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38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17 januari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Förnyad bordläggning av förslaget till statsminister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Nermina Mizimovic (S) som ersättare fr.o.m. den 22 januari t.o.m. den 22 april under Laila Naraghis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2018/19:FPM25 Införandet av vissa krav för betalningstjänstleverantörer </w:t>
            </w:r>
            <w:r>
              <w:rPr>
                <w:i/>
                <w:iCs/>
                <w:rtl w:val="0"/>
              </w:rPr>
              <w:t>COM(2018) 813, COM(2018) 812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2018/19:36 Kompletterande bestämmelser till EU:s förordning om gränsöverskridande paketleveranstjänster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2018/19:34 Riksrevisionens rapport om investeringsstödet till särskilda boenden för äldre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COM(2018) 825 Förslag till rådets beslut om ändring av beslut 940/2014/EU vad gäller produkter som kan omfattas av befrielse från eller nedsättning av sjötull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mars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COM(2019) 3 Förslag till Europaparlamentets och rådets förordning om fastställande av villkoren för åtkomst till andra EU-informationssystem och om ändring av förordning (EU) 2018/1862 och förordning (EU) yyyy/xxx [Ecris-TCN-systemet]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mars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COM(2019) 4 Förslag till Europaparlamentets och rådets förordning om fastställande av villkoren för åtkomst till andra EU-informationssystem för Etias syften och om ändring av förordning (EU) 2018/1240, förordning (EG) nr 767/2008, förordning (EU) 2017/2226 och förordning (EU) 2018/1861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mars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17 januari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2019-01-17</SAFIR_Sammantradesdatum_Doc>
    <SAFIR_SammantradeID xmlns="C07A1A6C-0B19-41D9-BDF8-F523BA3921EB">5e4af5bb-26a5-468a-811e-c024b6dc65bc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60778-55F0-462B-A30A-DE68356A0CE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17 januari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