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735D8" w:rsidRDefault="004D6BCA"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160ddbf6-6aac-4fa3-8063-cc3002f24b00"/>
        <w:id w:val="-1434519314"/>
        <w:lock w:val="sdtLocked"/>
      </w:sdtPr>
      <w:sdtEndPr/>
      <w:sdtContent>
        <w:p w:rsidR="00E0710E" w:rsidRDefault="00DC36B2" w14:paraId="7E02BB94" w14:textId="77777777">
          <w:pPr>
            <w:pStyle w:val="Frslagstext"/>
            <w:numPr>
              <w:ilvl w:val="0"/>
              <w:numId w:val="0"/>
            </w:numPr>
          </w:pPr>
          <w:r>
            <w:t>Riksdagen ställer sig bakom det som anförs i motionen om att utöka bankernas skyldighet att förebygga och motverka bedrägerier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FB47D7" w:rsidP="00DB204D" w:rsidRDefault="00FB47D7" w14:paraId="6BA73E23" w14:textId="77777777">
      <w:pPr>
        <w:pStyle w:val="Normalutanindragellerluft"/>
      </w:pPr>
      <w:r>
        <w:t>För att säkerställa ett tryggt och säkert finansiellt system, där medborgare och företag kan lita på att deras pengar hanteras på ett säkert sätt, är det nödvändigt att skärpa bankernas skyldigheter att förebygga och motverka bedrägerier. Genom de föreslagna åtgärderna kan vi stärka skyddet för våra medborgare och bidra till ett samhälle där tilliten till det finansiella systemet återställs och bevaras.</w:t>
      </w:r>
    </w:p>
    <w:p w:rsidR="00FB47D7" w:rsidP="00DB204D" w:rsidRDefault="00FB47D7" w14:paraId="140F42CB" w14:textId="54B63CE3">
      <w:r>
        <w:t>Bedrägerier har ökat kraftigt de senaste åren, både i omfattning och komplexitet. Den snabba digitaliseringen och utvecklingen av nya betaltjänster har skapat nya möjligheter för kriminella att begå bedrägerier. Detta har resulterat i stora ekonomiska förluster för privatpersoner, företag och samhället i stort. Bedrägerier undergräver tilliten till vårt finansiella system och det är av yttersta vikt att vi vidtar åtgärder för att stärka skyddet för medborgare och företag.</w:t>
      </w:r>
    </w:p>
    <w:p w:rsidR="00FB47D7" w:rsidP="00DB204D" w:rsidRDefault="00FB47D7" w14:paraId="519C3943" w14:textId="6E4AADD3">
      <w:r>
        <w:t>Bankerna spelar en central roll i det finansiella systemet och har både möjlighet och ansvar att motverka bedrägerier. Det är dock tydligt att det nuvarande regelverket inte är tillräckligt för att säkerställa att bankerna vidtar nödvändiga åtgärder för att skydda sina kunder mot bedrägerier.</w:t>
      </w:r>
    </w:p>
    <w:p w:rsidR="00FB47D7" w:rsidP="00DB204D" w:rsidRDefault="00FB47D7" w14:paraId="7A5E37B5" w14:textId="73FF1885">
      <w:r>
        <w:t>För att stärka skyddet mot bedrägerier och säkerställa att bankerna tar sitt ansvar, bör bankerna åläggas en skärpt skyldighet att kontrollera transaktioner och identifiera potentiella bedrägerier. Detta innebär att bankerna måste implementera mer avancerade system för att upptäcka misstänkta transaktioner och snabbt kunna agera för att för</w:t>
      </w:r>
      <w:r w:rsidR="00DB204D">
        <w:softHyphen/>
      </w:r>
      <w:r>
        <w:t>hindra att bedrägerier genomförs.</w:t>
      </w:r>
    </w:p>
    <w:p w:rsidR="004123D4" w:rsidP="00DB204D" w:rsidRDefault="00FB47D7" w14:paraId="6DBBEF4B" w14:textId="634F4B0D">
      <w:r>
        <w:lastRenderedPageBreak/>
        <w:t>Om en bank inte har vidtagit tillräckliga åtgärder för att förhindra ett bedrägeri, bör banken vara skyldig att ersätta kunden för den ekonomiska skada som uppstått. Detta skulle skapa ett starkare incitament för bankerna att investera i förebyggande åtgärder.</w:t>
      </w:r>
      <w:r w:rsidR="004123D4">
        <w:t> </w:t>
      </w:r>
    </w:p>
    <w:sdt>
      <w:sdtPr>
        <w:alias w:val="CC_Underskrifter"/>
        <w:tag w:val="CC_Underskrifter"/>
        <w:id w:val="583496634"/>
        <w:lock w:val="sdtContentLocked"/>
        <w:placeholder>
          <w:docPart w:val="B21045CF89D54AC2BAE8ABA08F55A664"/>
        </w:placeholder>
      </w:sdtPr>
      <w:sdtEndPr/>
      <w:sdtContent>
        <w:p w:rsidR="006735D8" w:rsidP="00053AEB" w:rsidRDefault="006735D8" w14:paraId="3CF8BEC6" w14:textId="77777777"/>
        <w:p w:rsidRPr="008E0FE2" w:rsidR="004801AC" w:rsidP="00053AEB" w:rsidRDefault="004D6BCA" w14:paraId="14A7D766" w14:textId="096AFD29"/>
      </w:sdtContent>
    </w:sdt>
    <w:tbl>
      <w:tblPr>
        <w:tblW w:w="5000" w:type="pct"/>
        <w:tblLook w:val="04A0" w:firstRow="1" w:lastRow="0" w:firstColumn="1" w:lastColumn="0" w:noHBand="0" w:noVBand="1"/>
        <w:tblCaption w:val="underskrifter"/>
      </w:tblPr>
      <w:tblGrid>
        <w:gridCol w:w="4252"/>
        <w:gridCol w:w="4252"/>
      </w:tblGrid>
      <w:tr w:rsidR="00E0710E" w14:paraId="72CE3857" w14:textId="77777777">
        <w:trPr>
          <w:cantSplit/>
        </w:trPr>
        <w:tc>
          <w:tcPr>
            <w:tcW w:w="50" w:type="pct"/>
            <w:vAlign w:val="bottom"/>
          </w:tcPr>
          <w:p w:rsidR="00E0710E" w:rsidRDefault="00DC36B2" w14:paraId="1B8B5FFF" w14:textId="77777777">
            <w:pPr>
              <w:pStyle w:val="Underskrifter"/>
              <w:spacing w:after="0"/>
            </w:pPr>
            <w:r>
              <w:t>Anna-Belle Strömberg (S)</w:t>
            </w:r>
          </w:p>
        </w:tc>
        <w:tc>
          <w:tcPr>
            <w:tcW w:w="50" w:type="pct"/>
            <w:vAlign w:val="bottom"/>
          </w:tcPr>
          <w:p w:rsidR="00E0710E" w:rsidRDefault="00DC36B2" w14:paraId="4CEE7368" w14:textId="77777777">
            <w:pPr>
              <w:pStyle w:val="Underskrifter"/>
              <w:spacing w:after="0"/>
            </w:pPr>
            <w:r>
              <w:t>Peter Hedberg (S)</w:t>
            </w:r>
          </w:p>
        </w:tc>
      </w:tr>
    </w:tbl>
    <w:p w:rsidR="00E57912" w:rsidRDefault="00E57912" w14:paraId="64D98602" w14:textId="77777777"/>
    <w:sectPr w:rsidR="00E579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546A" w14:textId="77777777" w:rsidR="00053AEB" w:rsidRPr="00053AEB" w:rsidRDefault="00053AEB" w:rsidP="00053A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0B356713" w:rsidR="00262EA3" w:rsidRDefault="004D6BCA"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FB47D7">
                                <w:t>411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0B356713" w:rsidR="00262EA3" w:rsidRDefault="004D6BCA"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FB47D7">
                          <w:t>411</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4D6B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51D85208" w:rsidR="00262EA3" w:rsidRDefault="004D6BCA" w:rsidP="00A314CF">
    <w:pPr>
      <w:pStyle w:val="FSHNormal"/>
      <w:spacing w:before="40"/>
    </w:pPr>
    <w:sdt>
      <w:sdtPr>
        <w:alias w:val="CC_Noformat_Motionstyp"/>
        <w:tag w:val="CC_Noformat_Motionstyp"/>
        <w:id w:val="1162973129"/>
        <w:lock w:val="sdtContentLocked"/>
        <w15:appearance w15:val="hidden"/>
        <w:text/>
      </w:sdtPr>
      <w:sdtEndPr/>
      <w:sdtContent>
        <w:r w:rsidR="00053AEB">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FB47D7">
          <w:t>411</w:t>
        </w:r>
      </w:sdtContent>
    </w:sdt>
  </w:p>
  <w:p w14:paraId="37CDCB78" w14:textId="77777777" w:rsidR="00262EA3" w:rsidRPr="008227B3" w:rsidRDefault="004D6B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4D6B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3AEB">
          <w:t>2024/25</w:t>
        </w:r>
      </w:sdtContent>
    </w:sdt>
    <w:sdt>
      <w:sdtPr>
        <w:rPr>
          <w:rStyle w:val="BeteckningChar"/>
        </w:rPr>
        <w:alias w:val="CC_Noformat_Partibet"/>
        <w:tag w:val="CC_Noformat_Partibet"/>
        <w:id w:val="405810658"/>
        <w:lock w:val="sdtContentLocked"/>
        <w:placeholder>
          <w:docPart w:val="74EC1DE3B2A141D9BEB85EB39AE74CC1"/>
        </w:placeholder>
        <w:showingPlcHdr/>
        <w15:appearance w15:val="hidden"/>
        <w:text/>
      </w:sdtPr>
      <w:sdtEndPr>
        <w:rPr>
          <w:rStyle w:val="Rubrik1Char"/>
          <w:rFonts w:asciiTheme="majorHAnsi" w:hAnsiTheme="majorHAnsi"/>
          <w:sz w:val="38"/>
        </w:rPr>
      </w:sdtEndPr>
      <w:sdtContent>
        <w:r w:rsidR="00053AEB">
          <w:t>:766</w:t>
        </w:r>
      </w:sdtContent>
    </w:sdt>
  </w:p>
  <w:p w14:paraId="3B628F04" w14:textId="00B6D20E" w:rsidR="00262EA3" w:rsidRDefault="004D6BCA" w:rsidP="00E03A3D">
    <w:pPr>
      <w:pStyle w:val="Motionr"/>
    </w:pPr>
    <w:sdt>
      <w:sdtPr>
        <w:alias w:val="CC_Noformat_Avtext"/>
        <w:tag w:val="CC_Noformat_Avtext"/>
        <w:id w:val="-2020768203"/>
        <w:lock w:val="sdtContentLocked"/>
        <w15:appearance w15:val="hidden"/>
        <w:text/>
      </w:sdtPr>
      <w:sdtEndPr/>
      <w:sdtContent>
        <w:r w:rsidR="00053AEB">
          <w:t>av Anna-Belle Strömberg och Peter Hedberg (båda S)</w:t>
        </w:r>
      </w:sdtContent>
    </w:sdt>
  </w:p>
  <w:sdt>
    <w:sdtPr>
      <w:alias w:val="CC_Noformat_Rubtext"/>
      <w:tag w:val="CC_Noformat_Rubtext"/>
      <w:id w:val="-218060500"/>
      <w:lock w:val="sdtLocked"/>
      <w:text/>
    </w:sdtPr>
    <w:sdtEndPr/>
    <w:sdtContent>
      <w:p w14:paraId="4F156A7D" w14:textId="431FCCA1" w:rsidR="00262EA3" w:rsidRDefault="00FB47D7" w:rsidP="00283E0F">
        <w:pPr>
          <w:pStyle w:val="FSHRub2"/>
        </w:pPr>
        <w:r>
          <w:t>Ökad skyldighet för banker att förebygga och motverka bedrägerier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AEB"/>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B0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CA"/>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5D8"/>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50"/>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04D"/>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6B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10E"/>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912"/>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3A2"/>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1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7D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74EC1DE3B2A141D9BEB85EB39AE74CC1"/>
        <w:category>
          <w:name w:val="Allmänt"/>
          <w:gallery w:val="placeholder"/>
        </w:category>
        <w:types>
          <w:type w:val="bbPlcHdr"/>
        </w:types>
        <w:behaviors>
          <w:behavior w:val="content"/>
        </w:behaviors>
        <w:guid w:val="{5B734983-A82C-4E29-842F-72C9D485F83A}"/>
      </w:docPartPr>
      <w:docPartBody>
        <w:p w:rsidR="00285433" w:rsidRDefault="00285433" w:rsidP="00285433">
          <w:pPr>
            <w:pStyle w:val="74EC1DE3B2A141D9BEB85EB39AE74CC1"/>
          </w:pPr>
          <w:r w:rsidRPr="009B4005">
            <w:rPr>
              <w:rStyle w:val="Platshllartext"/>
            </w:rPr>
            <w:t xml:space="preserve"> </w:t>
          </w:r>
        </w:p>
      </w:docPartBody>
    </w:docPart>
    <w:docPart>
      <w:docPartPr>
        <w:name w:val="B21045CF89D54AC2BAE8ABA08F55A664"/>
        <w:category>
          <w:name w:val="Allmänt"/>
          <w:gallery w:val="placeholder"/>
        </w:category>
        <w:types>
          <w:type w:val="bbPlcHdr"/>
        </w:types>
        <w:behaviors>
          <w:behavior w:val="content"/>
        </w:behaviors>
        <w:guid w:val="{6BFD5319-3178-4FEB-8E7E-0673D79931A9}"/>
      </w:docPartPr>
      <w:docPartBody>
        <w:p w:rsidR="001B1E0C" w:rsidRDefault="001B1E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1B1E0C"/>
    <w:rsid w:val="00285433"/>
    <w:rsid w:val="003E2A50"/>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5433"/>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 w:type="paragraph" w:customStyle="1" w:styleId="74EC1DE3B2A141D9BEB85EB39AE74CC1">
    <w:name w:val="74EC1DE3B2A141D9BEB85EB39AE74CC1"/>
    <w:rsid w:val="00285433"/>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84954-5CF8-465A-83EA-65209AAF640F}"/>
</file>

<file path=customXml/itemProps2.xml><?xml version="1.0" encoding="utf-8"?>
<ds:datastoreItem xmlns:ds="http://schemas.openxmlformats.org/officeDocument/2006/customXml" ds:itemID="{9F2C33BD-84FA-4AFB-B0D8-4B6EA6E1FFC9}"/>
</file>

<file path=customXml/itemProps3.xml><?xml version="1.0" encoding="utf-8"?>
<ds:datastoreItem xmlns:ds="http://schemas.openxmlformats.org/officeDocument/2006/customXml" ds:itemID="{607A26FE-F4FD-4708-9A70-2248E837A5DD}"/>
</file>

<file path=docProps/app.xml><?xml version="1.0" encoding="utf-8"?>
<Properties xmlns="http://schemas.openxmlformats.org/officeDocument/2006/extended-properties" xmlns:vt="http://schemas.openxmlformats.org/officeDocument/2006/docPropsVTypes">
  <Template>Normal</Template>
  <TotalTime>26</TotalTime>
  <Pages>2</Pages>
  <Words>298</Words>
  <Characters>1779</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