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BE51DF8D4804A439B68619FE6D7F0E6"/>
        </w:placeholder>
        <w15:appearance w15:val="hidden"/>
        <w:text/>
      </w:sdtPr>
      <w:sdtEndPr/>
      <w:sdtContent>
        <w:p w:rsidRPr="009B062B" w:rsidR="00AF30DD" w:rsidP="009B062B" w:rsidRDefault="00AF30DD" w14:paraId="4AAAC228" w14:textId="77777777">
          <w:pPr>
            <w:pStyle w:val="RubrikFrslagTIllRiksdagsbeslut"/>
          </w:pPr>
          <w:r w:rsidRPr="009B062B">
            <w:t>Förslag till riksdagsbeslut</w:t>
          </w:r>
        </w:p>
      </w:sdtContent>
    </w:sdt>
    <w:sdt>
      <w:sdtPr>
        <w:alias w:val="Yrkande 1"/>
        <w:tag w:val="6e3bc471-0aa1-4b97-97d5-06b556d13174"/>
        <w:id w:val="-208038678"/>
        <w:lock w:val="sdtLocked"/>
      </w:sdtPr>
      <w:sdtEndPr/>
      <w:sdtContent>
        <w:p w:rsidR="0081400A" w:rsidRDefault="00533F27" w14:paraId="4AAAC229" w14:textId="2C007D54">
          <w:pPr>
            <w:pStyle w:val="Frslagstext"/>
          </w:pPr>
          <w:r>
            <w:t>Riksdagen ställer sig bakom det som anförs i motionen om icke hälsovådliga störningar och tillkännager detta för regeringen.</w:t>
          </w:r>
        </w:p>
      </w:sdtContent>
    </w:sdt>
    <w:sdt>
      <w:sdtPr>
        <w:alias w:val="Yrkande 2"/>
        <w:tag w:val="894d6207-1acd-46b0-b75e-021a0228a503"/>
        <w:id w:val="620195220"/>
        <w:lock w:val="sdtLocked"/>
      </w:sdtPr>
      <w:sdtEndPr/>
      <w:sdtContent>
        <w:p w:rsidR="0081400A" w:rsidRDefault="00533F27" w14:paraId="4AAAC22A" w14:textId="77777777">
          <w:pPr>
            <w:pStyle w:val="Frslagstext"/>
          </w:pPr>
          <w:r>
            <w:t>Riksdagen ställer sig bakom det som anförs i motionen om bullerregleringar och tillkännager detta för regeringen.</w:t>
          </w:r>
        </w:p>
      </w:sdtContent>
    </w:sdt>
    <w:p w:rsidRPr="005C6B97" w:rsidR="00DA5DB0" w:rsidP="005C6B97" w:rsidRDefault="00DA5DB0" w14:paraId="4AAAC22D" w14:textId="77777777">
      <w:pPr>
        <w:pStyle w:val="Rubrik1"/>
      </w:pPr>
      <w:bookmarkStart w:name="MotionsStart" w:id="0"/>
      <w:bookmarkEnd w:id="0"/>
      <w:r w:rsidRPr="005C6B97">
        <w:t>Icke hälsovådliga störningar</w:t>
      </w:r>
    </w:p>
    <w:p w:rsidRPr="005C6B97" w:rsidR="00DA5DB0" w:rsidP="005C6B97" w:rsidRDefault="00DA5DB0" w14:paraId="4AAAC22E" w14:textId="77777777">
      <w:pPr>
        <w:pStyle w:val="Normalutanindragellerluft"/>
      </w:pPr>
      <w:r w:rsidRPr="005C6B97">
        <w:t xml:space="preserve">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 </w:t>
      </w:r>
    </w:p>
    <w:p w:rsidRPr="005C6B97" w:rsidR="00DA5DB0" w:rsidP="005C6B97" w:rsidRDefault="00DA5DB0" w14:paraId="4AAAC230" w14:textId="77777777">
      <w:r w:rsidRPr="005C6B97">
        <w:t xml:space="preserve">Även vid ett ägarbyte där bygglov redan har godkänts kan det uppstå problem trots att fastigheten har exponerats för en icke hälsovådlig störning som de ursprungliga ägarna godtagit. Såväl personer som ansöker om bygglov som förvärvar en bostad har ett eget ansvar för deklarerade och uppenbara störningar den aktuella bostaden är exponerad för. Av den anledningen är det orimligt att i efterhand ställa krav på kommunen eller annan instans. </w:t>
      </w:r>
    </w:p>
    <w:p w:rsidRPr="005C6B97" w:rsidR="00DA5DB0" w:rsidP="005C6B97" w:rsidRDefault="00DA5DB0" w14:paraId="4AAAC232" w14:textId="77777777">
      <w:r w:rsidRPr="005C6B97">
        <w:t>Reglerna för bygglov måste ändras för att uppenbara icke hälsovådliga störningar i anslutning till fastigheten i framtiden ska tillåtas. Detta bör ligga på den bygglovssökandes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möjligheten att komma med krav på åtgärder mot störning eller verksamhet som redan vid förvärvandet låg för handen.</w:t>
      </w:r>
    </w:p>
    <w:p w:rsidRPr="005C6B97" w:rsidR="00DA5DB0" w:rsidP="005C6B97" w:rsidRDefault="00DA5DB0" w14:paraId="4AAAC234" w14:textId="77777777">
      <w:pPr>
        <w:pStyle w:val="Rubrik1"/>
      </w:pPr>
      <w:r w:rsidRPr="005C6B97">
        <w:t>Bullerreglering</w:t>
      </w:r>
    </w:p>
    <w:p w:rsidRPr="005C6B97" w:rsidR="00093F48" w:rsidP="005C6B97" w:rsidRDefault="00DA5DB0" w14:paraId="4AAAC235" w14:textId="2A91703B">
      <w:pPr>
        <w:pStyle w:val="Normalutanindragellerluft"/>
      </w:pPr>
      <w:r w:rsidRPr="005C6B97">
        <w:lastRenderedPageBreak/>
        <w:t xml:space="preserve">Det finns idag hinder att bygga i vissa områden på grund av höga bullernivåer, i många fall vid vattennära områden som skulle kunna </w:t>
      </w:r>
      <w:r w:rsidR="005C6B97">
        <w:t>vara mycket attraktiva och allt</w:t>
      </w:r>
      <w:r w:rsidRPr="005C6B97">
        <w:t xml:space="preserve">för strikta regler riskerar stoppa nybyggnation. Det bör vara samma krav på buller och inte skilja sig </w:t>
      </w:r>
      <w:r w:rsidR="005C6B97">
        <w:t>beroende på vilken källa det är –</w:t>
      </w:r>
      <w:bookmarkStart w:name="_GoBack" w:id="1"/>
      <w:bookmarkEnd w:id="1"/>
      <w:r w:rsidRPr="005C6B97">
        <w:t xml:space="preserve"> därmed bör buller regleras i samma författning. Boverket bör ha ansvaret för bullerreglering och genom att olika hushåll kan bullerdeklareras ska hushåll själva få ansvara för bullerfrågan så att bedömningen av boendemiljön lämnas till konsumenterna.</w:t>
      </w:r>
    </w:p>
    <w:sdt>
      <w:sdtPr>
        <w:rPr>
          <w:i/>
          <w:noProof/>
        </w:rPr>
        <w:alias w:val="CC_Underskrifter"/>
        <w:tag w:val="CC_Underskrifter"/>
        <w:id w:val="583496634"/>
        <w:lock w:val="sdtContentLocked"/>
        <w:placeholder>
          <w:docPart w:val="55BA0D9409554784AD3652647B7AC2CB"/>
        </w:placeholder>
        <w15:appearance w15:val="hidden"/>
      </w:sdtPr>
      <w:sdtEndPr>
        <w:rPr>
          <w:i w:val="0"/>
          <w:noProof w:val="0"/>
        </w:rPr>
      </w:sdtEndPr>
      <w:sdtContent>
        <w:p w:rsidR="004801AC" w:rsidP="00FB7719" w:rsidRDefault="005C6B97" w14:paraId="4AAAC2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57C5F" w:rsidRDefault="00357C5F" w14:paraId="4AAAC23A" w14:textId="77777777"/>
    <w:sectPr w:rsidR="00357C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AC23C" w14:textId="77777777" w:rsidR="00D74FDE" w:rsidRDefault="00D74FDE" w:rsidP="000C1CAD">
      <w:pPr>
        <w:spacing w:line="240" w:lineRule="auto"/>
      </w:pPr>
      <w:r>
        <w:separator/>
      </w:r>
    </w:p>
  </w:endnote>
  <w:endnote w:type="continuationSeparator" w:id="0">
    <w:p w14:paraId="4AAAC23D" w14:textId="77777777" w:rsidR="00D74FDE" w:rsidRDefault="00D74F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AC2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AC24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6B9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AC23A" w14:textId="77777777" w:rsidR="00D74FDE" w:rsidRDefault="00D74FDE" w:rsidP="000C1CAD">
      <w:pPr>
        <w:spacing w:line="240" w:lineRule="auto"/>
      </w:pPr>
      <w:r>
        <w:separator/>
      </w:r>
    </w:p>
  </w:footnote>
  <w:footnote w:type="continuationSeparator" w:id="0">
    <w:p w14:paraId="4AAAC23B" w14:textId="77777777" w:rsidR="00D74FDE" w:rsidRDefault="00D74F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AAC2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AC24E" wp14:anchorId="4AAAC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6B97" w14:paraId="4AAAC24F" w14:textId="77777777">
                          <w:pPr>
                            <w:jc w:val="right"/>
                          </w:pPr>
                          <w:sdt>
                            <w:sdtPr>
                              <w:alias w:val="CC_Noformat_Partikod"/>
                              <w:tag w:val="CC_Noformat_Partikod"/>
                              <w:id w:val="-53464382"/>
                              <w:placeholder>
                                <w:docPart w:val="521B8CDB43C74D2DA67F84581ADB34B6"/>
                              </w:placeholder>
                              <w:text/>
                            </w:sdtPr>
                            <w:sdtEndPr/>
                            <w:sdtContent>
                              <w:r w:rsidR="00DA5DB0">
                                <w:t>SD</w:t>
                              </w:r>
                            </w:sdtContent>
                          </w:sdt>
                          <w:sdt>
                            <w:sdtPr>
                              <w:alias w:val="CC_Noformat_Partinummer"/>
                              <w:tag w:val="CC_Noformat_Partinummer"/>
                              <w:id w:val="-1709555926"/>
                              <w:placeholder>
                                <w:docPart w:val="3C4A0785A8234159AC90C0B0F04A3E39"/>
                              </w:placeholder>
                              <w:text/>
                            </w:sdtPr>
                            <w:sdtEndPr/>
                            <w:sdtContent>
                              <w:r w:rsidR="00DA5DB0">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AC2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6B97" w14:paraId="4AAAC24F" w14:textId="77777777">
                    <w:pPr>
                      <w:jc w:val="right"/>
                    </w:pPr>
                    <w:sdt>
                      <w:sdtPr>
                        <w:alias w:val="CC_Noformat_Partikod"/>
                        <w:tag w:val="CC_Noformat_Partikod"/>
                        <w:id w:val="-53464382"/>
                        <w:placeholder>
                          <w:docPart w:val="521B8CDB43C74D2DA67F84581ADB34B6"/>
                        </w:placeholder>
                        <w:text/>
                      </w:sdtPr>
                      <w:sdtEndPr/>
                      <w:sdtContent>
                        <w:r w:rsidR="00DA5DB0">
                          <w:t>SD</w:t>
                        </w:r>
                      </w:sdtContent>
                    </w:sdt>
                    <w:sdt>
                      <w:sdtPr>
                        <w:alias w:val="CC_Noformat_Partinummer"/>
                        <w:tag w:val="CC_Noformat_Partinummer"/>
                        <w:id w:val="-1709555926"/>
                        <w:placeholder>
                          <w:docPart w:val="3C4A0785A8234159AC90C0B0F04A3E39"/>
                        </w:placeholder>
                        <w:text/>
                      </w:sdtPr>
                      <w:sdtEndPr/>
                      <w:sdtContent>
                        <w:r w:rsidR="00DA5DB0">
                          <w:t>397</w:t>
                        </w:r>
                      </w:sdtContent>
                    </w:sdt>
                  </w:p>
                </w:txbxContent>
              </v:textbox>
              <w10:wrap anchorx="page"/>
            </v:shape>
          </w:pict>
        </mc:Fallback>
      </mc:AlternateContent>
    </w:r>
  </w:p>
  <w:p w:rsidRPr="00293C4F" w:rsidR="007A5507" w:rsidP="00776B74" w:rsidRDefault="007A5507" w14:paraId="4AAAC2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6B97" w14:paraId="4AAAC240" w14:textId="77777777">
    <w:pPr>
      <w:jc w:val="right"/>
    </w:pPr>
    <w:sdt>
      <w:sdtPr>
        <w:alias w:val="CC_Noformat_Partikod"/>
        <w:tag w:val="CC_Noformat_Partikod"/>
        <w:id w:val="559911109"/>
        <w:text/>
      </w:sdtPr>
      <w:sdtEndPr/>
      <w:sdtContent>
        <w:r w:rsidR="00DA5DB0">
          <w:t>SD</w:t>
        </w:r>
      </w:sdtContent>
    </w:sdt>
    <w:sdt>
      <w:sdtPr>
        <w:alias w:val="CC_Noformat_Partinummer"/>
        <w:tag w:val="CC_Noformat_Partinummer"/>
        <w:id w:val="1197820850"/>
        <w:text/>
      </w:sdtPr>
      <w:sdtEndPr/>
      <w:sdtContent>
        <w:r w:rsidR="00DA5DB0">
          <w:t>397</w:t>
        </w:r>
      </w:sdtContent>
    </w:sdt>
  </w:p>
  <w:p w:rsidR="007A5507" w:rsidP="00776B74" w:rsidRDefault="007A5507" w14:paraId="4AAAC2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C6B97" w14:paraId="4AAAC244" w14:textId="77777777">
    <w:pPr>
      <w:jc w:val="right"/>
    </w:pPr>
    <w:sdt>
      <w:sdtPr>
        <w:alias w:val="CC_Noformat_Partikod"/>
        <w:tag w:val="CC_Noformat_Partikod"/>
        <w:id w:val="1471015553"/>
        <w:text/>
      </w:sdtPr>
      <w:sdtEndPr/>
      <w:sdtContent>
        <w:r w:rsidR="00DA5DB0">
          <w:t>SD</w:t>
        </w:r>
      </w:sdtContent>
    </w:sdt>
    <w:sdt>
      <w:sdtPr>
        <w:alias w:val="CC_Noformat_Partinummer"/>
        <w:tag w:val="CC_Noformat_Partinummer"/>
        <w:id w:val="-2014525982"/>
        <w:text/>
      </w:sdtPr>
      <w:sdtEndPr/>
      <w:sdtContent>
        <w:r w:rsidR="00DA5DB0">
          <w:t>397</w:t>
        </w:r>
      </w:sdtContent>
    </w:sdt>
  </w:p>
  <w:p w:rsidR="007A5507" w:rsidP="00A314CF" w:rsidRDefault="005C6B97" w14:paraId="26BA485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5C6B97" w14:paraId="4AAAC247" w14:textId="77777777">
    <w:pPr>
      <w:pStyle w:val="MotionTIllRiksdagen"/>
    </w:pPr>
    <w:sdt>
      <w:sdtPr>
        <w:alias w:val="CC_Boilerplate_1"/>
        <w:tag w:val="CC_Boilerplate_1"/>
        <w:id w:val="2134750458"/>
        <w:lock w:val="sdtContentLocked"/>
        <w:placeholder>
          <w:docPart w:val="C8D986EBB7C849DAAAC8E91C63E5D691"/>
        </w:placeholder>
        <w15:appearance w15:val="hidden"/>
        <w:text/>
      </w:sdtPr>
      <w:sdtEndPr/>
      <w:sdtContent>
        <w:r w:rsidRPr="008227B3" w:rsidR="007A5507">
          <w:t>Motion till riksdagen </w:t>
        </w:r>
      </w:sdtContent>
    </w:sdt>
  </w:p>
  <w:p w:rsidRPr="008227B3" w:rsidR="007A5507" w:rsidP="00B37A37" w:rsidRDefault="005C6B97" w14:paraId="4AAAC2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:2916</w:t>
        </w:r>
      </w:sdtContent>
    </w:sdt>
  </w:p>
  <w:p w:rsidR="007A5507" w:rsidP="00E03A3D" w:rsidRDefault="005C6B97" w14:paraId="4AAAC24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DA5DB0" w14:paraId="4AAAC24A" w14:textId="77777777">
        <w:pPr>
          <w:pStyle w:val="FSHRub2"/>
        </w:pPr>
        <w:r>
          <w:t>Bullerreglering och icke hälsovådliga störningar</w:t>
        </w:r>
      </w:p>
    </w:sdtContent>
  </w:sdt>
  <w:sdt>
    <w:sdtPr>
      <w:alias w:val="CC_Boilerplate_3"/>
      <w:tag w:val="CC_Boilerplate_3"/>
      <w:id w:val="1606463544"/>
      <w:lock w:val="sdtContentLocked"/>
      <w:placeholder>
        <w:docPart w:val="C8D986EBB7C849DAAAC8E91C63E5D691"/>
      </w:placeholder>
      <w15:appearance w15:val="hidden"/>
      <w:text w:multiLine="1"/>
    </w:sdtPr>
    <w:sdtEndPr/>
    <w:sdtContent>
      <w:p w:rsidR="007A5507" w:rsidP="00283E0F" w:rsidRDefault="007A5507" w14:paraId="4AAAC2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5D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C5F"/>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1C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F2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B97"/>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08D"/>
    <w:rsid w:val="00793112"/>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00A"/>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24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FD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B0"/>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206"/>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488"/>
    <w:rsid w:val="00FA3932"/>
    <w:rsid w:val="00FA5447"/>
    <w:rsid w:val="00FB0CFB"/>
    <w:rsid w:val="00FB610C"/>
    <w:rsid w:val="00FB7719"/>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AAC227"/>
  <w15:chartTrackingRefBased/>
  <w15:docId w15:val="{A262DE80-3CB6-4539-9EE5-154EBCDB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E51DF8D4804A439B68619FE6D7F0E6"/>
        <w:category>
          <w:name w:val="Allmänt"/>
          <w:gallery w:val="placeholder"/>
        </w:category>
        <w:types>
          <w:type w:val="bbPlcHdr"/>
        </w:types>
        <w:behaviors>
          <w:behavior w:val="content"/>
        </w:behaviors>
        <w:guid w:val="{7EA7B0EA-BDFB-4354-AC8B-5744614AD7EF}"/>
      </w:docPartPr>
      <w:docPartBody>
        <w:p w:rsidR="00473D9D" w:rsidRDefault="009B7A93">
          <w:pPr>
            <w:pStyle w:val="8BE51DF8D4804A439B68619FE6D7F0E6"/>
          </w:pPr>
          <w:r w:rsidRPr="009A726D">
            <w:rPr>
              <w:rStyle w:val="Platshllartext"/>
            </w:rPr>
            <w:t>Klicka här för att ange text.</w:t>
          </w:r>
        </w:p>
      </w:docPartBody>
    </w:docPart>
    <w:docPart>
      <w:docPartPr>
        <w:name w:val="55BA0D9409554784AD3652647B7AC2CB"/>
        <w:category>
          <w:name w:val="Allmänt"/>
          <w:gallery w:val="placeholder"/>
        </w:category>
        <w:types>
          <w:type w:val="bbPlcHdr"/>
        </w:types>
        <w:behaviors>
          <w:behavior w:val="content"/>
        </w:behaviors>
        <w:guid w:val="{207E92CF-DA35-4F01-BDEE-F6EF28165854}"/>
      </w:docPartPr>
      <w:docPartBody>
        <w:p w:rsidR="00473D9D" w:rsidRDefault="009B7A93">
          <w:pPr>
            <w:pStyle w:val="55BA0D9409554784AD3652647B7AC2CB"/>
          </w:pPr>
          <w:r w:rsidRPr="002551EA">
            <w:rPr>
              <w:rStyle w:val="Platshllartext"/>
              <w:color w:val="808080" w:themeColor="background1" w:themeShade="80"/>
            </w:rPr>
            <w:t>[Motionärernas namn]</w:t>
          </w:r>
        </w:p>
      </w:docPartBody>
    </w:docPart>
    <w:docPart>
      <w:docPartPr>
        <w:name w:val="521B8CDB43C74D2DA67F84581ADB34B6"/>
        <w:category>
          <w:name w:val="Allmänt"/>
          <w:gallery w:val="placeholder"/>
        </w:category>
        <w:types>
          <w:type w:val="bbPlcHdr"/>
        </w:types>
        <w:behaviors>
          <w:behavior w:val="content"/>
        </w:behaviors>
        <w:guid w:val="{EB92B325-C708-474E-BAAA-927A467BF9C0}"/>
      </w:docPartPr>
      <w:docPartBody>
        <w:p w:rsidR="00473D9D" w:rsidRDefault="009B7A93">
          <w:pPr>
            <w:pStyle w:val="521B8CDB43C74D2DA67F84581ADB34B6"/>
          </w:pPr>
          <w:r>
            <w:rPr>
              <w:rStyle w:val="Platshllartext"/>
            </w:rPr>
            <w:t xml:space="preserve"> </w:t>
          </w:r>
        </w:p>
      </w:docPartBody>
    </w:docPart>
    <w:docPart>
      <w:docPartPr>
        <w:name w:val="3C4A0785A8234159AC90C0B0F04A3E39"/>
        <w:category>
          <w:name w:val="Allmänt"/>
          <w:gallery w:val="placeholder"/>
        </w:category>
        <w:types>
          <w:type w:val="bbPlcHdr"/>
        </w:types>
        <w:behaviors>
          <w:behavior w:val="content"/>
        </w:behaviors>
        <w:guid w:val="{231BE64F-DFDA-4BAA-9B84-0A139447BE64}"/>
      </w:docPartPr>
      <w:docPartBody>
        <w:p w:rsidR="00473D9D" w:rsidRDefault="009B7A93">
          <w:pPr>
            <w:pStyle w:val="3C4A0785A8234159AC90C0B0F04A3E39"/>
          </w:pPr>
          <w:r>
            <w:t xml:space="preserve"> </w:t>
          </w:r>
        </w:p>
      </w:docPartBody>
    </w:docPart>
    <w:docPart>
      <w:docPartPr>
        <w:name w:val="DefaultPlaceholder_1081868574"/>
        <w:category>
          <w:name w:val="Allmänt"/>
          <w:gallery w:val="placeholder"/>
        </w:category>
        <w:types>
          <w:type w:val="bbPlcHdr"/>
        </w:types>
        <w:behaviors>
          <w:behavior w:val="content"/>
        </w:behaviors>
        <w:guid w:val="{8F4F46BF-53A6-46E3-9922-899CFDA7463D}"/>
      </w:docPartPr>
      <w:docPartBody>
        <w:p w:rsidR="00473D9D" w:rsidRDefault="00FA3B9A">
          <w:r w:rsidRPr="008A7719">
            <w:rPr>
              <w:rStyle w:val="Platshllartext"/>
            </w:rPr>
            <w:t>Klicka här för att ange text.</w:t>
          </w:r>
        </w:p>
      </w:docPartBody>
    </w:docPart>
    <w:docPart>
      <w:docPartPr>
        <w:name w:val="C8D986EBB7C849DAAAC8E91C63E5D691"/>
        <w:category>
          <w:name w:val="Allmänt"/>
          <w:gallery w:val="placeholder"/>
        </w:category>
        <w:types>
          <w:type w:val="bbPlcHdr"/>
        </w:types>
        <w:behaviors>
          <w:behavior w:val="content"/>
        </w:behaviors>
        <w:guid w:val="{7CD803AB-BE8F-431A-AD55-C5A2147EC8F5}"/>
      </w:docPartPr>
      <w:docPartBody>
        <w:p w:rsidR="00473D9D" w:rsidRDefault="00FA3B9A">
          <w:r w:rsidRPr="008A771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9A"/>
    <w:rsid w:val="00473D9D"/>
    <w:rsid w:val="009B7A93"/>
    <w:rsid w:val="00FA3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3B9A"/>
    <w:rPr>
      <w:color w:val="F4B083" w:themeColor="accent2" w:themeTint="99"/>
    </w:rPr>
  </w:style>
  <w:style w:type="paragraph" w:customStyle="1" w:styleId="8BE51DF8D4804A439B68619FE6D7F0E6">
    <w:name w:val="8BE51DF8D4804A439B68619FE6D7F0E6"/>
  </w:style>
  <w:style w:type="paragraph" w:customStyle="1" w:styleId="247348133D4C4E54A69E1E6F66C7DC5A">
    <w:name w:val="247348133D4C4E54A69E1E6F66C7DC5A"/>
  </w:style>
  <w:style w:type="paragraph" w:customStyle="1" w:styleId="5DD890B993184F0DAD0D77C23ABA4DB2">
    <w:name w:val="5DD890B993184F0DAD0D77C23ABA4DB2"/>
  </w:style>
  <w:style w:type="paragraph" w:customStyle="1" w:styleId="55BA0D9409554784AD3652647B7AC2CB">
    <w:name w:val="55BA0D9409554784AD3652647B7AC2CB"/>
  </w:style>
  <w:style w:type="paragraph" w:customStyle="1" w:styleId="521B8CDB43C74D2DA67F84581ADB34B6">
    <w:name w:val="521B8CDB43C74D2DA67F84581ADB34B6"/>
  </w:style>
  <w:style w:type="paragraph" w:customStyle="1" w:styleId="3C4A0785A8234159AC90C0B0F04A3E39">
    <w:name w:val="3C4A0785A8234159AC90C0B0F04A3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9503</RubrikLookup>
    <MotionGuid xmlns="00d11361-0b92-4bae-a181-288d6a55b763">fab19b17-f36b-4f27-b650-744d3b47d264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6F7E9C8-54AD-47A1-82A2-00559723227E}">
  <ds:schemaRefs>
    <ds:schemaRef ds:uri="http://schemas.microsoft.com/sharepoint/v3/contenttype/forms"/>
  </ds:schemaRefs>
</ds:datastoreItem>
</file>

<file path=customXml/itemProps3.xml><?xml version="1.0" encoding="utf-8"?>
<ds:datastoreItem xmlns:ds="http://schemas.openxmlformats.org/officeDocument/2006/customXml" ds:itemID="{C2D0C235-C761-45C8-97F5-45320FCD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9A496-DE05-40F4-A440-4B8698EFE441}">
  <ds:schemaRefs>
    <ds:schemaRef ds:uri="http://schemas.riksdagen.se/motion"/>
  </ds:schemaRefs>
</ds:datastoreItem>
</file>

<file path=customXml/itemProps5.xml><?xml version="1.0" encoding="utf-8"?>
<ds:datastoreItem xmlns:ds="http://schemas.openxmlformats.org/officeDocument/2006/customXml" ds:itemID="{7AC731D0-561C-471B-8CBC-63969212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334</Words>
  <Characters>1887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201617SD397 Bullerreglering och icke hälsovådliga störningar</vt:lpstr>
      <vt:lpstr/>
    </vt:vector>
  </TitlesOfParts>
  <Company>Sveriges riksdag</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201617SD397 Bullerreglering och icke hälsovådliga störningar</dc:title>
  <dc:subject/>
  <dc:creator>Riksdagsförvaltningen</dc:creator>
  <cp:keywords/>
  <dc:description/>
  <cp:lastModifiedBy>Kerstin Carlqvist</cp:lastModifiedBy>
  <cp:revision>6</cp:revision>
  <cp:lastPrinted>2017-04-20T13:37:00Z</cp:lastPrinted>
  <dcterms:created xsi:type="dcterms:W3CDTF">2016-10-03T21:29:00Z</dcterms:created>
  <dcterms:modified xsi:type="dcterms:W3CDTF">2017-04-20T13:38:00Z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*T155658404771*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https://filur.riksdagen.se/drop/DropOffLibrary/T155658404771.docx</vt:lpwstr>
  </property>
  <property fmtid="{D5CDD505-2E9C-101B-9397-08002B2CF9AE}" pid="13" name="RevisionsOn">
    <vt:lpwstr>1</vt:lpwstr>
  </property>
</Properties>
</file>