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212" w:rsidRPr="009E4212" w:rsidRDefault="009E4212">
      <w:pPr>
        <w:pStyle w:val="Hemstlrubrik"/>
      </w:pPr>
      <w:r w:rsidRPr="009E4212">
        <w:t>Förslag till riksdagsbeslut</w:t>
      </w:r>
    </w:p>
    <w:p w:rsidR="009E4212" w:rsidRPr="009E4212" w:rsidRDefault="009E4212">
      <w:pPr>
        <w:pStyle w:val="Hemstlatt"/>
        <w:ind w:left="0"/>
      </w:pPr>
      <w:r w:rsidRPr="009E4212">
        <w:t>Riksdagen tillkännager för regeringen som sin mening vad som anförs i motionen om att de nya yrkeshögskolorna bör erbjudas mö</w:t>
      </w:r>
      <w:r w:rsidRPr="009E4212">
        <w:t>j</w:t>
      </w:r>
      <w:r w:rsidRPr="009E4212">
        <w:t>ligheter att samverka med forskning inom entreprenörskap och samhällsen</w:t>
      </w:r>
      <w:r w:rsidRPr="009E4212">
        <w:t>t</w:t>
      </w:r>
      <w:r w:rsidRPr="009E4212">
        <w:t>reprenörskap.</w:t>
      </w:r>
    </w:p>
    <w:p w:rsidR="009E4212" w:rsidRPr="009E4212" w:rsidRDefault="009E4212">
      <w:pPr>
        <w:pStyle w:val="Rubrik1"/>
      </w:pPr>
      <w:r w:rsidRPr="009E4212">
        <w:t>Motivering</w:t>
      </w:r>
    </w:p>
    <w:p w:rsidR="009E4212" w:rsidRPr="009E4212" w:rsidRDefault="009E4212">
      <w:pPr>
        <w:autoSpaceDE w:val="0"/>
        <w:autoSpaceDN w:val="0"/>
        <w:adjustRightInd w:val="0"/>
      </w:pPr>
      <w:r w:rsidRPr="009E4212">
        <w:t>Idag befinner sig de förberedande konstutbildningarna i en fas av förändring – från att vara förberedande konstskolor till att nu inordna sig under betec</w:t>
      </w:r>
      <w:r w:rsidRPr="009E4212">
        <w:t>k</w:t>
      </w:r>
      <w:r w:rsidRPr="009E4212">
        <w:t>ningen yrkeshögskolor. Grafikskolan välkomnar denna process – men vill samtidigt peka på den strukturella problematik som finns kring konstnärens situation och arbetsmarknad – en situation som varken de förberedande kons</w:t>
      </w:r>
      <w:r w:rsidRPr="009E4212">
        <w:t>t</w:t>
      </w:r>
      <w:r w:rsidRPr="009E4212">
        <w:t>skolorna eller konstnärliga högskolorna hitintills arbetat för att förändra.</w:t>
      </w:r>
    </w:p>
    <w:p w:rsidR="009E4212" w:rsidRPr="009E4212" w:rsidRDefault="009E4212">
      <w:pPr>
        <w:pStyle w:val="Normaltindrag"/>
      </w:pPr>
      <w:r w:rsidRPr="009E4212">
        <w:t>Det är därför viktigt att vi i förändringprocessen och arbetet kring de kons</w:t>
      </w:r>
      <w:r w:rsidRPr="009E4212">
        <w:t>t</w:t>
      </w:r>
      <w:r w:rsidRPr="009E4212">
        <w:t>närliga yrkeshögskolorna nu verkligen skapar förutsättningar för en mer u</w:t>
      </w:r>
      <w:r w:rsidRPr="009E4212">
        <w:t>t</w:t>
      </w:r>
      <w:r w:rsidRPr="009E4212">
        <w:t>vidgad konstnärsroll och därmed bredare arbetsmarknad för konstnären. Ett led i detta, menar vi, är att de konstnärliga yrkeshögskolorna kan erbjuda studenterna praktiker och projekt i dialog med samhället utanför de traditi</w:t>
      </w:r>
      <w:r w:rsidRPr="009E4212">
        <w:t>o</w:t>
      </w:r>
      <w:r w:rsidRPr="009E4212">
        <w:t>nella rummen för konstproduktion. Kulturella praktiker som stödjer ett sådant arbetssätt har utvecklats inom den internationella offentliga konsten – men hamnar idag ofta utanför det institutionella utbildningssy</w:t>
      </w:r>
      <w:r w:rsidRPr="009E4212">
        <w:t>stemet. Det är idag angeläget att utveckla dessa praktiker och hur de kan skapa synergier på marknaden och för samhället. De nya yrkeshögskolorna måste därför också erbjudas möjligheter att samverka med forskning inom entreprenörskap och samhällsentreprenörskap.</w:t>
      </w:r>
    </w:p>
    <w:p w:rsidR="009E4212" w:rsidRPr="009E4212" w:rsidRDefault="009E4212">
      <w:pPr>
        <w:pStyle w:val="Normaltindrag"/>
      </w:pPr>
      <w:r w:rsidRPr="009E4212">
        <w:t>Som enda förberedande konstutbildning erbjuder Grafikskolan i Stoc</w:t>
      </w:r>
      <w:r w:rsidRPr="009E4212">
        <w:t>k</w:t>
      </w:r>
      <w:r w:rsidRPr="009E4212">
        <w:t xml:space="preserve">holm idag studenterna på skolan att förlägga praktiker och projekt i dialog med samhälle utanför skolans och konstens värld, kring stadsutveckling och </w:t>
      </w:r>
      <w:r w:rsidRPr="009E4212">
        <w:lastRenderedPageBreak/>
        <w:t>demokratiarbete. Grafikskolan kan vara en modell för hur en konstnärlig yrke</w:t>
      </w:r>
      <w:r w:rsidRPr="009E4212">
        <w:t>s</w:t>
      </w:r>
      <w:r w:rsidRPr="009E4212">
        <w:t>högskola kan fungera.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4212">
        <w:trPr>
          <w:cantSplit/>
        </w:trPr>
        <w:tc>
          <w:tcPr>
            <w:tcW w:w="3046" w:type="dxa"/>
          </w:tcPr>
          <w:p w:rsidR="009E4212" w:rsidRPr="009E4212" w:rsidRDefault="009E4212">
            <w:pPr>
              <w:pStyle w:val="UnderskriftDatum"/>
              <w:spacing w:before="240"/>
            </w:pPr>
            <w:r w:rsidRPr="009E4212">
              <w:t>Stockholm den 1 oktober 2008</w:t>
            </w:r>
          </w:p>
        </w:tc>
        <w:tc>
          <w:tcPr>
            <w:tcW w:w="3047" w:type="dxa"/>
          </w:tcPr>
          <w:p w:rsidR="009E4212" w:rsidRPr="009E4212" w:rsidRDefault="009E4212">
            <w:pPr>
              <w:pStyle w:val="Underskrifter"/>
              <w:spacing w:before="240"/>
            </w:pPr>
          </w:p>
        </w:tc>
      </w:tr>
      <w:tr w:rsidR="00000000" w:rsidRPr="009E4212">
        <w:trPr>
          <w:cantSplit/>
        </w:trPr>
        <w:tc>
          <w:tcPr>
            <w:tcW w:w="3046" w:type="dxa"/>
          </w:tcPr>
          <w:p w:rsidR="009E4212" w:rsidRPr="009E4212" w:rsidRDefault="009E4212">
            <w:pPr>
              <w:pStyle w:val="Underskrifter"/>
            </w:pPr>
            <w:r w:rsidRPr="009E4212">
              <w:t>Magdalena Streijffert (s)</w:t>
            </w:r>
          </w:p>
        </w:tc>
        <w:tc>
          <w:tcPr>
            <w:tcW w:w="3046" w:type="dxa"/>
          </w:tcPr>
          <w:p w:rsidR="009E4212" w:rsidRPr="009E4212" w:rsidRDefault="009E4212">
            <w:pPr>
              <w:pStyle w:val="Underskrifter"/>
            </w:pPr>
            <w:r w:rsidRPr="009E4212">
              <w:t>Anne Ludvigsson (s)</w:t>
            </w:r>
          </w:p>
        </w:tc>
      </w:tr>
    </w:tbl>
    <w:p w:rsidR="009E4212" w:rsidRPr="009E4212" w:rsidRDefault="009E4212">
      <w:pPr>
        <w:pStyle w:val="Normaltindrag"/>
      </w:pPr>
    </w:p>
    <w:sectPr w:rsidR="00000000" w:rsidRPr="009E42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212" w:rsidRPr="009E4212" w:rsidRDefault="009E4212">
      <w:r w:rsidRPr="009E4212">
        <w:separator/>
      </w:r>
    </w:p>
  </w:endnote>
  <w:endnote w:type="continuationSeparator" w:id="0">
    <w:p w:rsidR="009E4212" w:rsidRPr="009E4212" w:rsidRDefault="009E4212">
      <w:r w:rsidRPr="009E42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212" w:rsidRPr="009E4212" w:rsidRDefault="009E4212">
    <w:pPr>
      <w:pStyle w:val="Sidfot"/>
    </w:pPr>
    <w:r w:rsidRPr="009E42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52307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212" w:rsidRDefault="009E42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212" w:rsidRDefault="009E42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212" w:rsidRPr="009E4212" w:rsidRDefault="009E4212">
    <w:pPr>
      <w:pStyle w:val="Sidfot"/>
    </w:pPr>
    <w:r w:rsidRPr="009E42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5631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212" w:rsidRDefault="009E42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212" w:rsidRDefault="009E42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212" w:rsidRPr="009E4212" w:rsidRDefault="009E4212">
    <w:pPr>
      <w:pStyle w:val="Sidfot"/>
    </w:pPr>
    <w:r w:rsidRPr="009E42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402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212" w:rsidRDefault="009E42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212" w:rsidRDefault="009E42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212" w:rsidRPr="009E4212" w:rsidRDefault="009E4212">
      <w:r w:rsidRPr="009E4212">
        <w:separator/>
      </w:r>
    </w:p>
  </w:footnote>
  <w:footnote w:type="continuationSeparator" w:id="0">
    <w:p w:rsidR="009E4212" w:rsidRPr="009E4212" w:rsidRDefault="009E4212">
      <w:r w:rsidRPr="009E42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212" w:rsidRPr="009E4212" w:rsidRDefault="009E4212">
    <w:pPr>
      <w:pStyle w:val="Sidhuvud"/>
    </w:pPr>
    <w:r w:rsidRPr="009E42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4313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212" w:rsidRDefault="009E42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212" w:rsidRDefault="009E42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212" w:rsidRPr="009E4212" w:rsidRDefault="009E4212">
    <w:pPr>
      <w:pStyle w:val="Sidhuvud"/>
    </w:pPr>
    <w:r w:rsidRPr="009E42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1599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212" w:rsidRDefault="009E42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212" w:rsidRDefault="009E42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212" w:rsidRPr="009E4212" w:rsidRDefault="009E4212">
    <w:pPr>
      <w:pStyle w:val="FSHNormal"/>
      <w:tabs>
        <w:tab w:val="right" w:pos="5840"/>
      </w:tabs>
    </w:pPr>
    <w:r w:rsidRPr="009E4212">
      <w:br/>
    </w:r>
    <w:r w:rsidRPr="009E4212">
      <w:fldChar w:fldCharType="begin" w:fldLock="1"/>
    </w:r>
    <w:r w:rsidRPr="009E4212">
      <w:instrText xml:space="preserve"> DOCPROPERTY</w:instrText>
    </w:r>
    <w:r w:rsidRPr="009E4212">
      <w:rPr>
        <w:sz w:val="18"/>
      </w:rPr>
      <w:instrText xml:space="preserve"> "YearUser" *\charformat </w:instrText>
    </w:r>
    <w:r w:rsidRPr="009E4212">
      <w:fldChar w:fldCharType="separate"/>
    </w:r>
    <w:r w:rsidRPr="009E4212">
      <w:t>2008/09</w:t>
    </w:r>
    <w:r w:rsidRPr="009E4212">
      <w:fldChar w:fldCharType="end"/>
    </w:r>
    <w:r w:rsidRPr="009E4212">
      <w:t xml:space="preserve"> </w:t>
    </w:r>
    <w:r w:rsidRPr="009E4212">
      <w:tab/>
      <w:t xml:space="preserve">mnr: </w:t>
    </w:r>
    <w:r w:rsidRPr="009E4212">
      <w:fldChar w:fldCharType="begin" w:fldLock="1"/>
    </w:r>
    <w:r w:rsidRPr="009E4212">
      <w:instrText xml:space="preserve"> DOCPROPERTY</w:instrText>
    </w:r>
    <w:r w:rsidRPr="009E4212">
      <w:rPr>
        <w:sz w:val="18"/>
      </w:rPr>
      <w:instrText xml:space="preserve"> "Motionsnummer" *\charformat </w:instrText>
    </w:r>
    <w:r w:rsidRPr="009E4212">
      <w:fldChar w:fldCharType="separate"/>
    </w:r>
    <w:r w:rsidRPr="009E4212">
      <w:t>Ub368</w:t>
    </w:r>
    <w:r w:rsidRPr="009E4212">
      <w:fldChar w:fldCharType="end"/>
    </w:r>
    <w:r w:rsidRPr="009E4212">
      <w:br/>
    </w:r>
    <w:r w:rsidRPr="009E4212">
      <w:fldChar w:fldCharType="begin" w:fldLock="1"/>
    </w:r>
    <w:r w:rsidRPr="009E4212">
      <w:instrText xml:space="preserve"> DOCPROPERTY</w:instrText>
    </w:r>
    <w:r w:rsidRPr="009E4212">
      <w:rPr>
        <w:sz w:val="18"/>
      </w:rPr>
      <w:instrText xml:space="preserve"> "Samling" *\charformat </w:instrText>
    </w:r>
    <w:r w:rsidRPr="009E4212">
      <w:fldChar w:fldCharType="end"/>
    </w:r>
    <w:r w:rsidRPr="009E4212">
      <w:tab/>
      <w:t xml:space="preserve">pnr: </w:t>
    </w:r>
    <w:r w:rsidRPr="009E4212">
      <w:fldChar w:fldCharType="begin" w:fldLock="1"/>
    </w:r>
    <w:r w:rsidRPr="009E4212">
      <w:instrText xml:space="preserve"> DOCPROPERTY</w:instrText>
    </w:r>
    <w:r w:rsidRPr="009E4212">
      <w:rPr>
        <w:sz w:val="18"/>
      </w:rPr>
      <w:instrText xml:space="preserve"> "Partinummer" *\charformat </w:instrText>
    </w:r>
    <w:r w:rsidRPr="009E4212">
      <w:fldChar w:fldCharType="separate"/>
    </w:r>
    <w:r w:rsidRPr="009E4212">
      <w:t>s6064</w:t>
    </w:r>
    <w:r w:rsidRPr="009E4212">
      <w:fldChar w:fldCharType="end"/>
    </w:r>
  </w:p>
  <w:p w:rsidR="009E4212" w:rsidRPr="009E4212" w:rsidRDefault="009E4212">
    <w:pPr>
      <w:pStyle w:val="FSHRub1"/>
    </w:pPr>
    <w:r w:rsidRPr="009E4212">
      <w:t>Motion till riksdagen</w:t>
    </w:r>
    <w:r w:rsidRPr="009E4212">
      <w:br/>
    </w:r>
    <w:r w:rsidRPr="009E4212">
      <w:fldChar w:fldCharType="begin" w:fldLock="1"/>
    </w:r>
    <w:r w:rsidRPr="009E4212">
      <w:instrText xml:space="preserve"> DOCPROPERTY "YearUser" *\charformat </w:instrText>
    </w:r>
    <w:r w:rsidRPr="009E4212">
      <w:fldChar w:fldCharType="separate"/>
    </w:r>
    <w:r w:rsidRPr="009E4212">
      <w:t>2008/09</w:t>
    </w:r>
    <w:r w:rsidRPr="009E4212">
      <w:fldChar w:fldCharType="end"/>
    </w:r>
    <w:r w:rsidRPr="009E4212">
      <w:t>:</w:t>
    </w:r>
    <w:r w:rsidRPr="009E4212">
      <w:fldChar w:fldCharType="begin" w:fldLock="1"/>
    </w:r>
    <w:r w:rsidRPr="009E4212">
      <w:instrText xml:space="preserve"> DOCPROPERTY "Motionsnummer" *\charformat </w:instrText>
    </w:r>
    <w:r w:rsidRPr="009E4212">
      <w:fldChar w:fldCharType="separate"/>
    </w:r>
    <w:r w:rsidRPr="009E4212">
      <w:t>Ub368</w:t>
    </w:r>
    <w:r w:rsidRPr="009E4212">
      <w:fldChar w:fldCharType="end"/>
    </w:r>
  </w:p>
  <w:p w:rsidR="009E4212" w:rsidRPr="009E4212" w:rsidRDefault="009E4212">
    <w:pPr>
      <w:pStyle w:val="FSHNormalS5"/>
    </w:pPr>
    <w:r w:rsidRPr="009E4212">
      <w:fldChar w:fldCharType="begin" w:fldLock="1"/>
    </w:r>
    <w:r w:rsidRPr="009E4212">
      <w:instrText xml:space="preserve"> DOCPROPERTY "MotionarText" *\charformat </w:instrText>
    </w:r>
    <w:r w:rsidRPr="009E4212">
      <w:fldChar w:fldCharType="separate"/>
    </w:r>
    <w:r w:rsidRPr="009E4212">
      <w:t>av Magdalena Streijffert och Anne Ludvigsson (s)</w:t>
    </w:r>
    <w:r w:rsidRPr="009E4212">
      <w:fldChar w:fldCharType="end"/>
    </w:r>
    <w:r w:rsidRPr="009E4212">
      <w:br/>
    </w:r>
    <w:r w:rsidRPr="009E4212">
      <w:fldChar w:fldCharType="begin" w:fldLock="1"/>
    </w:r>
    <w:r w:rsidRPr="009E4212">
      <w:instrText xml:space="preserve"> DOCPROPERTY "SvarFrasKort" *\charformat </w:instrText>
    </w:r>
    <w:r w:rsidRPr="009E4212">
      <w:fldChar w:fldCharType="end"/>
    </w:r>
  </w:p>
  <w:p w:rsidR="009E4212" w:rsidRPr="009E4212" w:rsidRDefault="009E4212">
    <w:pPr>
      <w:pStyle w:val="FSHTitel"/>
    </w:pPr>
    <w:r w:rsidRPr="009E4212">
      <w:fldChar w:fldCharType="begin" w:fldLock="1"/>
    </w:r>
    <w:r w:rsidRPr="009E4212">
      <w:instrText xml:space="preserve"> DOCPROPERTY</w:instrText>
    </w:r>
    <w:r w:rsidRPr="009E4212">
      <w:rPr>
        <w:sz w:val="18"/>
      </w:rPr>
      <w:instrText xml:space="preserve"> "RubrikSvar" *\charformat </w:instrText>
    </w:r>
    <w:r w:rsidRPr="009E4212">
      <w:fldChar w:fldCharType="separate"/>
    </w:r>
    <w:r w:rsidRPr="009E4212">
      <w:t>Konstnärliga yrkeshögskolorna</w:t>
    </w:r>
    <w:r w:rsidRPr="009E4212">
      <w:fldChar w:fldCharType="end"/>
    </w:r>
  </w:p>
  <w:p w:rsidR="009E4212" w:rsidRPr="009E4212" w:rsidRDefault="009E4212">
    <w:pPr>
      <w:pStyle w:val="Normal00"/>
    </w:pPr>
  </w:p>
  <w:p w:rsidR="009E4212" w:rsidRPr="009E4212" w:rsidRDefault="009E42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5002436">
    <w:abstractNumId w:val="8"/>
  </w:num>
  <w:num w:numId="2" w16cid:durableId="91753410">
    <w:abstractNumId w:val="9"/>
  </w:num>
  <w:num w:numId="3" w16cid:durableId="865756341">
    <w:abstractNumId w:val="8"/>
  </w:num>
  <w:num w:numId="4" w16cid:durableId="961882522">
    <w:abstractNumId w:val="9"/>
  </w:num>
  <w:num w:numId="5" w16cid:durableId="680937707">
    <w:abstractNumId w:val="13"/>
  </w:num>
  <w:num w:numId="6" w16cid:durableId="430900879">
    <w:abstractNumId w:val="10"/>
  </w:num>
  <w:num w:numId="7" w16cid:durableId="1434671312">
    <w:abstractNumId w:val="11"/>
  </w:num>
  <w:num w:numId="8" w16cid:durableId="2064786317">
    <w:abstractNumId w:val="12"/>
  </w:num>
  <w:num w:numId="9" w16cid:durableId="272635083">
    <w:abstractNumId w:val="8"/>
  </w:num>
  <w:num w:numId="10" w16cid:durableId="1961181055">
    <w:abstractNumId w:val="3"/>
  </w:num>
  <w:num w:numId="11" w16cid:durableId="705716218">
    <w:abstractNumId w:val="2"/>
  </w:num>
  <w:num w:numId="12" w16cid:durableId="840510861">
    <w:abstractNumId w:val="1"/>
  </w:num>
  <w:num w:numId="13" w16cid:durableId="744574741">
    <w:abstractNumId w:val="0"/>
  </w:num>
  <w:num w:numId="14" w16cid:durableId="272906411">
    <w:abstractNumId w:val="9"/>
  </w:num>
  <w:num w:numId="15" w16cid:durableId="790317498">
    <w:abstractNumId w:val="7"/>
  </w:num>
  <w:num w:numId="16" w16cid:durableId="834343929">
    <w:abstractNumId w:val="6"/>
  </w:num>
  <w:num w:numId="17" w16cid:durableId="1761178538">
    <w:abstractNumId w:val="5"/>
  </w:num>
  <w:num w:numId="18" w16cid:durableId="53966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C2BA653-3C4A-421A-91E9-D5DC7847F998},{DB82D905-263E-4C55-93B6-6AC7FE0106EC}"/>
  </w:docVars>
  <w:rsids>
    <w:rsidRoot w:val="00D050C7"/>
    <w:rsid w:val="009E4212"/>
    <w:rsid w:val="00D050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B84C5D4-C42F-4359-AFC7-666E4EEE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1693</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s6064</vt:lpstr>
    </vt:vector>
  </TitlesOfParts>
  <Company>Riksdagen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s6064</dc:title>
  <dc:subject>s6064</dc:subject>
  <dc:creator>Riksdagen</dc:creator>
  <cp:keywords>Riksdagen</cp:keywords>
  <dc:description>TKG-ktrl, MSMQ4mb, PersReg-Distribution mm b-&gt;ny fplogga</dc:description>
  <cp:lastModifiedBy>Lars Brink</cp:lastModifiedBy>
  <cp:revision>2</cp:revision>
  <cp:lastPrinted>2009-01-09T09:04:00Z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Konstnärliga yrkeshögskolorna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Konstnärliga yrkeshögskolorna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Streijffert och Anne Ludvigsson (s)</vt:lpwstr>
  </property>
  <property fmtid="{D5CDD505-2E9C-101B-9397-08002B2CF9AE}" pid="26" name="MotionarLista">
    <vt:lpwstr>Streijffert, Magdalena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20082009000000000115000060640069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20082009000000000115000060640069</vt:lpwstr>
  </property>
  <property fmtid="{D5CDD505-2E9C-101B-9397-08002B2CF9AE}" pid="50" name="nummer">
    <vt:lpwstr>368</vt:lpwstr>
  </property>
  <property fmtid="{D5CDD505-2E9C-101B-9397-08002B2CF9AE}" pid="51" name="utskottsbeteckning">
    <vt:lpwstr>Ub</vt:lpwstr>
  </property>
  <property fmtid="{D5CDD505-2E9C-101B-9397-08002B2CF9AE}" pid="52" name="GlobalUID">
    <vt:lpwstr>{2F26F361-683C-4B1C-8394-86F986C47444}</vt:lpwstr>
  </property>
  <property fmtid="{D5CDD505-2E9C-101B-9397-08002B2CF9AE}" pid="53" name="Överföringar">
    <vt:i4>0</vt:i4>
  </property>
  <property fmtid="{D5CDD505-2E9C-101B-9397-08002B2CF9AE}" pid="54" name="Checksum">
    <vt:lpwstr>*1009588096589*</vt:lpwstr>
  </property>
  <property fmtid="{D5CDD505-2E9C-101B-9397-08002B2CF9AE}" pid="55" name="skuggnummer">
    <vt:lpwstr>1631</vt:lpwstr>
  </property>
  <property fmtid="{D5CDD505-2E9C-101B-9397-08002B2CF9AE}" pid="56" name="urixVersion">
    <vt:lpwstr>3.2.0.8</vt:lpwstr>
  </property>
  <property fmtid="{D5CDD505-2E9C-101B-9397-08002B2CF9AE}" pid="57" name="urixOrigin">
    <vt:lpwstr>090402 09:00:28.305</vt:lpwstr>
  </property>
  <property fmtid="{D5CDD505-2E9C-101B-9397-08002B2CF9AE}" pid="58" name="urixGuid">
    <vt:lpwstr>{29F13085-6E46-4773-A89C-ECD1D79994E6}</vt:lpwstr>
  </property>
</Properties>
</file>