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9DDF0519DE64BFCA4B7859311539EA6"/>
        </w:placeholder>
        <w15:appearance w15:val="hidden"/>
        <w:text/>
      </w:sdtPr>
      <w:sdtEndPr/>
      <w:sdtContent>
        <w:p w:rsidRPr="009B062B" w:rsidR="00AF30DD" w:rsidP="009B062B" w:rsidRDefault="00AF30DD" w14:paraId="36BB9A8A" w14:textId="77777777">
          <w:pPr>
            <w:pStyle w:val="RubrikFrslagTIllRiksdagsbeslut"/>
          </w:pPr>
          <w:r w:rsidRPr="009B062B">
            <w:t>Förslag till riksdagsbeslut</w:t>
          </w:r>
        </w:p>
      </w:sdtContent>
    </w:sdt>
    <w:sdt>
      <w:sdtPr>
        <w:alias w:val="Yrkande 1"/>
        <w:tag w:val="35767eba-35e3-4a8a-bdf5-580934dcea62"/>
        <w:id w:val="-997574055"/>
        <w:lock w:val="sdtLocked"/>
      </w:sdtPr>
      <w:sdtEndPr/>
      <w:sdtContent>
        <w:p w:rsidR="00C21557" w:rsidRDefault="00F60A38" w14:paraId="36BB9A8B" w14:textId="77777777">
          <w:pPr>
            <w:pStyle w:val="Frslagstext"/>
          </w:pPr>
          <w:r>
            <w:t>Riksdagen ställer sig bakom det som anförs i motionen om att skogskonto och skogsskadekonto ska finnas kvar och tillkännager detta för regeringen.</w:t>
          </w:r>
        </w:p>
      </w:sdtContent>
    </w:sdt>
    <w:sdt>
      <w:sdtPr>
        <w:alias w:val="Yrkande 2"/>
        <w:tag w:val="e3debba6-1cb3-4069-9f17-ee0f2727a622"/>
        <w:id w:val="-1405522867"/>
        <w:lock w:val="sdtLocked"/>
      </w:sdtPr>
      <w:sdtEndPr/>
      <w:sdtContent>
        <w:p w:rsidR="00C21557" w:rsidRDefault="00F60A38" w14:paraId="36BB9A8C" w14:textId="77777777">
          <w:pPr>
            <w:pStyle w:val="Frslagstext"/>
          </w:pPr>
          <w:r>
            <w:t>Riksdagen ställer sig bakom det som anförs i motionen om att utreda möjligheten att överlåta skogskonto och skogsskadekonto genom arv eller gåva och tillkännager detta för regeringen.</w:t>
          </w:r>
        </w:p>
      </w:sdtContent>
    </w:sdt>
    <w:sdt>
      <w:sdtPr>
        <w:alias w:val="Yrkande 3"/>
        <w:tag w:val="85c1a804-4789-4d56-8829-6424ef36e0fe"/>
        <w:id w:val="787167252"/>
        <w:lock w:val="sdtLocked"/>
      </w:sdtPr>
      <w:sdtEndPr/>
      <w:sdtContent>
        <w:p w:rsidR="00C21557" w:rsidRDefault="00F60A38" w14:paraId="36BB9A8D" w14:textId="77777777">
          <w:pPr>
            <w:pStyle w:val="Frslagstext"/>
          </w:pPr>
          <w:r>
            <w:t>Riksdagen ställer sig bakom det som anförs i motionen om att utreda möjligheten att stormskogslikvid ska kunna avsättas till ersättningsfond och tillkännager detta för regeringen.</w:t>
          </w:r>
        </w:p>
      </w:sdtContent>
    </w:sdt>
    <w:sdt>
      <w:sdtPr>
        <w:alias w:val="Yrkande 4"/>
        <w:tag w:val="56b59775-ee21-42c0-9589-277b4f979c1f"/>
        <w:id w:val="-1766449692"/>
        <w:lock w:val="sdtLocked"/>
      </w:sdtPr>
      <w:sdtEndPr/>
      <w:sdtContent>
        <w:p w:rsidR="00C21557" w:rsidRDefault="00F60A38" w14:paraId="36BB9A8E" w14:textId="77777777">
          <w:pPr>
            <w:pStyle w:val="Frslagstext"/>
          </w:pPr>
          <w:r>
            <w:t>Riksdagen ställer sig bakom det som anförs i motionen om att det ska vara möjligt att avsätta ersättningen som ges för naturvårdsavtal, naturreservat och dylikt till en periodiseringsfond, i likhet med dagens skogskonton, och tillkännager detta för regeringen.</w:t>
          </w:r>
        </w:p>
      </w:sdtContent>
    </w:sdt>
    <w:sdt>
      <w:sdtPr>
        <w:alias w:val="Yrkande 5"/>
        <w:tag w:val="107b08b3-9f02-45f7-bf1e-ccb21a830aca"/>
        <w:id w:val="299040152"/>
        <w:lock w:val="sdtLocked"/>
      </w:sdtPr>
      <w:sdtEndPr/>
      <w:sdtContent>
        <w:p w:rsidR="00C21557" w:rsidRDefault="00F60A38" w14:paraId="36BB9A8F" w14:textId="77777777">
          <w:pPr>
            <w:pStyle w:val="Frslagstext"/>
          </w:pPr>
          <w:r>
            <w:t>Riksdagen ställer sig bakom det som anförs i motionen om forskning på nya trädslag och tillkännager detta för regeringen.</w:t>
          </w:r>
        </w:p>
      </w:sdtContent>
    </w:sdt>
    <w:sdt>
      <w:sdtPr>
        <w:alias w:val="Yrkande 6"/>
        <w:tag w:val="a36e55a3-9c57-4284-986d-450398209014"/>
        <w:id w:val="420382174"/>
        <w:lock w:val="sdtLocked"/>
      </w:sdtPr>
      <w:sdtEndPr/>
      <w:sdtContent>
        <w:p w:rsidR="00C21557" w:rsidRDefault="00F60A38" w14:paraId="36BB9A90" w14:textId="77777777">
          <w:pPr>
            <w:pStyle w:val="Frslagstext"/>
          </w:pPr>
          <w:r>
            <w:t>Riksdagen ställer sig bakom det som anförs i motionen om att Sverige ska motsätta sig en gemensam skogspolitik inom EU och tillkännager detta för regeringen.</w:t>
          </w:r>
        </w:p>
      </w:sdtContent>
    </w:sdt>
    <w:p w:rsidRPr="00D047F5" w:rsidR="00D047F5" w:rsidP="00D047F5" w:rsidRDefault="00D047F5" w14:paraId="36BB9A9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bookmarkStart w:name="MotionsStart" w:id="0"/>
      <w:bookmarkStart w:name="_Toc461112734" w:id="1"/>
      <w:bookmarkEnd w:id="0"/>
      <w:r w:rsidRPr="00D047F5">
        <w:rPr>
          <w:rFonts w:asciiTheme="majorHAnsi" w:hAnsiTheme="majorHAnsi"/>
          <w:sz w:val="38"/>
          <w14:numSpacing w14:val="default"/>
        </w:rPr>
        <w:t xml:space="preserve">Skogen </w:t>
      </w:r>
      <w:bookmarkEnd w:id="1"/>
      <w:r>
        <w:rPr>
          <w:rFonts w:asciiTheme="majorHAnsi" w:hAnsiTheme="majorHAnsi"/>
          <w:sz w:val="38"/>
          <w14:numSpacing w14:val="default"/>
        </w:rPr>
        <w:t>har flera funktioner</w:t>
      </w:r>
    </w:p>
    <w:p w:rsidRPr="001434D3" w:rsidR="00D047F5" w:rsidP="001434D3" w:rsidRDefault="00D047F5" w14:paraId="36BB9A92" w14:textId="77777777">
      <w:pPr>
        <w:pStyle w:val="Normalutanindragellerluft"/>
      </w:pPr>
      <w:r w:rsidRPr="001434D3">
        <w:t>Skogsbruket och skogsindustrin är näringar som svarar för de största nettoexportinkomsterna i Sverige. För att svenskt skogsbruk och svensk skogsindustri ska kunna utvecklas i framtiden krävs övergripande långsiktiga och hållbara spelregler som befrämjar såväl produktions- som miljömål. Skogen skall också svara mot efterfrågan på människors behov av rekreation.  Levande skogar med en myllrande biologisk mångfald är en förutsättning för människors välbefinnande och hälsa och levererar viktiga ekosystemtjänster, såsom rening av luft och vatten, och infångning av övergödande ämnen som exempelvis kväve. Bevarande och hållbart nyttjande av den biologiska mångfalden är mål som självklart utgör allmänna intressen.</w:t>
      </w:r>
    </w:p>
    <w:p w:rsidRPr="001434D3" w:rsidR="00D047F5" w:rsidP="001434D3" w:rsidRDefault="00D047F5" w14:paraId="36BB9A93" w14:textId="0C1B798A">
      <w:bookmarkStart w:name="_GoBack" w:id="2"/>
      <w:bookmarkEnd w:id="2"/>
      <w:r w:rsidRPr="001434D3">
        <w:t xml:space="preserve">Det är viktigt att regelkrånglet och den administrativa bördan minskar för att fler människor ska vilja starta och driva företag på landsbygden. Målsättningen bör vara att grundläggande uppgifter om företaget och dess verksamhet bara ska behöva lämnas en gång och till ett ställe. </w:t>
      </w:r>
    </w:p>
    <w:p w:rsidRPr="00D047F5" w:rsidR="00D047F5" w:rsidP="00D047F5" w:rsidRDefault="00D047F5" w14:paraId="36BB9A94" w14:textId="77777777">
      <w:pPr>
        <w:pStyle w:val="Rubrik1"/>
      </w:pPr>
      <w:bookmarkStart w:name="_Toc461112735" w:id="3"/>
      <w:r w:rsidRPr="00D047F5">
        <w:lastRenderedPageBreak/>
        <w:t>Behåll skogskontot</w:t>
      </w:r>
      <w:bookmarkEnd w:id="3"/>
    </w:p>
    <w:p w:rsidRPr="00B05402" w:rsidR="00D047F5" w:rsidP="00B05402" w:rsidRDefault="00D047F5" w14:paraId="36BB9A95" w14:textId="77777777">
      <w:pPr>
        <w:ind w:firstLine="0"/>
      </w:pPr>
      <w:r w:rsidRPr="00B05402">
        <w:t xml:space="preserve">En statlig utredning (SOU 2014:68) har föreslagit att skogskontot och skogsskadekontot avskaffas. I stället föreslås dessa ersättas med en typ av avsättningsfond: företagsfond. Kristdemokraterna tillbakavisar detta förslag. Utredningens förslag innebär en klar försämring för skogsbruket. Skogskontot och skogsskadekontot behövs eftersom skogsbruket har specifika förutsättningar i och med skogens långsamma tillväxttakt. Därför ska skogskontot och skogsskadekontot finnas kvar i skattelagstiftningen. </w:t>
      </w:r>
    </w:p>
    <w:p w:rsidRPr="001434D3" w:rsidR="00D047F5" w:rsidP="001434D3" w:rsidRDefault="00D047F5" w14:paraId="36BB9A96" w14:textId="77777777">
      <w:pPr>
        <w:pStyle w:val="Rubrik2"/>
      </w:pPr>
      <w:bookmarkStart w:name="_Toc461112736" w:id="4"/>
      <w:r w:rsidRPr="001434D3">
        <w:t>Möjliggör överlåtelse av skogskonto/skogsskadekonto genom arv och gåva</w:t>
      </w:r>
      <w:bookmarkEnd w:id="4"/>
    </w:p>
    <w:p w:rsidRPr="001434D3" w:rsidR="00D047F5" w:rsidP="001434D3" w:rsidRDefault="00D047F5" w14:paraId="36BB9A97" w14:textId="77777777">
      <w:pPr>
        <w:pStyle w:val="Normalutanindragellerluft"/>
      </w:pPr>
      <w:r w:rsidRPr="001434D3">
        <w:t>Idag är skogskontot/skogsskadekontot knutet till den fysiska personen. Det kan inte överlåtas mellan generationer genom arv eller gåva. Kontot måste upplösas när innehavaren avlider. Detta utgör ett problem vid generatio</w:t>
      </w:r>
      <w:r w:rsidRPr="001434D3" w:rsidR="00B05402">
        <w:t xml:space="preserve">nsskiften, särskilt för den som </w:t>
      </w:r>
      <w:r w:rsidRPr="001434D3">
        <w:t xml:space="preserve">fått sin skog nerblåst. Regeringen bör därför utreda möjligheten att utan beskattning överföra skogskonto och skogsskadekonto mellan generationer genom arv och gåva. </w:t>
      </w:r>
    </w:p>
    <w:p w:rsidRPr="001434D3" w:rsidR="00D047F5" w:rsidP="001434D3" w:rsidRDefault="00D047F5" w14:paraId="36BB9A98" w14:textId="77777777">
      <w:pPr>
        <w:pStyle w:val="Rubrik2"/>
      </w:pPr>
      <w:bookmarkStart w:name="_Toc461112737" w:id="5"/>
      <w:r w:rsidRPr="001434D3">
        <w:lastRenderedPageBreak/>
        <w:t>Stormskogslikvid skall kunna sättas av till ersättningsfond</w:t>
      </w:r>
      <w:bookmarkEnd w:id="5"/>
    </w:p>
    <w:p w:rsidRPr="001434D3" w:rsidR="00D047F5" w:rsidP="001434D3" w:rsidRDefault="00D047F5" w14:paraId="36BB9A99" w14:textId="77777777">
      <w:pPr>
        <w:pStyle w:val="Normalutanindragellerluft"/>
      </w:pPr>
      <w:r w:rsidRPr="001434D3">
        <w:t xml:space="preserve">Avdrag för avsättning till ersättningsfond enligt inkomstskattelagen 31 kap. får bl.a. göras om en näringsidkare får ersättning för skada genom brand eller annan olyckshändelse på mark. En sådan skada utgör stormfällning av skog. Bakgrunden till reglerna om ersättningsfond är en önskan att extraordinära intäkter t.ex. vid olika former av skadefall inte skall beskattas direkt utan istället kunna återinvesteras i näringsverksamheten utan skattebortfall. </w:t>
      </w:r>
    </w:p>
    <w:p w:rsidRPr="00B05402" w:rsidR="00D047F5" w:rsidP="00B05402" w:rsidRDefault="00D047F5" w14:paraId="36BB9A9A" w14:textId="6863EF56">
      <w:r w:rsidRPr="00B05402">
        <w:t xml:space="preserve">Emellertid är det alltså bara ersättningen för skada, men inte likviden från försäljning av den skog som kunnat räddas, som får avsättas till ersättningsfonden. Detta skapar problem i samband med en så omfattande stormfällning som det varit fråga om i samband med orkanen Gudruns härjningar 2005. Regeringen bör utreda möjligheten att avsättning till ersättningsfond också ska kunna göras för virkeslikvider. </w:t>
      </w:r>
    </w:p>
    <w:p w:rsidRPr="001434D3" w:rsidR="00D047F5" w:rsidP="001434D3" w:rsidRDefault="00D047F5" w14:paraId="36BB9A9B" w14:textId="77777777">
      <w:pPr>
        <w:pStyle w:val="Rubrik2"/>
      </w:pPr>
      <w:bookmarkStart w:name="_Toc461112738" w:id="6"/>
      <w:r w:rsidRPr="001434D3">
        <w:t>Periodiseringsfond för naturvårdsavtal</w:t>
      </w:r>
      <w:bookmarkEnd w:id="6"/>
    </w:p>
    <w:p w:rsidRPr="001434D3" w:rsidR="00D047F5" w:rsidP="001434D3" w:rsidRDefault="00D047F5" w14:paraId="36BB9A9C" w14:textId="77777777">
      <w:pPr>
        <w:pStyle w:val="Normalutanindragellerluft"/>
      </w:pPr>
      <w:r w:rsidRPr="001434D3">
        <w:t xml:space="preserve">Naturvårdsavtal är ett civilrättsligt avtal som kan tecknas mellan markägare och staten eller en kommun. Syftet med ett naturvårdsavtal är att utveckla och bevara de naturvärden som redan finns. Naturvårdsavtal kan tecknas såväl för områden som behöver utvecklas fritt som för sådana där </w:t>
      </w:r>
      <w:r w:rsidRPr="001434D3">
        <w:lastRenderedPageBreak/>
        <w:t xml:space="preserve">det behövs en naturvårdande skötsel för att naturvärdena ska bestå och utvecklas. Naturvårdsavtal kan tecknas för en tid av från ett år och som längst 50 år. Utbetalningen av den ekonomiska ersättningen för avtalet kan delas upp i upp till fem år. Eftersom löptiden för avtalet ofta är betydligt längre än den tid som utbetalningarna sker, bör möjligheten utredas att möjliggöra avsättning av ersättningen från naturvårdsavtal till ett skogskonto. </w:t>
      </w:r>
    </w:p>
    <w:p w:rsidRPr="001434D3" w:rsidR="00D047F5" w:rsidP="001434D3" w:rsidRDefault="00D047F5" w14:paraId="36BB9A9D" w14:textId="77777777">
      <w:pPr>
        <w:pStyle w:val="Rubrik1"/>
      </w:pPr>
      <w:bookmarkStart w:name="_Toc461112740" w:id="7"/>
      <w:r w:rsidRPr="001434D3">
        <w:t>Forskning om nya trädslag</w:t>
      </w:r>
      <w:bookmarkEnd w:id="7"/>
    </w:p>
    <w:p w:rsidRPr="001434D3" w:rsidR="00D047F5" w:rsidP="001434D3" w:rsidRDefault="00D047F5" w14:paraId="36BB9A9E" w14:textId="77777777">
      <w:pPr>
        <w:pStyle w:val="Normalutanindragellerluft"/>
      </w:pPr>
      <w:r w:rsidRPr="001434D3">
        <w:t>Klimatförändringarna påverkar också den svenska skogen. Det är därför angeläget att fortsatt stimulera forskning och utveckling av olika plantslag för att dra nytta av den möjlighet till ökad produktivitet inom skogsbruket som klimatfö</w:t>
      </w:r>
      <w:r w:rsidRPr="001434D3" w:rsidR="00FA6514">
        <w:t>rändringen kan medföra.</w:t>
      </w:r>
      <w:r w:rsidRPr="001434D3" w:rsidR="00B05402">
        <w:t xml:space="preserve"> </w:t>
      </w:r>
      <w:r w:rsidRPr="001434D3" w:rsidR="00FA6514">
        <w:t>I vår budgetmotion för utgiftsområde 23 föreslår Kristdemokraterna utökade anslag med 15 miljoner kronor till forskning om ökad produktivitet inom det framtida skogsbruket.</w:t>
      </w:r>
    </w:p>
    <w:p w:rsidRPr="00D047F5" w:rsidR="00D047F5" w:rsidP="00D047F5" w:rsidRDefault="00D047F5" w14:paraId="36BB9A9F" w14:textId="77777777">
      <w:pPr>
        <w:pStyle w:val="Rubrik1"/>
      </w:pPr>
      <w:bookmarkStart w:name="_Toc461112742" w:id="8"/>
      <w:r w:rsidRPr="00D047F5">
        <w:lastRenderedPageBreak/>
        <w:t>Nej till EU-gemensam skogspolitik</w:t>
      </w:r>
      <w:bookmarkEnd w:id="8"/>
    </w:p>
    <w:p w:rsidRPr="001434D3" w:rsidR="00D047F5" w:rsidP="001434D3" w:rsidRDefault="00D047F5" w14:paraId="36BB9AA0" w14:textId="77777777">
      <w:pPr>
        <w:pStyle w:val="Normalutanindragellerluft"/>
      </w:pPr>
      <w:r w:rsidRPr="001434D3">
        <w:t xml:space="preserve">Utifrån subsidiaritetsprincipen bör skogspolitiken vara en nationell fråga.  Kristdemokraterna anser att det inte skall införas någon gemensam skogspolitik inom EU. För Kristdemokraternas del är utgångspunkten att varje land självt skall råda över sina naturtillgångar i form av skog, berg, rinnande vattendrag och andra naturtillgångar. Det är angeläget att Sverige håller fast vid uppfattningen att skogspolitiken skall vara en nationell angelägenhet. Kristdemokraterna anser att Sverige skall förhindra sådana beslut som innebär att skogspolitiken blir </w:t>
      </w:r>
      <w:r w:rsidRPr="001434D3" w:rsidR="00E26E49">
        <w:t>ett EU-gemensamt politikområde</w:t>
      </w:r>
      <w:r w:rsidRPr="001434D3">
        <w:t xml:space="preserve">. </w:t>
      </w:r>
    </w:p>
    <w:p w:rsidRPr="00093F48" w:rsidR="00093F48" w:rsidP="00B05402" w:rsidRDefault="00093F48" w14:paraId="36BB9AA1" w14:textId="77777777"/>
    <w:sdt>
      <w:sdtPr>
        <w:alias w:val="CC_Underskrifter"/>
        <w:tag w:val="CC_Underskrifter"/>
        <w:id w:val="583496634"/>
        <w:lock w:val="sdtContentLocked"/>
        <w:placeholder>
          <w:docPart w:val="CD65D43CE84E4F0A97E396E7F508351C"/>
        </w:placeholder>
        <w15:appearance w15:val="hidden"/>
      </w:sdtPr>
      <w:sdtEndPr/>
      <w:sdtContent>
        <w:p w:rsidR="004801AC" w:rsidP="003B4CA0" w:rsidRDefault="001434D3" w14:paraId="36BB9A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r>
        <w:trPr>
          <w:cantSplit/>
        </w:trPr>
        <w:tc>
          <w:tcPr>
            <w:tcW w:w="50" w:type="pct"/>
            <w:vAlign w:val="bottom"/>
          </w:tcPr>
          <w:p>
            <w:pPr>
              <w:pStyle w:val="Underskrifter"/>
            </w:pPr>
            <w:r>
              <w:t>Annika Eclund (KD)</w:t>
            </w:r>
          </w:p>
        </w:tc>
        <w:tc>
          <w:tcPr>
            <w:tcW w:w="50" w:type="pct"/>
            <w:vAlign w:val="bottom"/>
          </w:tcPr>
          <w:p>
            <w:pPr>
              <w:pStyle w:val="Underskrifter"/>
            </w:pPr>
            <w:r>
              <w:t>Emma Henriksson (KD)</w:t>
            </w:r>
          </w:p>
        </w:tc>
      </w:tr>
      <w:tr>
        <w:trPr>
          <w:cantSplit/>
        </w:trPr>
        <w:tc>
          <w:tcPr>
            <w:tcW w:w="50" w:type="pct"/>
            <w:vAlign w:val="bottom"/>
          </w:tcPr>
          <w:p>
            <w:pPr>
              <w:pStyle w:val="Underskrifter"/>
            </w:pPr>
            <w:r>
              <w:t>Aron Modig (KD)</w:t>
            </w:r>
          </w:p>
        </w:tc>
        <w:tc>
          <w:tcPr>
            <w:tcW w:w="50" w:type="pct"/>
            <w:vAlign w:val="bottom"/>
          </w:tcPr>
          <w:p>
            <w:pPr>
              <w:pStyle w:val="Underskrifter"/>
            </w:pPr>
            <w:r>
              <w:t>Lars-Axel Nordell (KD)</w:t>
            </w:r>
          </w:p>
        </w:tc>
      </w:tr>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CF3464" w:rsidRDefault="00CF3464" w14:paraId="36BB9AAF" w14:textId="77777777"/>
    <w:sectPr w:rsidR="00CF346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B9AB1" w14:textId="77777777" w:rsidR="005D739C" w:rsidRDefault="005D739C" w:rsidP="000C1CAD">
      <w:pPr>
        <w:spacing w:line="240" w:lineRule="auto"/>
      </w:pPr>
      <w:r>
        <w:separator/>
      </w:r>
    </w:p>
  </w:endnote>
  <w:endnote w:type="continuationSeparator" w:id="0">
    <w:p w14:paraId="36BB9AB2" w14:textId="77777777" w:rsidR="005D739C" w:rsidRDefault="005D73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B9AB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B9AB8" w14:textId="5B6C756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434D3">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B9AAF" w14:textId="77777777" w:rsidR="005D739C" w:rsidRDefault="005D739C" w:rsidP="000C1CAD">
      <w:pPr>
        <w:spacing w:line="240" w:lineRule="auto"/>
      </w:pPr>
      <w:r>
        <w:separator/>
      </w:r>
    </w:p>
  </w:footnote>
  <w:footnote w:type="continuationSeparator" w:id="0">
    <w:p w14:paraId="36BB9AB0" w14:textId="77777777" w:rsidR="005D739C" w:rsidRDefault="005D73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6BB9A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BB9AC3" wp14:anchorId="36BB9A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434D3" w14:paraId="36BB9AC4" w14:textId="77777777">
                          <w:pPr>
                            <w:jc w:val="right"/>
                          </w:pPr>
                          <w:sdt>
                            <w:sdtPr>
                              <w:alias w:val="CC_Noformat_Partikod"/>
                              <w:tag w:val="CC_Noformat_Partikod"/>
                              <w:id w:val="-53464382"/>
                              <w:placeholder>
                                <w:docPart w:val="CFDA9BD8648E406ABB3C4162C18B4F03"/>
                              </w:placeholder>
                              <w:text/>
                            </w:sdtPr>
                            <w:sdtEndPr/>
                            <w:sdtContent>
                              <w:r w:rsidR="00D047F5">
                                <w:t>KD</w:t>
                              </w:r>
                            </w:sdtContent>
                          </w:sdt>
                          <w:sdt>
                            <w:sdtPr>
                              <w:alias w:val="CC_Noformat_Partinummer"/>
                              <w:tag w:val="CC_Noformat_Partinummer"/>
                              <w:id w:val="-1709555926"/>
                              <w:placeholder>
                                <w:docPart w:val="DF0CBE7ACFEC435296666F6A8FD55D45"/>
                              </w:placeholder>
                              <w:text/>
                            </w:sdtPr>
                            <w:sdtEndPr/>
                            <w:sdtContent>
                              <w:r w:rsidR="00B05402">
                                <w:t>142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BB9A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434D3" w14:paraId="36BB9AC4" w14:textId="77777777">
                    <w:pPr>
                      <w:jc w:val="right"/>
                    </w:pPr>
                    <w:sdt>
                      <w:sdtPr>
                        <w:alias w:val="CC_Noformat_Partikod"/>
                        <w:tag w:val="CC_Noformat_Partikod"/>
                        <w:id w:val="-53464382"/>
                        <w:placeholder>
                          <w:docPart w:val="CFDA9BD8648E406ABB3C4162C18B4F03"/>
                        </w:placeholder>
                        <w:text/>
                      </w:sdtPr>
                      <w:sdtEndPr/>
                      <w:sdtContent>
                        <w:r w:rsidR="00D047F5">
                          <w:t>KD</w:t>
                        </w:r>
                      </w:sdtContent>
                    </w:sdt>
                    <w:sdt>
                      <w:sdtPr>
                        <w:alias w:val="CC_Noformat_Partinummer"/>
                        <w:tag w:val="CC_Noformat_Partinummer"/>
                        <w:id w:val="-1709555926"/>
                        <w:placeholder>
                          <w:docPart w:val="DF0CBE7ACFEC435296666F6A8FD55D45"/>
                        </w:placeholder>
                        <w:text/>
                      </w:sdtPr>
                      <w:sdtEndPr/>
                      <w:sdtContent>
                        <w:r w:rsidR="00B05402">
                          <w:t>142</w:t>
                        </w:r>
                      </w:sdtContent>
                    </w:sdt>
                  </w:p>
                </w:txbxContent>
              </v:textbox>
              <w10:wrap anchorx="page"/>
            </v:shape>
          </w:pict>
        </mc:Fallback>
      </mc:AlternateContent>
    </w:r>
  </w:p>
  <w:p w:rsidRPr="00293C4F" w:rsidR="007A5507" w:rsidP="00776B74" w:rsidRDefault="007A5507" w14:paraId="36BB9A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434D3" w14:paraId="36BB9AB5" w14:textId="77777777">
    <w:pPr>
      <w:jc w:val="right"/>
    </w:pPr>
    <w:sdt>
      <w:sdtPr>
        <w:alias w:val="CC_Noformat_Partikod"/>
        <w:tag w:val="CC_Noformat_Partikod"/>
        <w:id w:val="559911109"/>
        <w:text/>
      </w:sdtPr>
      <w:sdtEndPr/>
      <w:sdtContent>
        <w:r w:rsidR="00D047F5">
          <w:t>KD</w:t>
        </w:r>
      </w:sdtContent>
    </w:sdt>
    <w:sdt>
      <w:sdtPr>
        <w:alias w:val="CC_Noformat_Partinummer"/>
        <w:tag w:val="CC_Noformat_Partinummer"/>
        <w:id w:val="1197820850"/>
        <w:text/>
      </w:sdtPr>
      <w:sdtEndPr/>
      <w:sdtContent>
        <w:r w:rsidR="00B05402">
          <w:t>142</w:t>
        </w:r>
      </w:sdtContent>
    </w:sdt>
  </w:p>
  <w:p w:rsidR="007A5507" w:rsidP="00776B74" w:rsidRDefault="007A5507" w14:paraId="36BB9AB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434D3" w14:paraId="36BB9AB9" w14:textId="77777777">
    <w:pPr>
      <w:jc w:val="right"/>
    </w:pPr>
    <w:sdt>
      <w:sdtPr>
        <w:alias w:val="CC_Noformat_Partikod"/>
        <w:tag w:val="CC_Noformat_Partikod"/>
        <w:id w:val="1471015553"/>
        <w:text/>
      </w:sdtPr>
      <w:sdtEndPr/>
      <w:sdtContent>
        <w:r w:rsidR="00D047F5">
          <w:t>KD</w:t>
        </w:r>
      </w:sdtContent>
    </w:sdt>
    <w:sdt>
      <w:sdtPr>
        <w:alias w:val="CC_Noformat_Partinummer"/>
        <w:tag w:val="CC_Noformat_Partinummer"/>
        <w:id w:val="-2014525982"/>
        <w:text/>
      </w:sdtPr>
      <w:sdtEndPr/>
      <w:sdtContent>
        <w:r w:rsidR="00B05402">
          <w:t>142</w:t>
        </w:r>
      </w:sdtContent>
    </w:sdt>
  </w:p>
  <w:p w:rsidR="007A5507" w:rsidP="00A314CF" w:rsidRDefault="001434D3" w14:paraId="7DC66C9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1434D3" w14:paraId="36BB9AB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434D3" w14:paraId="36BB9A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:2551</w:t>
        </w:r>
      </w:sdtContent>
    </w:sdt>
  </w:p>
  <w:p w:rsidR="007A5507" w:rsidP="00E03A3D" w:rsidRDefault="001434D3" w14:paraId="36BB9ABE" w14:textId="77777777">
    <w:pPr>
      <w:pStyle w:val="Motionr"/>
    </w:pPr>
    <w:sdt>
      <w:sdtPr>
        <w:alias w:val="CC_Noformat_Avtext"/>
        <w:tag w:val="CC_Noformat_Avtext"/>
        <w:id w:val="-2020768203"/>
        <w:lock w:val="sdtContentLocked"/>
        <w15:appearance w15:val="hidden"/>
        <w:text/>
      </w:sdtPr>
      <w:sdtEndPr/>
      <w:sdtContent>
        <w:r>
          <w:t>av Magnus Oscarsson m.fl. (KD)</w:t>
        </w:r>
      </w:sdtContent>
    </w:sdt>
  </w:p>
  <w:sdt>
    <w:sdtPr>
      <w:alias w:val="CC_Noformat_Rubtext"/>
      <w:tag w:val="CC_Noformat_Rubtext"/>
      <w:id w:val="-218060500"/>
      <w:lock w:val="sdtLocked"/>
      <w15:appearance w15:val="hidden"/>
      <w:text/>
    </w:sdtPr>
    <w:sdtEndPr/>
    <w:sdtContent>
      <w:p w:rsidR="007A5507" w:rsidP="00283E0F" w:rsidRDefault="00D047F5" w14:paraId="36BB9ABF" w14:textId="77777777">
        <w:pPr>
          <w:pStyle w:val="FSHRub2"/>
        </w:pPr>
        <w:r>
          <w:t>Skogen – det gröna guldet</w:t>
        </w:r>
      </w:p>
    </w:sdtContent>
  </w:sdt>
  <w:sdt>
    <w:sdtPr>
      <w:alias w:val="CC_Boilerplate_3"/>
      <w:tag w:val="CC_Boilerplate_3"/>
      <w:id w:val="1606463544"/>
      <w:lock w:val="sdtContentLocked"/>
      <w15:appearance w15:val="hidden"/>
      <w:text w:multiLine="1"/>
    </w:sdtPr>
    <w:sdtEndPr/>
    <w:sdtContent>
      <w:p w:rsidR="007A5507" w:rsidP="00283E0F" w:rsidRDefault="007A5507" w14:paraId="36BB9A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08EA462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047F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4E28"/>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13A6"/>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4D3"/>
    <w:rsid w:val="00143D44"/>
    <w:rsid w:val="00146B8E"/>
    <w:rsid w:val="0014776C"/>
    <w:rsid w:val="001500C1"/>
    <w:rsid w:val="001544D6"/>
    <w:rsid w:val="001545B9"/>
    <w:rsid w:val="001570DE"/>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4CA0"/>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77C21"/>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3166"/>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D739C"/>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55A"/>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5402"/>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00E"/>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05D7"/>
    <w:rsid w:val="00C13086"/>
    <w:rsid w:val="00C13168"/>
    <w:rsid w:val="00C168DA"/>
    <w:rsid w:val="00C16A70"/>
    <w:rsid w:val="00C1782C"/>
    <w:rsid w:val="00C17BE9"/>
    <w:rsid w:val="00C17EB4"/>
    <w:rsid w:val="00C17FD3"/>
    <w:rsid w:val="00C21557"/>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3464"/>
    <w:rsid w:val="00CF4519"/>
    <w:rsid w:val="00CF4FAC"/>
    <w:rsid w:val="00CF58E4"/>
    <w:rsid w:val="00D0227E"/>
    <w:rsid w:val="00D02ED2"/>
    <w:rsid w:val="00D03CE4"/>
    <w:rsid w:val="00D047CF"/>
    <w:rsid w:val="00D047F5"/>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26E49"/>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0A38"/>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09FD"/>
    <w:rsid w:val="00FA1D00"/>
    <w:rsid w:val="00FA1FBF"/>
    <w:rsid w:val="00FA3932"/>
    <w:rsid w:val="00FA5447"/>
    <w:rsid w:val="00FA6514"/>
    <w:rsid w:val="00FB0CFB"/>
    <w:rsid w:val="00FB610C"/>
    <w:rsid w:val="00FC0AB0"/>
    <w:rsid w:val="00FC0DC7"/>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BB9A89"/>
  <w15:chartTrackingRefBased/>
  <w15:docId w15:val="{A2536DC3-0172-4D2A-8C21-0E6DBC81D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DDF0519DE64BFCA4B7859311539EA6"/>
        <w:category>
          <w:name w:val="Allmänt"/>
          <w:gallery w:val="placeholder"/>
        </w:category>
        <w:types>
          <w:type w:val="bbPlcHdr"/>
        </w:types>
        <w:behaviors>
          <w:behavior w:val="content"/>
        </w:behaviors>
        <w:guid w:val="{A846611D-B596-4997-9B42-35E627B42AB2}"/>
      </w:docPartPr>
      <w:docPartBody>
        <w:p w:rsidR="0089549D" w:rsidRDefault="008A3534">
          <w:pPr>
            <w:pStyle w:val="79DDF0519DE64BFCA4B7859311539EA6"/>
          </w:pPr>
          <w:r w:rsidRPr="009A726D">
            <w:rPr>
              <w:rStyle w:val="Platshllartext"/>
            </w:rPr>
            <w:t>Klicka här för att ange text.</w:t>
          </w:r>
        </w:p>
      </w:docPartBody>
    </w:docPart>
    <w:docPart>
      <w:docPartPr>
        <w:name w:val="CD65D43CE84E4F0A97E396E7F508351C"/>
        <w:category>
          <w:name w:val="Allmänt"/>
          <w:gallery w:val="placeholder"/>
        </w:category>
        <w:types>
          <w:type w:val="bbPlcHdr"/>
        </w:types>
        <w:behaviors>
          <w:behavior w:val="content"/>
        </w:behaviors>
        <w:guid w:val="{EF74DEF2-3FAA-465E-89CE-F53487669F58}"/>
      </w:docPartPr>
      <w:docPartBody>
        <w:p w:rsidR="0089549D" w:rsidRDefault="008A3534">
          <w:pPr>
            <w:pStyle w:val="CD65D43CE84E4F0A97E396E7F508351C"/>
          </w:pPr>
          <w:r w:rsidRPr="002551EA">
            <w:rPr>
              <w:rStyle w:val="Platshllartext"/>
              <w:color w:val="808080" w:themeColor="background1" w:themeShade="80"/>
            </w:rPr>
            <w:t>[Motionärernas namn]</w:t>
          </w:r>
        </w:p>
      </w:docPartBody>
    </w:docPart>
    <w:docPart>
      <w:docPartPr>
        <w:name w:val="CFDA9BD8648E406ABB3C4162C18B4F03"/>
        <w:category>
          <w:name w:val="Allmänt"/>
          <w:gallery w:val="placeholder"/>
        </w:category>
        <w:types>
          <w:type w:val="bbPlcHdr"/>
        </w:types>
        <w:behaviors>
          <w:behavior w:val="content"/>
        </w:behaviors>
        <w:guid w:val="{A498C0CD-171B-4194-BE74-2FF6C6FA285D}"/>
      </w:docPartPr>
      <w:docPartBody>
        <w:p w:rsidR="0089549D" w:rsidRDefault="008A3534">
          <w:pPr>
            <w:pStyle w:val="CFDA9BD8648E406ABB3C4162C18B4F03"/>
          </w:pPr>
          <w:r>
            <w:rPr>
              <w:rStyle w:val="Platshllartext"/>
            </w:rPr>
            <w:t xml:space="preserve"> </w:t>
          </w:r>
        </w:p>
      </w:docPartBody>
    </w:docPart>
    <w:docPart>
      <w:docPartPr>
        <w:name w:val="DF0CBE7ACFEC435296666F6A8FD55D45"/>
        <w:category>
          <w:name w:val="Allmänt"/>
          <w:gallery w:val="placeholder"/>
        </w:category>
        <w:types>
          <w:type w:val="bbPlcHdr"/>
        </w:types>
        <w:behaviors>
          <w:behavior w:val="content"/>
        </w:behaviors>
        <w:guid w:val="{B0D8CF62-3D43-4951-A470-B305E518642B}"/>
      </w:docPartPr>
      <w:docPartBody>
        <w:p w:rsidR="0089549D" w:rsidRDefault="008A3534">
          <w:pPr>
            <w:pStyle w:val="DF0CBE7ACFEC435296666F6A8FD55D4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534"/>
    <w:rsid w:val="002B4918"/>
    <w:rsid w:val="0089549D"/>
    <w:rsid w:val="008A3534"/>
    <w:rsid w:val="00AC110A"/>
    <w:rsid w:val="00E952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DDF0519DE64BFCA4B7859311539EA6">
    <w:name w:val="79DDF0519DE64BFCA4B7859311539EA6"/>
  </w:style>
  <w:style w:type="paragraph" w:customStyle="1" w:styleId="D2B1CB57B5ED4D21945C277B5C7B58D2">
    <w:name w:val="D2B1CB57B5ED4D21945C277B5C7B58D2"/>
  </w:style>
  <w:style w:type="paragraph" w:customStyle="1" w:styleId="9A106A470A554B7498016DD38CE12300">
    <w:name w:val="9A106A470A554B7498016DD38CE12300"/>
  </w:style>
  <w:style w:type="paragraph" w:customStyle="1" w:styleId="CD65D43CE84E4F0A97E396E7F508351C">
    <w:name w:val="CD65D43CE84E4F0A97E396E7F508351C"/>
  </w:style>
  <w:style w:type="paragraph" w:customStyle="1" w:styleId="CFDA9BD8648E406ABB3C4162C18B4F03">
    <w:name w:val="CFDA9BD8648E406ABB3C4162C18B4F03"/>
  </w:style>
  <w:style w:type="paragraph" w:customStyle="1" w:styleId="DF0CBE7ACFEC435296666F6A8FD55D45">
    <w:name w:val="DF0CBE7ACFEC435296666F6A8FD55D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418C8B-E078-40F4-B141-52ACE25AB14E}"/>
</file>

<file path=customXml/itemProps2.xml><?xml version="1.0" encoding="utf-8"?>
<ds:datastoreItem xmlns:ds="http://schemas.openxmlformats.org/officeDocument/2006/customXml" ds:itemID="{F1AA681A-B015-4670-ACAE-0E2ED4834A3E}"/>
</file>

<file path=customXml/itemProps3.xml><?xml version="1.0" encoding="utf-8"?>
<ds:datastoreItem xmlns:ds="http://schemas.openxmlformats.org/officeDocument/2006/customXml" ds:itemID="{8E513322-9166-47B9-B701-BF68A0DB1F81}"/>
</file>

<file path=docProps/app.xml><?xml version="1.0" encoding="utf-8"?>
<Properties xmlns="http://schemas.openxmlformats.org/officeDocument/2006/extended-properties" xmlns:vt="http://schemas.openxmlformats.org/officeDocument/2006/docPropsVTypes">
  <Template>Normal</Template>
  <TotalTime>14</TotalTime>
  <Pages>3</Pages>
  <Words>840</Words>
  <Characters>5212</Characters>
  <Application>Microsoft Office Word</Application>
  <DocSecurity>0</DocSecurity>
  <Lines>94</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Skogen   det gröna guldet</vt:lpstr>
      <vt:lpstr>
      </vt:lpstr>
    </vt:vector>
  </TitlesOfParts>
  <Company>Sveriges riksdag</Company>
  <LinksUpToDate>false</LinksUpToDate>
  <CharactersWithSpaces>6019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