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C814380B9F4BC3A4BB22E5A1132D5C"/>
        </w:placeholder>
        <w:text/>
      </w:sdtPr>
      <w:sdtEndPr/>
      <w:sdtContent>
        <w:p w:rsidRPr="009B062B" w:rsidR="00AF30DD" w:rsidP="00F82FDB" w:rsidRDefault="00AF30DD" w14:paraId="3B55CC59" w14:textId="77777777">
          <w:pPr>
            <w:pStyle w:val="Rubrik1"/>
            <w:spacing w:after="300"/>
          </w:pPr>
          <w:r w:rsidRPr="009B062B">
            <w:t>Förslag till riksdagsbeslut</w:t>
          </w:r>
        </w:p>
      </w:sdtContent>
    </w:sdt>
    <w:sdt>
      <w:sdtPr>
        <w:alias w:val="Yrkande 1"/>
        <w:tag w:val="1159d1ca-12c7-4ec5-9250-796aa3d2fcf5"/>
        <w:id w:val="403106156"/>
        <w:lock w:val="sdtLocked"/>
      </w:sdtPr>
      <w:sdtEndPr/>
      <w:sdtContent>
        <w:p w:rsidR="00773276" w:rsidRDefault="00A8698C" w14:paraId="3B55CC5A" w14:textId="77777777">
          <w:pPr>
            <w:pStyle w:val="Frslagstext"/>
          </w:pPr>
          <w:r>
            <w:t>Riksdagen ställer sig bakom det som anförs i motionen om att regeringen skyndsamt ska återkomma till riksdagen med förslag om en ny och samlad lagstiftning som ger Tullverket större befogenheter att bekämpa brott och tillkännager detta för regeringen.</w:t>
          </w:r>
        </w:p>
      </w:sdtContent>
    </w:sdt>
    <w:sdt>
      <w:sdtPr>
        <w:alias w:val="Yrkande 2"/>
        <w:tag w:val="fccf19f8-192d-4429-9d8f-717173431ff5"/>
        <w:id w:val="1393773991"/>
        <w:lock w:val="sdtLocked"/>
      </w:sdtPr>
      <w:sdtEndPr/>
      <w:sdtContent>
        <w:p w:rsidR="00773276" w:rsidRDefault="00A8698C" w14:paraId="3B55CC5B" w14:textId="77777777">
          <w:pPr>
            <w:pStyle w:val="Frslagstext"/>
          </w:pPr>
          <w:r>
            <w:t>Riksdagen ställer sig bakom det som anförs i motionen om att regeringen bör återkomma till riksdagen med förslag om att ge tullen ökade befogenheter att utföra utförselkontroller i syfte att söka efter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C45AB4DC1B4C63BB4FB6DFE772BF7C"/>
        </w:placeholder>
        <w:text/>
      </w:sdtPr>
      <w:sdtEndPr/>
      <w:sdtContent>
        <w:p w:rsidRPr="009B062B" w:rsidR="006D79C9" w:rsidP="00333E95" w:rsidRDefault="006D79C9" w14:paraId="3B55CC5C" w14:textId="77777777">
          <w:pPr>
            <w:pStyle w:val="Rubrik1"/>
          </w:pPr>
          <w:r>
            <w:t>Motivering</w:t>
          </w:r>
        </w:p>
      </w:sdtContent>
    </w:sdt>
    <w:p w:rsidRPr="009D7995" w:rsidR="00BB041D" w:rsidP="009D7995" w:rsidRDefault="00BB041D" w14:paraId="3B55CC5D" w14:textId="65D3E8EC">
      <w:pPr>
        <w:pStyle w:val="Normalutanindragellerluft"/>
      </w:pPr>
      <w:r w:rsidRPr="009D7995">
        <w:t>Internationella stöldligor står för en mycket stor andel av bostadsinbrott</w:t>
      </w:r>
      <w:r w:rsidRPr="009D7995" w:rsidR="00B05768">
        <w:t>en</w:t>
      </w:r>
      <w:r w:rsidRPr="009D7995">
        <w:t xml:space="preserve"> och andra grova stölder i Sverige. Tullen har en avgörande betydelse i arbetet mot den gräns</w:t>
      </w:r>
      <w:r w:rsidR="009D7995">
        <w:softHyphen/>
      </w:r>
      <w:r w:rsidRPr="009D7995">
        <w:t xml:space="preserve">överskridande brottsligheten. Att </w:t>
      </w:r>
      <w:r w:rsidRPr="009D7995" w:rsidR="00214E6F">
        <w:t>T</w:t>
      </w:r>
      <w:r w:rsidRPr="009D7995">
        <w:t>ullverkets tjänstemän har varit förhindrade att kvarhålla personer och gods vid misstanke om brott har därför varit en allvarlig brist.</w:t>
      </w:r>
    </w:p>
    <w:p w:rsidRPr="009D7995" w:rsidR="00BB041D" w:rsidP="009D7995" w:rsidRDefault="00BB041D" w14:paraId="3B55CC5E" w14:textId="7C237ED4">
      <w:r w:rsidRPr="009D7995">
        <w:t>Moderaterna har under lång tid krävt att</w:t>
      </w:r>
      <w:r w:rsidRPr="009D7995" w:rsidR="00214E6F">
        <w:t xml:space="preserve"> T</w:t>
      </w:r>
      <w:r w:rsidRPr="009D7995">
        <w:t xml:space="preserve">ullverket ska ges ökade befogenheter att bekämpa brott, </w:t>
      </w:r>
      <w:r w:rsidRPr="009D7995" w:rsidR="00B05768">
        <w:t>bl.a.</w:t>
      </w:r>
      <w:r w:rsidRPr="009D7995">
        <w:t xml:space="preserve"> genom att stopp</w:t>
      </w:r>
      <w:r w:rsidRPr="009D7995" w:rsidR="009C0939">
        <w:t>a</w:t>
      </w:r>
      <w:r w:rsidRPr="009D7995">
        <w:t xml:space="preserve"> stöldgods vid gränsen. Vi välkomnar därför regeringens proposition om att ge </w:t>
      </w:r>
      <w:r w:rsidRPr="009D7995" w:rsidR="00214E6F">
        <w:t>T</w:t>
      </w:r>
      <w:r w:rsidRPr="009D7995">
        <w:t>ullverket utökad möjlighet att ingripa mot brott. Vi bedömer dock att de föreslagna åtgärderna är otillräckliga.</w:t>
      </w:r>
    </w:p>
    <w:p w:rsidRPr="009D7995" w:rsidR="00BB041D" w:rsidP="009D7995" w:rsidRDefault="00BB041D" w14:paraId="3B55CC5F" w14:textId="4EE5CCDD">
      <w:r w:rsidRPr="009D7995">
        <w:t xml:space="preserve">För att </w:t>
      </w:r>
      <w:r w:rsidRPr="009D7995" w:rsidR="00214E6F">
        <w:t>T</w:t>
      </w:r>
      <w:r w:rsidRPr="009D7995">
        <w:t xml:space="preserve">ullverket ska kunna ingripa måste det finnas någon form av förbud eller krav på tillstånd för in- eller utförsel. Det innebär att </w:t>
      </w:r>
      <w:r w:rsidRPr="009D7995" w:rsidR="00214E6F">
        <w:t>T</w:t>
      </w:r>
      <w:r w:rsidRPr="009D7995">
        <w:t>ullverket i</w:t>
      </w:r>
      <w:r w:rsidRPr="009D7995" w:rsidR="00B05768">
        <w:t xml:space="preserve"> </w:t>
      </w:r>
      <w:r w:rsidRPr="009D7995">
        <w:t xml:space="preserve">dag inte har rätt att utföra kontroller i syfte att </w:t>
      </w:r>
      <w:r w:rsidRPr="009D7995" w:rsidR="009C0939">
        <w:t>söka</w:t>
      </w:r>
      <w:r w:rsidRPr="009D7995">
        <w:t xml:space="preserve"> efter stöldgods. I</w:t>
      </w:r>
      <w:r w:rsidRPr="009D7995" w:rsidR="00B05768">
        <w:t xml:space="preserve"> </w:t>
      </w:r>
      <w:r w:rsidRPr="009D7995">
        <w:t xml:space="preserve">dag utgör dessutom utförselkontroller endast </w:t>
      </w:r>
      <w:r w:rsidRPr="009D7995" w:rsidR="00B05768">
        <w:t>2</w:t>
      </w:r>
      <w:r w:rsidRPr="009D7995">
        <w:t xml:space="preserve"> procent av </w:t>
      </w:r>
      <w:r w:rsidRPr="009D7995" w:rsidR="00214E6F">
        <w:t>T</w:t>
      </w:r>
      <w:r w:rsidRPr="009D7995">
        <w:t xml:space="preserve">ullverkets kontroller. </w:t>
      </w:r>
    </w:p>
    <w:p w:rsidRPr="009D7995" w:rsidR="00BB041D" w:rsidP="009D7995" w:rsidRDefault="00BB041D" w14:paraId="3B55CC60" w14:textId="45EBE905">
      <w:r w:rsidRPr="009D7995">
        <w:lastRenderedPageBreak/>
        <w:t xml:space="preserve">Genom propositionen ges </w:t>
      </w:r>
      <w:r w:rsidRPr="009D7995" w:rsidR="00214E6F">
        <w:t>T</w:t>
      </w:r>
      <w:r w:rsidRPr="009D7995">
        <w:t xml:space="preserve">ullverket </w:t>
      </w:r>
      <w:r w:rsidRPr="009D7995" w:rsidR="009C0939">
        <w:t>bara</w:t>
      </w:r>
      <w:r w:rsidRPr="009D7995">
        <w:t xml:space="preserve"> rätt att ingripa i samband med tull</w:t>
      </w:r>
      <w:r w:rsidR="00304EE1">
        <w:softHyphen/>
      </w:r>
      <w:bookmarkStart w:name="_GoBack" w:id="1"/>
      <w:bookmarkEnd w:id="1"/>
      <w:r w:rsidRPr="009D7995">
        <w:t xml:space="preserve">kontroller. Förslaget kommer således </w:t>
      </w:r>
      <w:r w:rsidRPr="009D7995" w:rsidR="009C0939">
        <w:t>endast</w:t>
      </w:r>
      <w:r w:rsidRPr="009D7995" w:rsidR="00B05768">
        <w:t xml:space="preserve"> att</w:t>
      </w:r>
      <w:r w:rsidRPr="009D7995">
        <w:t xml:space="preserve"> få effekt i de situationer då </w:t>
      </w:r>
      <w:r w:rsidRPr="009D7995" w:rsidR="00214E6F">
        <w:t>T</w:t>
      </w:r>
      <w:r w:rsidRPr="009D7995">
        <w:t>ullverket i sina ordinarie kontroller stöter på misstänkt stöldgods.</w:t>
      </w:r>
    </w:p>
    <w:p w:rsidRPr="009D7995" w:rsidR="00BB041D" w:rsidP="009D7995" w:rsidRDefault="00BB041D" w14:paraId="3B55CC61" w14:textId="77777777">
      <w:r w:rsidRPr="009D7995">
        <w:t xml:space="preserve">Tullverket konstaterar också i sitt remissvar till promemorian att förslagen inte innebär någon ändring av myndighetens uppdrag och inte i sig föranleder att Tullverket utökar sina utförselkontroller. Det är en bedömning som delas av regeringen som i propositionens redogörelse av förslagets konsekvenser konstaterar att effekterna för </w:t>
      </w:r>
      <w:r w:rsidRPr="009D7995" w:rsidR="00214E6F">
        <w:t>T</w:t>
      </w:r>
      <w:r w:rsidRPr="009D7995">
        <w:t>ullverket bedöms vara begränsade.</w:t>
      </w:r>
    </w:p>
    <w:p w:rsidRPr="009D7995" w:rsidR="00BB041D" w:rsidP="009D7995" w:rsidRDefault="00BB041D" w14:paraId="3B55CC62" w14:textId="0D9B8B7E">
      <w:r w:rsidRPr="009D7995">
        <w:t xml:space="preserve">Riksdagen har riktat flera tillkännagivanden om att stärka </w:t>
      </w:r>
      <w:r w:rsidRPr="009D7995" w:rsidR="00214E6F">
        <w:t>T</w:t>
      </w:r>
      <w:r w:rsidRPr="009D7995">
        <w:t>ullverkets brotts</w:t>
      </w:r>
      <w:r w:rsidR="009D7995">
        <w:softHyphen/>
      </w:r>
      <w:r w:rsidRPr="009D7995">
        <w:t>bekämpande verksamhet och att göra en samlad översyn av myndighetens möjligheter att bekämpa brott. Regeringen anser att flera av dessa är helt eller delvis tillgodosedda genom tillsättandet av utredningen En samlad lagstiftning om Tullverkets befogenheter</w:t>
      </w:r>
      <w:r w:rsidRPr="009D7995" w:rsidR="00381031">
        <w:t xml:space="preserve"> (</w:t>
      </w:r>
      <w:r w:rsidRPr="009D7995" w:rsidR="00B05768">
        <w:t>d</w:t>
      </w:r>
      <w:r w:rsidRPr="009D7995" w:rsidR="00381031">
        <w:t>ir. 2021:28)</w:t>
      </w:r>
      <w:r w:rsidRPr="009D7995">
        <w:t xml:space="preserve">. </w:t>
      </w:r>
    </w:p>
    <w:p w:rsidRPr="009D7995" w:rsidR="00BB041D" w:rsidP="009D7995" w:rsidRDefault="00BB041D" w14:paraId="3B55CC63" w14:textId="77777777">
      <w:r w:rsidRPr="009D7995">
        <w:t xml:space="preserve">Moderaterna vill emellertid framhålla att det är av stor vikt att regeringen skyndsamt återkommer till riksdagen med förslag om en ny samlad lagstiftning som ger </w:t>
      </w:r>
      <w:r w:rsidRPr="009D7995" w:rsidR="00214E6F">
        <w:t>T</w:t>
      </w:r>
      <w:r w:rsidRPr="009D7995">
        <w:t xml:space="preserve">ullverket större befogenheter att bekämpa brott. </w:t>
      </w:r>
    </w:p>
    <w:p w:rsidRPr="009D7995" w:rsidR="00BB041D" w:rsidP="009D7995" w:rsidRDefault="00BB041D" w14:paraId="3B55CC64" w14:textId="23430783">
      <w:r w:rsidRPr="009D7995">
        <w:t xml:space="preserve">Det är i det sammanhanget viktigt att </w:t>
      </w:r>
      <w:r w:rsidRPr="009D7995" w:rsidR="00214E6F">
        <w:t>T</w:t>
      </w:r>
      <w:r w:rsidRPr="009D7995">
        <w:t>ullverket ges ökade befogenheter och resurser att söka efter stöldgods som förs ut ur landet. Regeringen bör därför återkomma till riksdagen med förslag om att ge tullen ökade befogenheter att utföra utförsel</w:t>
      </w:r>
      <w:r w:rsidR="009D7995">
        <w:softHyphen/>
      </w:r>
      <w:r w:rsidRPr="009D7995">
        <w:t>kontroller i syfte att söka efter stöldgods.</w:t>
      </w:r>
    </w:p>
    <w:sdt>
      <w:sdtPr>
        <w:alias w:val="CC_Underskrifter"/>
        <w:tag w:val="CC_Underskrifter"/>
        <w:id w:val="583496634"/>
        <w:lock w:val="sdtContentLocked"/>
        <w:placeholder>
          <w:docPart w:val="4F92D54F4E894BBA93A58159C5935EC0"/>
        </w:placeholder>
      </w:sdtPr>
      <w:sdtEndPr/>
      <w:sdtContent>
        <w:p w:rsidR="00F82FDB" w:rsidP="00F82FDB" w:rsidRDefault="00F82FDB" w14:paraId="3B55CC67" w14:textId="77777777"/>
        <w:p w:rsidRPr="008E0FE2" w:rsidR="004801AC" w:rsidP="00F82FDB" w:rsidRDefault="00304EE1" w14:paraId="3B55CC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Ellen Juntti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Sten Bergheden (M)</w:t>
            </w:r>
          </w:p>
        </w:tc>
      </w:tr>
    </w:tbl>
    <w:p w:rsidR="00261970" w:rsidRDefault="00261970" w14:paraId="3B55CC72" w14:textId="77777777"/>
    <w:sectPr w:rsidR="00261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CC74" w14:textId="77777777" w:rsidR="002D4CA4" w:rsidRDefault="002D4CA4" w:rsidP="000C1CAD">
      <w:pPr>
        <w:spacing w:line="240" w:lineRule="auto"/>
      </w:pPr>
      <w:r>
        <w:separator/>
      </w:r>
    </w:p>
  </w:endnote>
  <w:endnote w:type="continuationSeparator" w:id="0">
    <w:p w14:paraId="3B55CC75" w14:textId="77777777" w:rsidR="002D4CA4" w:rsidRDefault="002D4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C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C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CC83" w14:textId="77777777" w:rsidR="00262EA3" w:rsidRPr="00F82FDB" w:rsidRDefault="00262EA3" w:rsidP="00F82F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CC72" w14:textId="77777777" w:rsidR="002D4CA4" w:rsidRDefault="002D4CA4" w:rsidP="000C1CAD">
      <w:pPr>
        <w:spacing w:line="240" w:lineRule="auto"/>
      </w:pPr>
      <w:r>
        <w:separator/>
      </w:r>
    </w:p>
  </w:footnote>
  <w:footnote w:type="continuationSeparator" w:id="0">
    <w:p w14:paraId="3B55CC73" w14:textId="77777777" w:rsidR="002D4CA4" w:rsidRDefault="002D4C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55CC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5CC85" wp14:anchorId="3B55C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4EE1" w14:paraId="3B55CC88" w14:textId="77777777">
                          <w:pPr>
                            <w:jc w:val="right"/>
                          </w:pPr>
                          <w:sdt>
                            <w:sdtPr>
                              <w:alias w:val="CC_Noformat_Partikod"/>
                              <w:tag w:val="CC_Noformat_Partikod"/>
                              <w:id w:val="-53464382"/>
                              <w:placeholder>
                                <w:docPart w:val="C30F8BC136F04EDBA593DC2C434E26F6"/>
                              </w:placeholder>
                              <w:text/>
                            </w:sdtPr>
                            <w:sdtEndPr/>
                            <w:sdtContent>
                              <w:r w:rsidR="00BB041D">
                                <w:t>M</w:t>
                              </w:r>
                            </w:sdtContent>
                          </w:sdt>
                          <w:sdt>
                            <w:sdtPr>
                              <w:alias w:val="CC_Noformat_Partinummer"/>
                              <w:tag w:val="CC_Noformat_Partinummer"/>
                              <w:id w:val="-1709555926"/>
                              <w:placeholder>
                                <w:docPart w:val="852ED20F30E44AAD9188A0449EA5AB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5C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4EE1" w14:paraId="3B55CC88" w14:textId="77777777">
                    <w:pPr>
                      <w:jc w:val="right"/>
                    </w:pPr>
                    <w:sdt>
                      <w:sdtPr>
                        <w:alias w:val="CC_Noformat_Partikod"/>
                        <w:tag w:val="CC_Noformat_Partikod"/>
                        <w:id w:val="-53464382"/>
                        <w:placeholder>
                          <w:docPart w:val="C30F8BC136F04EDBA593DC2C434E26F6"/>
                        </w:placeholder>
                        <w:text/>
                      </w:sdtPr>
                      <w:sdtEndPr/>
                      <w:sdtContent>
                        <w:r w:rsidR="00BB041D">
                          <w:t>M</w:t>
                        </w:r>
                      </w:sdtContent>
                    </w:sdt>
                    <w:sdt>
                      <w:sdtPr>
                        <w:alias w:val="CC_Noformat_Partinummer"/>
                        <w:tag w:val="CC_Noformat_Partinummer"/>
                        <w:id w:val="-1709555926"/>
                        <w:placeholder>
                          <w:docPart w:val="852ED20F30E44AAD9188A0449EA5AB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55C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5CC78" w14:textId="77777777">
    <w:pPr>
      <w:jc w:val="right"/>
    </w:pPr>
  </w:p>
  <w:p w:rsidR="00262EA3" w:rsidP="00776B74" w:rsidRDefault="00262EA3" w14:paraId="3B55CC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4EE1" w14:paraId="3B55CC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5CC87" wp14:anchorId="3B55CC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4EE1" w14:paraId="3B55CC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B041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4EE1" w14:paraId="3B55CC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4EE1" w14:paraId="3B55CC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:4081</w:t>
        </w:r>
      </w:sdtContent>
    </w:sdt>
  </w:p>
  <w:p w:rsidR="00262EA3" w:rsidP="00E03A3D" w:rsidRDefault="00304EE1" w14:paraId="3B55CC8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91A11A557A034E69B030EB29CED0ACEC"/>
      </w:placeholder>
      <w:text/>
    </w:sdtPr>
    <w:sdtEndPr/>
    <w:sdtContent>
      <w:p w:rsidR="00262EA3" w:rsidP="00283E0F" w:rsidRDefault="00A8698C" w14:paraId="3B55CC81" w14:textId="61B77F77">
        <w:pPr>
          <w:pStyle w:val="FSHRub2"/>
        </w:pPr>
        <w:r>
          <w:t>med anledning av prop. 2020/21:192 Tullverket ges en utökad möjlighet att ingripa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B55C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BB041D"/>
    <w:rsid w:val="000000E0"/>
    <w:rsid w:val="00000761"/>
    <w:rsid w:val="000014AF"/>
    <w:rsid w:val="0000154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33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96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6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70"/>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CA4"/>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E1"/>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3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4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7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A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ACC"/>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76"/>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7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3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8C"/>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6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41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D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D0"/>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48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5CC58"/>
  <w15:chartTrackingRefBased/>
  <w15:docId w15:val="{61799064-2BE5-47A9-8B6B-62BCDA09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BB041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C814380B9F4BC3A4BB22E5A1132D5C"/>
        <w:category>
          <w:name w:val="Allmänt"/>
          <w:gallery w:val="placeholder"/>
        </w:category>
        <w:types>
          <w:type w:val="bbPlcHdr"/>
        </w:types>
        <w:behaviors>
          <w:behavior w:val="content"/>
        </w:behaviors>
        <w:guid w:val="{FA1C2C3D-31D3-446A-9B5D-220781F7BC36}"/>
      </w:docPartPr>
      <w:docPartBody>
        <w:p w:rsidR="00280493" w:rsidRDefault="00837661">
          <w:pPr>
            <w:pStyle w:val="9CC814380B9F4BC3A4BB22E5A1132D5C"/>
          </w:pPr>
          <w:r w:rsidRPr="005A0A93">
            <w:rPr>
              <w:rStyle w:val="Platshllartext"/>
            </w:rPr>
            <w:t>Förslag till riksdagsbeslut</w:t>
          </w:r>
        </w:p>
      </w:docPartBody>
    </w:docPart>
    <w:docPart>
      <w:docPartPr>
        <w:name w:val="EBC45AB4DC1B4C63BB4FB6DFE772BF7C"/>
        <w:category>
          <w:name w:val="Allmänt"/>
          <w:gallery w:val="placeholder"/>
        </w:category>
        <w:types>
          <w:type w:val="bbPlcHdr"/>
        </w:types>
        <w:behaviors>
          <w:behavior w:val="content"/>
        </w:behaviors>
        <w:guid w:val="{A7EFCA6C-6113-4BEA-B0C1-4F46377EC065}"/>
      </w:docPartPr>
      <w:docPartBody>
        <w:p w:rsidR="00280493" w:rsidRDefault="00837661">
          <w:pPr>
            <w:pStyle w:val="EBC45AB4DC1B4C63BB4FB6DFE772BF7C"/>
          </w:pPr>
          <w:r w:rsidRPr="005A0A93">
            <w:rPr>
              <w:rStyle w:val="Platshllartext"/>
            </w:rPr>
            <w:t>Motivering</w:t>
          </w:r>
        </w:p>
      </w:docPartBody>
    </w:docPart>
    <w:docPart>
      <w:docPartPr>
        <w:name w:val="C30F8BC136F04EDBA593DC2C434E26F6"/>
        <w:category>
          <w:name w:val="Allmänt"/>
          <w:gallery w:val="placeholder"/>
        </w:category>
        <w:types>
          <w:type w:val="bbPlcHdr"/>
        </w:types>
        <w:behaviors>
          <w:behavior w:val="content"/>
        </w:behaviors>
        <w:guid w:val="{4F5BACFC-21B0-4C82-9CFD-9BCD7C8EBE5E}"/>
      </w:docPartPr>
      <w:docPartBody>
        <w:p w:rsidR="00280493" w:rsidRDefault="00837661">
          <w:pPr>
            <w:pStyle w:val="C30F8BC136F04EDBA593DC2C434E26F6"/>
          </w:pPr>
          <w:r>
            <w:rPr>
              <w:rStyle w:val="Platshllartext"/>
            </w:rPr>
            <w:t xml:space="preserve"> </w:t>
          </w:r>
        </w:p>
      </w:docPartBody>
    </w:docPart>
    <w:docPart>
      <w:docPartPr>
        <w:name w:val="852ED20F30E44AAD9188A0449EA5ABE4"/>
        <w:category>
          <w:name w:val="Allmänt"/>
          <w:gallery w:val="placeholder"/>
        </w:category>
        <w:types>
          <w:type w:val="bbPlcHdr"/>
        </w:types>
        <w:behaviors>
          <w:behavior w:val="content"/>
        </w:behaviors>
        <w:guid w:val="{091CBB01-B88F-4814-96AD-CA4B65992031}"/>
      </w:docPartPr>
      <w:docPartBody>
        <w:p w:rsidR="00280493" w:rsidRDefault="00837661">
          <w:pPr>
            <w:pStyle w:val="852ED20F30E44AAD9188A0449EA5ABE4"/>
          </w:pPr>
          <w:r>
            <w:t xml:space="preserve"> </w:t>
          </w:r>
        </w:p>
      </w:docPartBody>
    </w:docPart>
    <w:docPart>
      <w:docPartPr>
        <w:name w:val="DefaultPlaceholder_-1854013440"/>
        <w:category>
          <w:name w:val="Allmänt"/>
          <w:gallery w:val="placeholder"/>
        </w:category>
        <w:types>
          <w:type w:val="bbPlcHdr"/>
        </w:types>
        <w:behaviors>
          <w:behavior w:val="content"/>
        </w:behaviors>
        <w:guid w:val="{2C8D6C6D-2C20-4FDE-91E2-EE32B609293C}"/>
      </w:docPartPr>
      <w:docPartBody>
        <w:p w:rsidR="00280493" w:rsidRDefault="00837661">
          <w:r w:rsidRPr="00217D8F">
            <w:rPr>
              <w:rStyle w:val="Platshllartext"/>
            </w:rPr>
            <w:t>Klicka eller tryck här för att ange text.</w:t>
          </w:r>
        </w:p>
      </w:docPartBody>
    </w:docPart>
    <w:docPart>
      <w:docPartPr>
        <w:name w:val="91A11A557A034E69B030EB29CED0ACEC"/>
        <w:category>
          <w:name w:val="Allmänt"/>
          <w:gallery w:val="placeholder"/>
        </w:category>
        <w:types>
          <w:type w:val="bbPlcHdr"/>
        </w:types>
        <w:behaviors>
          <w:behavior w:val="content"/>
        </w:behaviors>
        <w:guid w:val="{39BCF295-1326-4B55-91A8-C3153488233D}"/>
      </w:docPartPr>
      <w:docPartBody>
        <w:p w:rsidR="00280493" w:rsidRDefault="00837661">
          <w:r w:rsidRPr="00217D8F">
            <w:rPr>
              <w:rStyle w:val="Platshllartext"/>
            </w:rPr>
            <w:t>[ange din text här]</w:t>
          </w:r>
        </w:p>
      </w:docPartBody>
    </w:docPart>
    <w:docPart>
      <w:docPartPr>
        <w:name w:val="4F92D54F4E894BBA93A58159C5935EC0"/>
        <w:category>
          <w:name w:val="Allmänt"/>
          <w:gallery w:val="placeholder"/>
        </w:category>
        <w:types>
          <w:type w:val="bbPlcHdr"/>
        </w:types>
        <w:behaviors>
          <w:behavior w:val="content"/>
        </w:behaviors>
        <w:guid w:val="{AF28ADDA-F153-432F-A65A-AC53F1090857}"/>
      </w:docPartPr>
      <w:docPartBody>
        <w:p w:rsidR="000B6A12" w:rsidRDefault="000B6A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61"/>
    <w:rsid w:val="000B6A12"/>
    <w:rsid w:val="002472FD"/>
    <w:rsid w:val="00280493"/>
    <w:rsid w:val="00837661"/>
    <w:rsid w:val="00E71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661"/>
    <w:rPr>
      <w:color w:val="F4B083" w:themeColor="accent2" w:themeTint="99"/>
    </w:rPr>
  </w:style>
  <w:style w:type="paragraph" w:customStyle="1" w:styleId="9CC814380B9F4BC3A4BB22E5A1132D5C">
    <w:name w:val="9CC814380B9F4BC3A4BB22E5A1132D5C"/>
  </w:style>
  <w:style w:type="paragraph" w:customStyle="1" w:styleId="8C341FC3EBEC46F88BB8E740E39C545B">
    <w:name w:val="8C341FC3EBEC46F88BB8E740E39C5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6C812EB9DD406F8EB33228B0B4F275">
    <w:name w:val="AF6C812EB9DD406F8EB33228B0B4F275"/>
  </w:style>
  <w:style w:type="paragraph" w:customStyle="1" w:styleId="EBC45AB4DC1B4C63BB4FB6DFE772BF7C">
    <w:name w:val="EBC45AB4DC1B4C63BB4FB6DFE772BF7C"/>
  </w:style>
  <w:style w:type="paragraph" w:customStyle="1" w:styleId="7B4EBC2D23514670A34C78CE17B60A19">
    <w:name w:val="7B4EBC2D23514670A34C78CE17B60A19"/>
  </w:style>
  <w:style w:type="paragraph" w:customStyle="1" w:styleId="483C9ADE98CB402FB31B155E578D726E">
    <w:name w:val="483C9ADE98CB402FB31B155E578D726E"/>
  </w:style>
  <w:style w:type="paragraph" w:customStyle="1" w:styleId="C30F8BC136F04EDBA593DC2C434E26F6">
    <w:name w:val="C30F8BC136F04EDBA593DC2C434E26F6"/>
  </w:style>
  <w:style w:type="paragraph" w:customStyle="1" w:styleId="852ED20F30E44AAD9188A0449EA5ABE4">
    <w:name w:val="852ED20F30E44AAD9188A0449EA5A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273C5-E17C-441B-B323-12E8C1079A5C}"/>
</file>

<file path=customXml/itemProps2.xml><?xml version="1.0" encoding="utf-8"?>
<ds:datastoreItem xmlns:ds="http://schemas.openxmlformats.org/officeDocument/2006/customXml" ds:itemID="{140BC422-7B17-4DF1-9295-8C3B28F3E276}"/>
</file>

<file path=customXml/itemProps3.xml><?xml version="1.0" encoding="utf-8"?>
<ds:datastoreItem xmlns:ds="http://schemas.openxmlformats.org/officeDocument/2006/customXml" ds:itemID="{B9A2EB1F-1A96-4D22-BD59-7C050156CC75}"/>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2628</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med anledning av prop  2020 21 192 Tullverket ges en utökad möjlighet att ingripa mot brott</vt:lpstr>
      <vt:lpstr>
      </vt:lpstr>
    </vt:vector>
  </TitlesOfParts>
  <Company>Sveriges riksdag</Company>
  <LinksUpToDate>false</LinksUpToDate>
  <CharactersWithSpaces>3058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