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BC7F0A">
              <w:rPr>
                <w:b/>
              </w:rPr>
              <w:t>23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C7F0A" w:rsidP="00327A63">
            <w:r>
              <w:t>Tisdagen den 13 april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C7F0A">
              <w:t>10.30–</w:t>
            </w:r>
            <w:r w:rsidR="002320A4">
              <w:t>11.25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BC7F0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42DE9" w:rsidRPr="006F7CE8" w:rsidRDefault="00942DE9" w:rsidP="00942DE9">
            <w:pPr>
              <w:rPr>
                <w:bCs/>
              </w:rPr>
            </w:pPr>
            <w:r w:rsidRPr="006F7CE8">
              <w:rPr>
                <w:bCs/>
              </w:rPr>
              <w:t xml:space="preserve">Utskottet medgav deltagande på distans för följande ledamöter och suppleanter: </w:t>
            </w:r>
          </w:p>
          <w:p w:rsidR="00942DE9" w:rsidRPr="006F7CE8" w:rsidRDefault="00942DE9" w:rsidP="00942DE9">
            <w:pPr>
              <w:tabs>
                <w:tab w:val="left" w:pos="1701"/>
              </w:tabs>
              <w:rPr>
                <w:szCs w:val="24"/>
              </w:rPr>
            </w:pPr>
          </w:p>
          <w:p w:rsidR="00942DE9" w:rsidRDefault="00942DE9" w:rsidP="00942DE9">
            <w:pPr>
              <w:tabs>
                <w:tab w:val="left" w:pos="1701"/>
              </w:tabs>
            </w:pPr>
            <w:r>
              <w:t>Christer Nylander (L),</w:t>
            </w:r>
            <w:r w:rsidRPr="006F7CE8">
              <w:t xml:space="preserve"> Viktor Wärnick (M), Lawen Redar (S), </w:t>
            </w:r>
            <w:r w:rsidR="00BE1B01">
              <w:t xml:space="preserve">Hans Hoff (S), </w:t>
            </w:r>
            <w:r w:rsidRPr="006F7CE8">
              <w:t xml:space="preserve">Annicka Engblom (M), Aron Emilsson (SD), </w:t>
            </w:r>
            <w:r w:rsidRPr="006F7CE8">
              <w:rPr>
                <w:szCs w:val="24"/>
              </w:rPr>
              <w:t xml:space="preserve">Per Lodenius (C), </w:t>
            </w:r>
            <w:r>
              <w:rPr>
                <w:szCs w:val="24"/>
              </w:rPr>
              <w:t xml:space="preserve">Ann-Britt Åsebol (M), </w:t>
            </w:r>
            <w:r w:rsidRPr="006F7CE8">
              <w:t>Anna Wallentheim (S), Roland Utbult (KD), Åsa Karlsson (S), Jonas Andersson (SD), Pernilla Stålhammar (MP), John Weinerhall (M), Azadeh Rojhan Gustafsson (S), Magnus Stuart (M)</w:t>
            </w:r>
            <w:r>
              <w:t>,</w:t>
            </w:r>
            <w:r w:rsidRPr="006F7CE8">
              <w:t xml:space="preserve"> Cassandra Sundin (SD)</w:t>
            </w:r>
            <w:r w:rsidR="00580B89">
              <w:t xml:space="preserve">, </w:t>
            </w:r>
            <w:r>
              <w:t>Peter Helander (C)</w:t>
            </w:r>
            <w:r w:rsidR="00580B89">
              <w:t xml:space="preserve"> och Ulrika Jörgensen (M)</w:t>
            </w:r>
            <w:r>
              <w:t>.</w:t>
            </w:r>
          </w:p>
          <w:p w:rsidR="00942DE9" w:rsidRPr="000F1B11" w:rsidRDefault="00942DE9" w:rsidP="00942DE9">
            <w:pPr>
              <w:tabs>
                <w:tab w:val="left" w:pos="1701"/>
              </w:tabs>
              <w:rPr>
                <w:snapToGrid w:val="0"/>
              </w:rPr>
            </w:pPr>
          </w:p>
          <w:p w:rsidR="00942DE9" w:rsidRPr="000F1B11" w:rsidRDefault="000F1B11" w:rsidP="00942DE9">
            <w:pPr>
              <w:tabs>
                <w:tab w:val="left" w:pos="1701"/>
              </w:tabs>
              <w:rPr>
                <w:snapToGrid w:val="0"/>
              </w:rPr>
            </w:pPr>
            <w:r w:rsidRPr="000F1B11">
              <w:rPr>
                <w:snapToGrid w:val="0"/>
              </w:rPr>
              <w:t>En politisk</w:t>
            </w:r>
            <w:r w:rsidR="00942DE9" w:rsidRPr="000F1B11">
              <w:rPr>
                <w:snapToGrid w:val="0"/>
              </w:rPr>
              <w:t xml:space="preserve"> sekreterare (SD) närvarade under punkten </w:t>
            </w:r>
            <w:r w:rsidR="00580B89">
              <w:rPr>
                <w:snapToGrid w:val="0"/>
              </w:rPr>
              <w:t>4</w:t>
            </w:r>
            <w:r w:rsidR="00942DE9" w:rsidRPr="000F1B11">
              <w:rPr>
                <w:snapToGrid w:val="0"/>
              </w:rPr>
              <w:t>.</w:t>
            </w:r>
          </w:p>
          <w:p w:rsidR="00942DE9" w:rsidRPr="000F1B11" w:rsidRDefault="00942DE9" w:rsidP="00942DE9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506658" w:rsidRDefault="000F1B11" w:rsidP="00942D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F1B11">
              <w:rPr>
                <w:snapToGrid w:val="0"/>
              </w:rPr>
              <w:t>En</w:t>
            </w:r>
            <w:r w:rsidR="00942DE9" w:rsidRPr="000F1B11">
              <w:rPr>
                <w:snapToGrid w:val="0"/>
              </w:rPr>
              <w:t xml:space="preserve"> tjänstem</w:t>
            </w:r>
            <w:r w:rsidRPr="000F1B11">
              <w:rPr>
                <w:snapToGrid w:val="0"/>
              </w:rPr>
              <w:t>a</w:t>
            </w:r>
            <w:r w:rsidR="00942DE9" w:rsidRPr="000F1B11">
              <w:rPr>
                <w:snapToGrid w:val="0"/>
              </w:rPr>
              <w:t>n från kulturutskottets kansli var uppkopplade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A946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A946EA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3912C0">
              <w:rPr>
                <w:rFonts w:eastAsiaTheme="minorHAnsi"/>
                <w:color w:val="000000"/>
                <w:szCs w:val="24"/>
                <w:lang w:eastAsia="en-US"/>
              </w:rPr>
              <w:t>2020/21:21 av den 6 april 2021 och 2020/21:22 av den 8 april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Idrott, friluftsliv och spel (KrU2)</w:t>
            </w: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B89" w:rsidRDefault="00580B89" w:rsidP="00580B8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motioner om idrott, friluftsliv och spel.</w:t>
            </w:r>
          </w:p>
          <w:p w:rsidR="00580B89" w:rsidRDefault="00580B89" w:rsidP="00580B8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80B89" w:rsidRPr="00506658" w:rsidRDefault="00580B89" w:rsidP="00580B8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B89" w:rsidRPr="00506658" w:rsidRDefault="00580B8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Konstnärsnämnden</w:t>
            </w: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B89" w:rsidRPr="00506658" w:rsidRDefault="00580B89" w:rsidP="00580B8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Anna Söderbäck och avdelningschef Pernilla Högström, Konstnärsnämnden, informerade om aktuella frågor och besvarade frågor från utskottets ledamöter.</w:t>
            </w: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B89" w:rsidRPr="00506658" w:rsidRDefault="00580B8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3912C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(KrU10)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912C0" w:rsidRDefault="003912C0" w:rsidP="003912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Fortsattes behandlingen av</w:t>
            </w:r>
            <w:r>
              <w:rPr>
                <w:snapToGrid w:val="0"/>
              </w:rPr>
              <w:t xml:space="preserve"> motioner om folkbildning och förslag om utskottsinitiativ gällande extern revision och granskning av studieförbunden (jfr prot. 2020/21:15.9, 2020/21:16.3 2020/21:21.6).</w:t>
            </w:r>
          </w:p>
          <w:p w:rsid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912C0" w:rsidRPr="00506658" w:rsidRDefault="003912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69212904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3912C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Politik för konstnär</w:t>
            </w:r>
            <w:r w:rsidR="00FE1965">
              <w:rPr>
                <w:b/>
                <w:snapToGrid w:val="0"/>
                <w:color w:val="000000" w:themeColor="text1"/>
              </w:rPr>
              <w:t>ers villkor (KrU9)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ge </w:t>
            </w:r>
            <w:r w:rsidR="000F1B11">
              <w:rPr>
                <w:snapToGrid w:val="0"/>
                <w:color w:val="000000" w:themeColor="text1"/>
              </w:rPr>
              <w:t>utbildningsutskottet</w:t>
            </w:r>
            <w:r>
              <w:rPr>
                <w:snapToGrid w:val="0"/>
                <w:color w:val="000000" w:themeColor="text1"/>
              </w:rPr>
              <w:t xml:space="preserve"> tillfälle att yttra sig</w:t>
            </w:r>
            <w:r w:rsidR="00594EA4">
              <w:rPr>
                <w:snapToGrid w:val="0"/>
                <w:color w:val="000000" w:themeColor="text1"/>
              </w:rPr>
              <w:t xml:space="preserve">, </w:t>
            </w:r>
            <w:r w:rsidR="00594EA4">
              <w:rPr>
                <w:snapToGrid w:val="0"/>
                <w:color w:val="000000" w:themeColor="text1"/>
              </w:rPr>
              <w:lastRenderedPageBreak/>
              <w:t>senast den 27 april 2021 kl. 1</w:t>
            </w:r>
            <w:r w:rsidR="007B6811">
              <w:rPr>
                <w:snapToGrid w:val="0"/>
                <w:color w:val="000000" w:themeColor="text1"/>
              </w:rPr>
              <w:t>4</w:t>
            </w:r>
            <w:r w:rsidR="00594EA4">
              <w:rPr>
                <w:snapToGrid w:val="0"/>
                <w:color w:val="000000" w:themeColor="text1"/>
              </w:rPr>
              <w:t>.00,</w:t>
            </w:r>
            <w:r>
              <w:rPr>
                <w:snapToGrid w:val="0"/>
                <w:color w:val="000000" w:themeColor="text1"/>
              </w:rPr>
              <w:t xml:space="preserve"> över skrivelse 2020/21:109 Politik för konstnärers villkor samt en följdmotion</w:t>
            </w:r>
            <w:r w:rsidR="00BE1B01">
              <w:rPr>
                <w:snapToGrid w:val="0"/>
                <w:color w:val="000000" w:themeColor="text1"/>
              </w:rPr>
              <w:t xml:space="preserve"> i de delar som berör utskottets beredningsområde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FE1965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E1965" w:rsidRP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FE196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Ungdomspolitik (KrU8)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E1965" w:rsidRDefault="00FE1965" w:rsidP="00FE1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ge </w:t>
            </w:r>
            <w:r w:rsidR="000F1B11">
              <w:rPr>
                <w:snapToGrid w:val="0"/>
                <w:color w:val="000000" w:themeColor="text1"/>
              </w:rPr>
              <w:t xml:space="preserve">civil-, social- och utbildningsutskotten </w:t>
            </w:r>
            <w:r>
              <w:rPr>
                <w:snapToGrid w:val="0"/>
                <w:color w:val="000000" w:themeColor="text1"/>
              </w:rPr>
              <w:t>tillfälle att yttra sig</w:t>
            </w:r>
            <w:r w:rsidR="00594EA4">
              <w:rPr>
                <w:snapToGrid w:val="0"/>
                <w:color w:val="000000" w:themeColor="text1"/>
              </w:rPr>
              <w:t xml:space="preserve">, senast den 18 </w:t>
            </w:r>
            <w:r w:rsidR="009924EF">
              <w:rPr>
                <w:snapToGrid w:val="0"/>
                <w:color w:val="000000" w:themeColor="text1"/>
              </w:rPr>
              <w:t>maj</w:t>
            </w:r>
            <w:r w:rsidR="00594EA4">
              <w:rPr>
                <w:snapToGrid w:val="0"/>
                <w:color w:val="000000" w:themeColor="text1"/>
              </w:rPr>
              <w:t xml:space="preserve"> 2021 kl. 13.00,</w:t>
            </w:r>
            <w:r>
              <w:rPr>
                <w:snapToGrid w:val="0"/>
                <w:color w:val="000000" w:themeColor="text1"/>
              </w:rPr>
              <w:t xml:space="preserve"> över skrivelse 2020/21:105 Ungdomspolitisk skrivelse samt följdmotioner</w:t>
            </w:r>
            <w:r w:rsidR="00BE1B01">
              <w:rPr>
                <w:snapToGrid w:val="0"/>
                <w:color w:val="000000" w:themeColor="text1"/>
              </w:rPr>
              <w:t xml:space="preserve"> i de delar som berör respektive utskotts beredningsområde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FE1965" w:rsidRDefault="00FE1965" w:rsidP="00FE1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06658" w:rsidRPr="00506658" w:rsidRDefault="00FE1965" w:rsidP="00FE1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bookmarkEnd w:id="1"/>
      <w:tr w:rsidR="00FE1965" w:rsidRPr="00506658">
        <w:tc>
          <w:tcPr>
            <w:tcW w:w="567" w:type="dxa"/>
          </w:tcPr>
          <w:p w:rsidR="00FE1965" w:rsidRPr="00506658" w:rsidRDefault="00FE196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E1965" w:rsidRP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FE1965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1483-2020</w:t>
            </w:r>
            <w:proofErr w:type="gramEnd"/>
            <w:r>
              <w:rPr>
                <w:snapToGrid w:val="0"/>
                <w:color w:val="000000" w:themeColor="text1"/>
              </w:rPr>
              <w:t>/21).</w:t>
            </w:r>
          </w:p>
        </w:tc>
      </w:tr>
      <w:tr w:rsidR="00580B89" w:rsidRPr="00506658">
        <w:tc>
          <w:tcPr>
            <w:tcW w:w="567" w:type="dxa"/>
          </w:tcPr>
          <w:p w:rsidR="00580B89" w:rsidRPr="00506658" w:rsidRDefault="00580B8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B89" w:rsidRPr="00506658" w:rsidRDefault="00580B8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E1B01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:rsidR="00506658" w:rsidRPr="00FE1965" w:rsidRDefault="00FE1965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E1965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15 april 2021 kl. 10.00.</w:t>
            </w:r>
          </w:p>
        </w:tc>
      </w:tr>
      <w:tr w:rsidR="00FE1965" w:rsidRPr="00506658">
        <w:tc>
          <w:tcPr>
            <w:tcW w:w="567" w:type="dxa"/>
          </w:tcPr>
          <w:p w:rsidR="00FE1965" w:rsidRPr="00506658" w:rsidRDefault="00FE196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FE1965" w:rsidRPr="00506658" w:rsidRDefault="00FE196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FE1965" w:rsidP="00327A63">
            <w:pPr>
              <w:tabs>
                <w:tab w:val="left" w:pos="1701"/>
              </w:tabs>
            </w:pPr>
            <w:r>
              <w:t>Lawen Redar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C56158" w:rsidRDefault="00C56158" w:rsidP="00915415">
      <w:pPr>
        <w:tabs>
          <w:tab w:val="left" w:pos="1276"/>
        </w:tabs>
        <w:ind w:left="-1134" w:firstLine="1134"/>
      </w:pPr>
    </w:p>
    <w:p w:rsidR="00C56158" w:rsidRDefault="00C56158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56158" w:rsidTr="00CA3C34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56158" w:rsidRDefault="00C56158" w:rsidP="00CA3C34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56158" w:rsidRDefault="00C56158" w:rsidP="00CA3C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58" w:rsidRPr="00EA4FB9" w:rsidRDefault="00C56158" w:rsidP="00CA3C3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2020/21:23</w:t>
            </w: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RPr="0063675A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A7775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56158" w:rsidRPr="0012084D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RPr="0012084D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63675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RPr="00E84917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E84917" w:rsidRDefault="00C56158" w:rsidP="00CA3C3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56158" w:rsidRPr="00E84917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843A98" w:rsidRDefault="00C56158" w:rsidP="00CA3C34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56158" w:rsidRPr="00E84917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E84917" w:rsidRDefault="00C56158" w:rsidP="00CA3C34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56158" w:rsidRPr="00C929D4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929D4" w:rsidRDefault="00C56158" w:rsidP="00CA3C3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RPr="008A2E14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A3483F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RPr="0031713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56158" w:rsidRPr="0031713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RPr="00113234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C564AA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C56158" w:rsidRDefault="00C56158" w:rsidP="00C56158">
      <w:pPr>
        <w:tabs>
          <w:tab w:val="left" w:pos="284"/>
        </w:tabs>
        <w:ind w:left="-1276"/>
        <w:rPr>
          <w:b/>
          <w:i/>
          <w:sz w:val="22"/>
        </w:rPr>
      </w:pPr>
    </w:p>
    <w:p w:rsidR="00C56158" w:rsidRDefault="00C56158">
      <w:pPr>
        <w:widowControl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C56158" w:rsidRDefault="00C56158" w:rsidP="00C56158">
      <w:pPr>
        <w:tabs>
          <w:tab w:val="left" w:pos="284"/>
        </w:tabs>
        <w:ind w:left="-1276"/>
      </w:pPr>
      <w:r>
        <w:rPr>
          <w:b/>
          <w:i/>
          <w:sz w:val="22"/>
        </w:rPr>
        <w:lastRenderedPageBreak/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5370B9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158" w:rsidRPr="00426117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56158" w:rsidTr="00CA3C34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C56158" w:rsidRDefault="00C56158" w:rsidP="00CA3C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C56158" w:rsidRDefault="00C56158" w:rsidP="00C56158"/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C56158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1B1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320A4"/>
    <w:rsid w:val="002A29C8"/>
    <w:rsid w:val="002D577C"/>
    <w:rsid w:val="002D720C"/>
    <w:rsid w:val="002F3D32"/>
    <w:rsid w:val="00327A63"/>
    <w:rsid w:val="0035489E"/>
    <w:rsid w:val="003912C0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80B89"/>
    <w:rsid w:val="00594EA4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B6811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2DE9"/>
    <w:rsid w:val="0094466A"/>
    <w:rsid w:val="00966CED"/>
    <w:rsid w:val="009924EF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946EA"/>
    <w:rsid w:val="00AD022A"/>
    <w:rsid w:val="00AE30ED"/>
    <w:rsid w:val="00AE6EEB"/>
    <w:rsid w:val="00AF7F08"/>
    <w:rsid w:val="00B1514D"/>
    <w:rsid w:val="00B45880"/>
    <w:rsid w:val="00B47A54"/>
    <w:rsid w:val="00BC7F0A"/>
    <w:rsid w:val="00BE1B01"/>
    <w:rsid w:val="00C56158"/>
    <w:rsid w:val="00C7246E"/>
    <w:rsid w:val="00CA0883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22AC"/>
    <w:rsid w:val="00FA7F95"/>
    <w:rsid w:val="00FC116A"/>
    <w:rsid w:val="00FC2280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196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C56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4521</Characters>
  <Application>Microsoft Office Word</Application>
  <DocSecurity>4</DocSecurity>
  <Lines>2260</Lines>
  <Paragraphs>301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2021-04-13T10:50:00Z</cp:lastPrinted>
  <dcterms:created xsi:type="dcterms:W3CDTF">2021-04-15T14:16:00Z</dcterms:created>
  <dcterms:modified xsi:type="dcterms:W3CDTF">2021-04-15T14:16:00Z</dcterms:modified>
</cp:coreProperties>
</file>