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47DBD" w:rsidRDefault="00711CDC" w14:paraId="0069F1C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1A88A0210F94D1E8F419FBE04C77D3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f477cd0-567b-4082-9bdd-28793da8a154"/>
        <w:id w:val="-86234561"/>
        <w:lock w:val="sdtLocked"/>
      </w:sdtPr>
      <w:sdtEndPr/>
      <w:sdtContent>
        <w:p w:rsidR="00D11D73" w:rsidRDefault="00C84ADE" w14:paraId="0A6883B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sänka amorteringskraven på bostadslån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710EB5104584379B9BF24F21768DBB6"/>
        </w:placeholder>
        <w:text/>
      </w:sdtPr>
      <w:sdtEndPr/>
      <w:sdtContent>
        <w:p w:rsidRPr="009B062B" w:rsidR="006D79C9" w:rsidP="00333E95" w:rsidRDefault="006D79C9" w14:paraId="4E8115F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711CDC" w:rsidRDefault="00053748" w14:paraId="754E9BC6" w14:textId="61FFC2BC">
      <w:pPr>
        <w:pStyle w:val="Normalutanindragellerluft"/>
      </w:pPr>
      <w:r>
        <w:t>Hushållen har det tufft med räntor och amorteringskrav som gräver hål i plånböckerna. Med minskade möjligheter att lägga pengarna på annat än boende skapar det negativa konsekvenser för möjligheter till konsumtion, vilken skapar arbete, till hälsosam kost, vilket skapar ett hälsosamt liv</w:t>
      </w:r>
      <w:r w:rsidR="00C84ADE">
        <w:t>,</w:t>
      </w:r>
      <w:r>
        <w:t xml:space="preserve"> och till friheten att prioritera det jag önskar i livet. </w:t>
      </w:r>
    </w:p>
    <w:p w:rsidR="00053748" w:rsidP="00711CDC" w:rsidRDefault="00053748" w14:paraId="7B0CEF5F" w14:textId="7417C89B">
      <w:r>
        <w:t xml:space="preserve">Med ett minskat krav på amortering skapas ett utrymme för hushållen att prioritera sina inkomster mer fritt samt att vara med och bidra till att hjulen snurrar i riket Sverige. Det ena goda för ytterligare gott med sig. </w:t>
      </w:r>
    </w:p>
    <w:p w:rsidR="00053748" w:rsidP="00711CDC" w:rsidRDefault="00053748" w14:paraId="4F77D6BF" w14:textId="18A8B930">
      <w:r>
        <w:t>Genom en lättnad på amorteringarna skulle vi även frigöra marknaden för efter</w:t>
      </w:r>
      <w:r w:rsidR="00711CDC">
        <w:softHyphen/>
      </w:r>
      <w:r>
        <w:t xml:space="preserve">frågan på bostäder, vilket i sin tur skapar flyttkedjor och ger fler möjlighet att komma in på bostadsmarknaden och hitta ett boende i rätt nivå för situationen i livet. </w:t>
      </w:r>
    </w:p>
    <w:p w:rsidR="00053748" w:rsidP="00711CDC" w:rsidRDefault="00053748" w14:paraId="0CC20E72" w14:textId="2DBEB713">
      <w:r>
        <w:t xml:space="preserve">Med fler som har råd att bo ökar efterfrågan på bostäder vilket även möjliggör att fler bostäder byggs, något vi i dagsläget sett oroväckande stopp för särskilt i mindre kommuner och på landsbygden.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773D2B6D4E4ABDB4BD37CEAAE334F6"/>
        </w:placeholder>
      </w:sdtPr>
      <w:sdtEndPr>
        <w:rPr>
          <w:i w:val="0"/>
          <w:noProof w:val="0"/>
        </w:rPr>
      </w:sdtEndPr>
      <w:sdtContent>
        <w:p w:rsidR="00747DBD" w:rsidP="00747DBD" w:rsidRDefault="00747DBD" w14:paraId="25F686A1" w14:textId="77777777"/>
        <w:p w:rsidRPr="008E0FE2" w:rsidR="004801AC" w:rsidP="00747DBD" w:rsidRDefault="00711CDC" w14:paraId="1313C936" w14:textId="0C342F7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1D73" w14:paraId="41E2BDC4" w14:textId="77777777">
        <w:trPr>
          <w:cantSplit/>
        </w:trPr>
        <w:tc>
          <w:tcPr>
            <w:tcW w:w="50" w:type="pct"/>
            <w:vAlign w:val="bottom"/>
          </w:tcPr>
          <w:p w:rsidR="00D11D73" w:rsidRDefault="00C84ADE" w14:paraId="7C0D41BC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D11D73" w:rsidRDefault="00D11D73" w14:paraId="239FBB57" w14:textId="77777777">
            <w:pPr>
              <w:pStyle w:val="Underskrifter"/>
              <w:spacing w:after="0"/>
            </w:pPr>
          </w:p>
        </w:tc>
      </w:tr>
    </w:tbl>
    <w:p w:rsidR="00E524BD" w:rsidRDefault="00E524BD" w14:paraId="5A70499F" w14:textId="77777777"/>
    <w:sectPr w:rsidR="00E524B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5401" w14:textId="77777777" w:rsidR="00624C4F" w:rsidRDefault="00624C4F" w:rsidP="000C1CAD">
      <w:pPr>
        <w:spacing w:line="240" w:lineRule="auto"/>
      </w:pPr>
      <w:r>
        <w:separator/>
      </w:r>
    </w:p>
  </w:endnote>
  <w:endnote w:type="continuationSeparator" w:id="0">
    <w:p w14:paraId="39422F24" w14:textId="77777777" w:rsidR="00624C4F" w:rsidRDefault="00624C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29C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27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3A73A" w14:textId="30992140" w:rsidR="00262EA3" w:rsidRPr="00747DBD" w:rsidRDefault="00262EA3" w:rsidP="00747D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0D621" w14:textId="77777777" w:rsidR="00624C4F" w:rsidRDefault="00624C4F" w:rsidP="000C1CAD">
      <w:pPr>
        <w:spacing w:line="240" w:lineRule="auto"/>
      </w:pPr>
      <w:r>
        <w:separator/>
      </w:r>
    </w:p>
  </w:footnote>
  <w:footnote w:type="continuationSeparator" w:id="0">
    <w:p w14:paraId="6BE05454" w14:textId="77777777" w:rsidR="00624C4F" w:rsidRDefault="00624C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612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7C5604" wp14:editId="6CFCB8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20802C" w14:textId="1779AE11" w:rsidR="00262EA3" w:rsidRDefault="00711CD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8424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6074D">
                                <w:t>1398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7C560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20802C" w14:textId="1779AE11" w:rsidR="00262EA3" w:rsidRDefault="00711CD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8424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6074D">
                          <w:t>1398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369DE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1C40" w14:textId="77777777" w:rsidR="00262EA3" w:rsidRDefault="00262EA3" w:rsidP="008563AC">
    <w:pPr>
      <w:jc w:val="right"/>
    </w:pPr>
  </w:p>
  <w:p w14:paraId="635DAFE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9268" w14:textId="77777777" w:rsidR="00262EA3" w:rsidRDefault="00711CD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2FF04D" wp14:editId="682283A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1F8E4D" w14:textId="4C1CF5E7" w:rsidR="00262EA3" w:rsidRDefault="00711CD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47D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424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6074D">
          <w:t>1398</w:t>
        </w:r>
      </w:sdtContent>
    </w:sdt>
  </w:p>
  <w:p w14:paraId="38A2F6BE" w14:textId="77777777" w:rsidR="00262EA3" w:rsidRPr="008227B3" w:rsidRDefault="00711CD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E09789" w14:textId="7280CDC9" w:rsidR="00262EA3" w:rsidRPr="008227B3" w:rsidRDefault="00711CD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7DB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7DBD">
          <w:t>:2786</w:t>
        </w:r>
      </w:sdtContent>
    </w:sdt>
  </w:p>
  <w:p w14:paraId="69224BAB" w14:textId="7053A030" w:rsidR="00262EA3" w:rsidRDefault="00711CD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47DBD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BDC459" w14:textId="3B00731D" w:rsidR="00262EA3" w:rsidRDefault="00053748" w:rsidP="00283E0F">
        <w:pPr>
          <w:pStyle w:val="FSHRub2"/>
        </w:pPr>
        <w:r>
          <w:t>Sänkta amorteringskrav på bostadslån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2273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8424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748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2B8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899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C47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3C5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C4F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CDC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47DBD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241"/>
    <w:rsid w:val="00C844D0"/>
    <w:rsid w:val="00C84ADE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D73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74D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4BD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0318C6"/>
  <w15:chartTrackingRefBased/>
  <w15:docId w15:val="{C77829A4-0D07-4647-8F10-FE9F779C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A88A0210F94D1E8F419FBE04C77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651A2-71AE-45C4-B716-3EFEFE0806FD}"/>
      </w:docPartPr>
      <w:docPartBody>
        <w:p w:rsidR="00E16C05" w:rsidRDefault="00BA6D58">
          <w:pPr>
            <w:pStyle w:val="01A88A0210F94D1E8F419FBE04C77D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710EB5104584379B9BF24F21768DB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307C0-D14F-4274-9FE0-68DB9A4439C9}"/>
      </w:docPartPr>
      <w:docPartBody>
        <w:p w:rsidR="00E16C05" w:rsidRDefault="00BA6D58">
          <w:pPr>
            <w:pStyle w:val="3710EB5104584379B9BF24F21768DB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773D2B6D4E4ABDB4BD37CEAAE33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51C4C-90DA-4ED9-ADC1-76D3C3279951}"/>
      </w:docPartPr>
      <w:docPartBody>
        <w:p w:rsidR="00200CD9" w:rsidRDefault="00200C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58"/>
    <w:rsid w:val="00200CD9"/>
    <w:rsid w:val="009102B8"/>
    <w:rsid w:val="00BA6D58"/>
    <w:rsid w:val="00E1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A88A0210F94D1E8F419FBE04C77D33">
    <w:name w:val="01A88A0210F94D1E8F419FBE04C77D33"/>
  </w:style>
  <w:style w:type="paragraph" w:customStyle="1" w:styleId="3710EB5104584379B9BF24F21768DBB6">
    <w:name w:val="3710EB5104584379B9BF24F21768DB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D04485-8DA9-4C74-97FB-350EB35BC3D8}"/>
</file>

<file path=customXml/itemProps2.xml><?xml version="1.0" encoding="utf-8"?>
<ds:datastoreItem xmlns:ds="http://schemas.openxmlformats.org/officeDocument/2006/customXml" ds:itemID="{C51C9828-CFBE-4120-809B-E5671AF8DD13}"/>
</file>

<file path=customXml/itemProps3.xml><?xml version="1.0" encoding="utf-8"?>
<ds:datastoreItem xmlns:ds="http://schemas.openxmlformats.org/officeDocument/2006/customXml" ds:itemID="{5A4F65EF-3A99-48F1-9337-18535AAA0B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197</Words>
  <Characters>1060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Sänk amorteringskraven på bostadslån</vt:lpstr>
      <vt:lpstr>
      </vt:lpstr>
    </vt:vector>
  </TitlesOfParts>
  <Company>Sveriges riksdag</Company>
  <LinksUpToDate>false</LinksUpToDate>
  <CharactersWithSpaces>1248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