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000000" w:rsidRPr="00B626DC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325B28" w:rsidRPr="00B626DC" w:rsidRDefault="00325B28">
            <w:pPr>
              <w:pStyle w:val="HuvudRubrik"/>
            </w:pPr>
            <w:r w:rsidRPr="00B626DC">
              <w:t>Socialutskottets betänkande</w:t>
            </w:r>
          </w:p>
          <w:p w:rsidR="00325B28" w:rsidRPr="00B626DC" w:rsidRDefault="00325B28">
            <w:pPr>
              <w:pStyle w:val="HuvudRubrikRad2"/>
            </w:pPr>
            <w:bookmarkStart w:id="0" w:name="BetänkandeNr"/>
            <w:bookmarkEnd w:id="0"/>
            <w:r w:rsidRPr="00B626DC">
              <w:t>2002/03:SoU19</w:t>
            </w:r>
          </w:p>
        </w:tc>
        <w:tc>
          <w:tcPr>
            <w:tcW w:w="1418" w:type="dxa"/>
            <w:tcBorders>
              <w:bottom w:val="nil"/>
            </w:tcBorders>
          </w:tcPr>
          <w:p w:rsidR="00325B28" w:rsidRPr="00B626DC" w:rsidRDefault="00B626DC">
            <w:pPr>
              <w:spacing w:line="230" w:lineRule="auto"/>
              <w:jc w:val="center"/>
            </w:pPr>
            <w:r w:rsidRPr="00B626DC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5B28" w:rsidRPr="00B626DC" w:rsidRDefault="00325B28">
            <w:pPr>
              <w:pStyle w:val="Normaltindrag"/>
              <w:jc w:val="center"/>
            </w:pPr>
          </w:p>
          <w:p w:rsidR="00325B28" w:rsidRPr="00B626DC" w:rsidRDefault="00325B28">
            <w:pPr>
              <w:pStyle w:val="StatusSida1"/>
            </w:pPr>
          </w:p>
          <w:p w:rsidR="00325B28" w:rsidRPr="00B626DC" w:rsidRDefault="00325B28">
            <w:pPr>
              <w:pStyle w:val="UtskriftsdatumSida1"/>
              <w:framePr w:wrap="around"/>
            </w:pPr>
          </w:p>
        </w:tc>
      </w:tr>
      <w:tr w:rsidR="00000000" w:rsidRPr="00B626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325B28" w:rsidRPr="00B626DC" w:rsidRDefault="00325B28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B626DC">
              <w:rPr>
                <w:noProof w:val="0"/>
              </w:rPr>
              <w:t>Översyn av lagen (1993:389) om assistansersättning</w:t>
            </w:r>
          </w:p>
        </w:tc>
        <w:tc>
          <w:tcPr>
            <w:tcW w:w="1418" w:type="dxa"/>
            <w:tcBorders>
              <w:bottom w:val="nil"/>
            </w:tcBorders>
          </w:tcPr>
          <w:p w:rsidR="00325B28" w:rsidRPr="00B626DC" w:rsidRDefault="00325B28"/>
        </w:tc>
      </w:tr>
      <w:tr w:rsidR="00000000" w:rsidRPr="00B626D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325B28" w:rsidRPr="00B626DC" w:rsidRDefault="00325B28"/>
        </w:tc>
        <w:tc>
          <w:tcPr>
            <w:tcW w:w="3012" w:type="dxa"/>
          </w:tcPr>
          <w:p w:rsidR="00325B28" w:rsidRPr="00B626DC" w:rsidRDefault="00325B28"/>
        </w:tc>
        <w:tc>
          <w:tcPr>
            <w:tcW w:w="1418" w:type="dxa"/>
          </w:tcPr>
          <w:p w:rsidR="00325B28" w:rsidRPr="00B626DC" w:rsidRDefault="00325B28"/>
        </w:tc>
      </w:tr>
    </w:tbl>
    <w:p w:rsidR="00325B28" w:rsidRPr="00B626DC" w:rsidRDefault="00325B28">
      <w:pPr>
        <w:pStyle w:val="Rubrik1"/>
        <w:rPr>
          <w:noProof w:val="0"/>
        </w:rPr>
      </w:pPr>
      <w:bookmarkStart w:id="2" w:name="_Toc40666340"/>
    </w:p>
    <w:p w:rsidR="00325B28" w:rsidRPr="00B626DC" w:rsidRDefault="00325B28">
      <w:pPr>
        <w:pStyle w:val="Rubrik1"/>
        <w:rPr>
          <w:noProof w:val="0"/>
        </w:rPr>
      </w:pPr>
      <w:r w:rsidRPr="00B626DC">
        <w:rPr>
          <w:noProof w:val="0"/>
        </w:rPr>
        <w:t>Utskottets förslag till riksdagsbeslut</w:t>
      </w:r>
      <w:bookmarkEnd w:id="2"/>
    </w:p>
    <w:p w:rsidR="00325B28" w:rsidRPr="00B626DC" w:rsidRDefault="00325B28">
      <w:r w:rsidRPr="00B626DC">
        <w:t>Riksdagen tillkännager för regeringen som sin mening vad utskottet anför om en översyn av lagen (1993:389) om assistansersättning.</w:t>
      </w:r>
    </w:p>
    <w:p w:rsidR="00325B28" w:rsidRPr="00B626DC" w:rsidRDefault="00325B28"/>
    <w:p w:rsidR="00325B28" w:rsidRPr="00B626DC" w:rsidRDefault="00325B28">
      <w:pPr>
        <w:pStyle w:val="Normaltindrag"/>
      </w:pPr>
      <w:bookmarkStart w:id="3" w:name="Nästa_Hpunkt"/>
      <w:bookmarkEnd w:id="3"/>
    </w:p>
    <w:p w:rsidR="00325B28" w:rsidRPr="00B626DC" w:rsidRDefault="00325B28">
      <w:pPr>
        <w:pStyle w:val="Utskriftsdatum"/>
      </w:pPr>
      <w:r w:rsidRPr="00B626DC">
        <w:t xml:space="preserve">Stockholm den 15 maj 2003 </w:t>
      </w:r>
    </w:p>
    <w:p w:rsidR="00325B28" w:rsidRPr="00B626DC" w:rsidRDefault="00325B28">
      <w:r w:rsidRPr="00B626DC">
        <w:t>På socialutskottets vägnar</w:t>
      </w:r>
    </w:p>
    <w:p w:rsidR="00325B28" w:rsidRPr="00B626DC" w:rsidRDefault="00325B28">
      <w:pPr>
        <w:pStyle w:val="Ordfranden"/>
        <w:rPr>
          <w:noProof w:val="0"/>
        </w:rPr>
      </w:pPr>
      <w:bookmarkStart w:id="4" w:name="Ordförande"/>
      <w:bookmarkEnd w:id="4"/>
      <w:r w:rsidRPr="00B626DC">
        <w:rPr>
          <w:noProof w:val="0"/>
        </w:rPr>
        <w:t xml:space="preserve">Ingrid Burman </w:t>
      </w:r>
    </w:p>
    <w:p w:rsidR="00325B28" w:rsidRPr="00B626DC" w:rsidRDefault="00325B28">
      <w:pPr>
        <w:pStyle w:val="Deltagare"/>
        <w:rPr>
          <w:noProof w:val="0"/>
        </w:rPr>
      </w:pPr>
      <w:bookmarkStart w:id="5" w:name="Deltagare"/>
      <w:bookmarkEnd w:id="5"/>
      <w:r w:rsidRPr="00B626DC">
        <w:rPr>
          <w:noProof w:val="0"/>
        </w:rPr>
        <w:t>Följande ledamöter har deltagit i beslutet: Ingrid Burman (v), Chatrine Pålsson (kd), Kristina Zakrisson (s), Margareta Israelsson (s), Cristina Husmark Pehrsson (m), Kerstin Heinemann (fp), Conny Öhman (s), Carl-Axel Johansson (m), Marina Pettersson (s), Gabriel Romanus (fp), Kenneth Johansson (c), Christer Engelhardt (s), Anne Marie Brodén (m), Elina Linna (v), Kerstin-Maria Stalin (mp), Martin Nilsson (s) och Jan Emanuel Johansson (s).</w:t>
      </w:r>
    </w:p>
    <w:p w:rsidR="00325B28" w:rsidRPr="00B626DC" w:rsidRDefault="00325B28">
      <w:pPr>
        <w:pStyle w:val="Normaltindrag"/>
        <w:sectPr w:rsidR="00000000" w:rsidRPr="00B626D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325B28" w:rsidRPr="00B626DC" w:rsidRDefault="00325B28">
      <w:pPr>
        <w:pStyle w:val="Rubrik1"/>
        <w:rPr>
          <w:noProof w:val="0"/>
        </w:rPr>
      </w:pPr>
      <w:bookmarkStart w:id="6" w:name="_Toc40666345"/>
      <w:r w:rsidRPr="00B626DC">
        <w:rPr>
          <w:noProof w:val="0"/>
        </w:rPr>
        <w:lastRenderedPageBreak/>
        <w:t>Överväganden</w:t>
      </w:r>
      <w:bookmarkEnd w:id="6"/>
    </w:p>
    <w:p w:rsidR="00325B28" w:rsidRPr="00B626DC" w:rsidRDefault="00325B28">
      <w:pPr>
        <w:rPr>
          <w:snapToGrid w:val="0"/>
          <w:lang w:eastAsia="sv-SE"/>
        </w:rPr>
      </w:pPr>
      <w:r w:rsidRPr="00B626DC">
        <w:rPr>
          <w:snapToGrid w:val="0"/>
          <w:lang w:eastAsia="sv-SE"/>
        </w:rPr>
        <w:t>Lagen (1993:387) om stöd och service till vissa funktionshindrade (LSS) ger enligt 9 § perso</w:t>
      </w:r>
      <w:r w:rsidRPr="00B626DC">
        <w:rPr>
          <w:snapToGrid w:val="0"/>
          <w:lang w:eastAsia="sv-SE"/>
        </w:rPr>
        <w:softHyphen/>
        <w:t>ner som tillhör lagens personkrets rätt till personlig assistans om behov av sådant stöd finns. Närmare bestämmelser finns i lagen (1993:389) om assistansersättning (LASS). Syftet med insatsen personlig assistans är att ge den enskilde en möjlighet att leva ett själv</w:t>
      </w:r>
      <w:r w:rsidRPr="00B626DC">
        <w:rPr>
          <w:snapToGrid w:val="0"/>
          <w:lang w:eastAsia="sv-SE"/>
        </w:rPr>
        <w:softHyphen/>
        <w:t xml:space="preserve">ständigt och oberoende liv. När de grundläggande behoven överstiger 20 timmar per vecka har den enskilde rätt till assistansersättning enligt LASS. </w:t>
      </w:r>
    </w:p>
    <w:p w:rsidR="00325B28" w:rsidRPr="00B626DC" w:rsidRDefault="00325B28">
      <w:pPr>
        <w:pStyle w:val="Normaltindrag"/>
        <w:rPr>
          <w:snapToGrid w:val="0"/>
          <w:lang w:eastAsia="sv-SE"/>
        </w:rPr>
      </w:pPr>
      <w:r w:rsidRPr="00B626DC">
        <w:rPr>
          <w:snapToGrid w:val="0"/>
          <w:lang w:eastAsia="sv-SE"/>
        </w:rPr>
        <w:t>Rätten till personlig assistans har nu funnits i nästan 10 år. Assistansrefo</w:t>
      </w:r>
      <w:r w:rsidRPr="00B626DC">
        <w:rPr>
          <w:snapToGrid w:val="0"/>
          <w:lang w:eastAsia="sv-SE"/>
        </w:rPr>
        <w:t>r</w:t>
      </w:r>
      <w:r w:rsidRPr="00B626DC">
        <w:rPr>
          <w:snapToGrid w:val="0"/>
          <w:lang w:eastAsia="sv-SE"/>
        </w:rPr>
        <w:softHyphen/>
        <w:t>men har inneburit ökad valfrihet, större inflytande och bättre livskvalitet för många svårt funktionshindrade per</w:t>
      </w:r>
      <w:r w:rsidRPr="00B626DC">
        <w:rPr>
          <w:snapToGrid w:val="0"/>
          <w:lang w:eastAsia="sv-SE"/>
        </w:rPr>
        <w:softHyphen/>
        <w:t>soner. Reformen har emellertid också präglats av vissa tillämpnings- och finansieringsproblem. Lag</w:t>
      </w:r>
      <w:r w:rsidRPr="00B626DC">
        <w:rPr>
          <w:snapToGrid w:val="0"/>
          <w:lang w:eastAsia="sv-SE"/>
        </w:rPr>
        <w:softHyphen/>
        <w:t>regler och a</w:t>
      </w:r>
      <w:r w:rsidRPr="00B626DC">
        <w:rPr>
          <w:snapToGrid w:val="0"/>
          <w:lang w:eastAsia="sv-SE"/>
        </w:rPr>
        <w:t>d</w:t>
      </w:r>
      <w:r w:rsidRPr="00B626DC">
        <w:rPr>
          <w:snapToGrid w:val="0"/>
          <w:lang w:eastAsia="sv-SE"/>
        </w:rPr>
        <w:t>ministrativa rutiner har därför ändrats under tiden som gått sedan införandet för att förenkla och förbättra tillämpningen samt kontrollen över kostnade</w:t>
      </w:r>
      <w:r w:rsidRPr="00B626DC">
        <w:rPr>
          <w:snapToGrid w:val="0"/>
          <w:lang w:eastAsia="sv-SE"/>
        </w:rPr>
        <w:t>r</w:t>
      </w:r>
      <w:r w:rsidRPr="00B626DC">
        <w:rPr>
          <w:snapToGrid w:val="0"/>
          <w:lang w:eastAsia="sv-SE"/>
        </w:rPr>
        <w:t xml:space="preserve">na. </w:t>
      </w:r>
    </w:p>
    <w:p w:rsidR="00325B28" w:rsidRPr="00B626DC" w:rsidRDefault="00325B28">
      <w:pPr>
        <w:pStyle w:val="Normaltindrag"/>
      </w:pPr>
      <w:r w:rsidRPr="00B626DC">
        <w:rPr>
          <w:snapToGrid w:val="0"/>
          <w:lang w:eastAsia="sv-SE"/>
        </w:rPr>
        <w:t>Socialu</w:t>
      </w:r>
      <w:r w:rsidRPr="00B626DC">
        <w:t>tskottet har såväl med anledning av regeringsförslag som rik</w:t>
      </w:r>
      <w:r w:rsidRPr="00B626DC">
        <w:t>s</w:t>
      </w:r>
      <w:r w:rsidRPr="00B626DC">
        <w:softHyphen/>
        <w:t>dagsmotioner vid ett flertal tillfällen haft anledning att behandla olika fråg</w:t>
      </w:r>
      <w:r w:rsidRPr="00B626DC">
        <w:t>e</w:t>
      </w:r>
      <w:r w:rsidRPr="00B626DC">
        <w:softHyphen/>
        <w:t>ställningar i anslutning till tillämpningen av LASS. Utskot</w:t>
      </w:r>
      <w:r w:rsidRPr="00B626DC">
        <w:softHyphen/>
        <w:t>tet erinrar vidare om att u</w:t>
      </w:r>
      <w:r w:rsidRPr="00B626DC">
        <w:t>t</w:t>
      </w:r>
      <w:r w:rsidRPr="00B626DC">
        <w:t>skottet under åren gjort ett flertal, av riksdagen godkända, tillkän</w:t>
      </w:r>
      <w:r w:rsidRPr="00B626DC">
        <w:softHyphen/>
        <w:t xml:space="preserve">nagivanden till regeringen på området. </w:t>
      </w:r>
    </w:p>
    <w:p w:rsidR="00325B28" w:rsidRPr="00B626DC" w:rsidRDefault="00325B28">
      <w:pPr>
        <w:pStyle w:val="Normaltindrag"/>
      </w:pPr>
      <w:r w:rsidRPr="00B626DC">
        <w:t xml:space="preserve">Socialutskottet anser att tiden nu är mogen för en bred översyn av lagen </w:t>
      </w:r>
      <w:r w:rsidRPr="00B626DC">
        <w:rPr>
          <w:snapToGrid w:val="0"/>
          <w:lang w:eastAsia="sv-SE"/>
        </w:rPr>
        <w:t>(1993:389) om assi</w:t>
      </w:r>
      <w:r w:rsidRPr="00B626DC">
        <w:rPr>
          <w:snapToGrid w:val="0"/>
          <w:lang w:eastAsia="sv-SE"/>
        </w:rPr>
        <w:softHyphen/>
        <w:t xml:space="preserve">stansersättning (LASS). </w:t>
      </w:r>
      <w:r w:rsidRPr="00B626DC">
        <w:t>Utskottet anser att översynen bl.a. skall avse hur lagen har fungerat i praktiken, även innefattande bemötande</w:t>
      </w:r>
      <w:r w:rsidRPr="00B626DC">
        <w:softHyphen/>
        <w:t xml:space="preserve">frågor, personalförsörjningen och hur den långsiktiga finansieringen skall se ut. Det är utskottets mening att översynen skall göras av en parlamentarisk utredning. </w:t>
      </w:r>
    </w:p>
    <w:p w:rsidR="00325B28" w:rsidRPr="00B626DC" w:rsidRDefault="00325B28">
      <w:pPr>
        <w:pStyle w:val="Normaltindrag"/>
      </w:pPr>
      <w:r w:rsidRPr="00B626DC">
        <w:t>Vad utskottet nu anfört bör riksdagen tillkännage för regeringen som sin mening.</w:t>
      </w:r>
    </w:p>
    <w:p w:rsidR="00325B28" w:rsidRPr="00B626DC" w:rsidRDefault="00325B28">
      <w:pPr>
        <w:pStyle w:val="Normaltindrag"/>
      </w:pPr>
      <w:r w:rsidRPr="00B626DC">
        <w:br w:type="page"/>
      </w:r>
    </w:p>
    <w:p w:rsidR="00325B28" w:rsidRPr="00B626DC" w:rsidRDefault="00325B28">
      <w:pPr>
        <w:pStyle w:val="Rubrik1"/>
        <w:rPr>
          <w:noProof w:val="0"/>
        </w:rPr>
      </w:pPr>
      <w:r w:rsidRPr="00B626DC">
        <w:rPr>
          <w:noProof w:val="0"/>
        </w:rPr>
        <w:t>Särskilt yttrande</w:t>
      </w:r>
    </w:p>
    <w:p w:rsidR="00325B28" w:rsidRPr="00B626DC" w:rsidRDefault="00325B28">
      <w:pPr>
        <w:pStyle w:val="Yttrandepunkt"/>
        <w:spacing w:before="0"/>
        <w:rPr>
          <w:noProof w:val="0"/>
        </w:rPr>
      </w:pPr>
      <w:r w:rsidRPr="00B626DC">
        <w:rPr>
          <w:noProof w:val="0"/>
        </w:rPr>
        <w:t>Översynens omfattning</w:t>
      </w:r>
    </w:p>
    <w:p w:rsidR="00325B28" w:rsidRPr="00B626DC" w:rsidRDefault="00325B28">
      <w:pPr>
        <w:pStyle w:val="Reservanter"/>
        <w:ind w:left="0"/>
      </w:pPr>
      <w:r w:rsidRPr="00B626DC">
        <w:t>av Chatrine Pålsson (kd), Cristina Husmark Pehrsson (m), Kerstin Heinemann (fp), Carl-Axel Johansson (m), Gabriel Romanus (fp), Kenneth Johansson (c) och Anne Marie Brodén (m).</w:t>
      </w:r>
    </w:p>
    <w:p w:rsidR="00325B28" w:rsidRPr="00B626DC" w:rsidRDefault="00325B28">
      <w:pPr>
        <w:pStyle w:val="Reservanter"/>
      </w:pPr>
    </w:p>
    <w:p w:rsidR="00325B28" w:rsidRPr="00B626DC" w:rsidRDefault="00325B28">
      <w:pPr>
        <w:pStyle w:val="Brdtext2"/>
        <w:jc w:val="both"/>
        <w:rPr>
          <w:sz w:val="19"/>
        </w:rPr>
      </w:pPr>
      <w:r w:rsidRPr="00B626DC">
        <w:rPr>
          <w:sz w:val="19"/>
        </w:rPr>
        <w:t>Vi i de fyra borgerliga partierna har länge arbetat för att få en bred översyn av handikappreformen och hälsar därför utskottsin</w:t>
      </w:r>
      <w:r w:rsidRPr="00B626DC">
        <w:rPr>
          <w:sz w:val="19"/>
        </w:rPr>
        <w:t>i</w:t>
      </w:r>
      <w:r w:rsidRPr="00B626DC">
        <w:rPr>
          <w:sz w:val="19"/>
        </w:rPr>
        <w:t>tiativet med tillfredsställelse.</w:t>
      </w:r>
    </w:p>
    <w:p w:rsidR="00325B28" w:rsidRPr="00B626DC" w:rsidRDefault="00325B28">
      <w:pPr>
        <w:pStyle w:val="Normaltindrag"/>
      </w:pPr>
      <w:r w:rsidRPr="00B626DC">
        <w:t>Vi förutsätter att med formuleringen bred översyn kommer överväganden kring huvudman</w:t>
      </w:r>
      <w:r w:rsidRPr="00B626DC">
        <w:softHyphen/>
        <w:t xml:space="preserve">naskapsfrågan och det långsiktiga finansieringsansvaret att bli en naturlig och självklar del i översynen. </w:t>
      </w:r>
    </w:p>
    <w:p w:rsidR="00325B28" w:rsidRPr="00B626DC" w:rsidRDefault="00325B28"/>
    <w:p w:rsidR="00325B28" w:rsidRPr="00B626DC" w:rsidRDefault="00325B28">
      <w:pPr>
        <w:pStyle w:val="Tryckort"/>
        <w:framePr w:wrap="around"/>
      </w:pPr>
      <w:r w:rsidRPr="00B626DC">
        <w:t>Elanders Gotab, Stockholm  2003</w:t>
      </w:r>
    </w:p>
    <w:p w:rsidR="00325B28" w:rsidRPr="00B626DC" w:rsidRDefault="00325B28">
      <w:pPr>
        <w:pStyle w:val="Normaltindrag"/>
      </w:pPr>
    </w:p>
    <w:sectPr w:rsidR="00325B28" w:rsidRPr="00B626D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5B28" w:rsidRPr="00B626DC" w:rsidRDefault="00325B28">
      <w:pPr>
        <w:spacing w:before="0" w:line="240" w:lineRule="auto"/>
      </w:pPr>
      <w:r w:rsidRPr="00B626DC">
        <w:separator/>
      </w:r>
    </w:p>
  </w:endnote>
  <w:endnote w:type="continuationSeparator" w:id="0">
    <w:p w:rsidR="00325B28" w:rsidRPr="00B626DC" w:rsidRDefault="00325B28">
      <w:pPr>
        <w:spacing w:before="0" w:line="240" w:lineRule="auto"/>
      </w:pPr>
      <w:r w:rsidRPr="00B626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5B28" w:rsidRPr="00B626DC" w:rsidRDefault="00325B28">
    <w:pPr>
      <w:pStyle w:val="SidfotV"/>
      <w:framePr w:w="8732" w:h="284" w:hRule="exact" w:hSpace="0" w:vSpace="0" w:wrap="around" w:xAlign="inside" w:y="13042" w:anchorLock="0"/>
    </w:pPr>
    <w:r w:rsidRPr="00B626DC">
      <w:fldChar w:fldCharType="begin" w:fldLock="1"/>
    </w:r>
    <w:r w:rsidRPr="00B626DC">
      <w:instrText xml:space="preserve"> P</w:instrText>
    </w:r>
    <w:r w:rsidRPr="00B626DC">
      <w:instrText>A</w:instrText>
    </w:r>
    <w:r w:rsidRPr="00B626DC">
      <w:instrText xml:space="preserve">GE </w:instrText>
    </w:r>
    <w:r w:rsidRPr="00B626DC">
      <w:fldChar w:fldCharType="separate"/>
    </w:r>
    <w:r w:rsidRPr="00B626DC">
      <w:t>2</w:t>
    </w:r>
    <w:r w:rsidRPr="00B626DC">
      <w:fldChar w:fldCharType="end"/>
    </w:r>
  </w:p>
  <w:p w:rsidR="00325B28" w:rsidRPr="00B626DC" w:rsidRDefault="00325B2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5B28" w:rsidRPr="00B626DC" w:rsidRDefault="00325B28">
    <w:pPr>
      <w:pStyle w:val="SidfotH"/>
      <w:framePr w:w="8732" w:h="284" w:hRule="exact" w:hSpace="0" w:vSpace="0" w:wrap="around" w:xAlign="inside" w:y="13042" w:anchorLock="0"/>
    </w:pPr>
    <w:r w:rsidRPr="00B626DC">
      <w:fldChar w:fldCharType="begin" w:fldLock="1"/>
    </w:r>
    <w:r w:rsidRPr="00B626DC">
      <w:instrText xml:space="preserve"> P</w:instrText>
    </w:r>
    <w:r w:rsidRPr="00B626DC">
      <w:instrText>A</w:instrText>
    </w:r>
    <w:r w:rsidRPr="00B626DC">
      <w:instrText xml:space="preserve">GE </w:instrText>
    </w:r>
    <w:r w:rsidRPr="00B626DC">
      <w:fldChar w:fldCharType="separate"/>
    </w:r>
    <w:r w:rsidRPr="00B626DC">
      <w:t>3</w:t>
    </w:r>
    <w:r w:rsidRPr="00B626DC">
      <w:fldChar w:fldCharType="end"/>
    </w:r>
  </w:p>
  <w:p w:rsidR="00325B28" w:rsidRPr="00B626DC" w:rsidRDefault="00325B2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5B28" w:rsidRPr="00B626DC" w:rsidRDefault="00325B28">
    <w:pPr>
      <w:pStyle w:val="SidfotV"/>
      <w:framePr w:w="8732" w:h="284" w:hRule="exact" w:hSpace="0" w:vSpace="0" w:wrap="around" w:xAlign="inside" w:y="13042" w:anchorLock="0"/>
    </w:pPr>
    <w:r w:rsidRPr="00B626DC">
      <w:fldChar w:fldCharType="begin" w:fldLock="1"/>
    </w:r>
    <w:r w:rsidRPr="00B626DC">
      <w:instrText xml:space="preserve"> if </w:instrText>
    </w:r>
    <w:r w:rsidRPr="00B626DC">
      <w:fldChar w:fldCharType="begin" w:fldLock="1"/>
    </w:r>
    <w:r w:rsidRPr="00B626DC">
      <w:instrText xml:space="preserve"> = </w:instrText>
    </w:r>
    <w:r w:rsidRPr="00B626DC">
      <w:fldChar w:fldCharType="begin" w:fldLock="1"/>
    </w:r>
    <w:r w:rsidRPr="00B626DC">
      <w:instrText xml:space="preserve"> = </w:instrText>
    </w:r>
    <w:r w:rsidRPr="00B626DC">
      <w:fldChar w:fldCharType="begin" w:fldLock="1"/>
    </w:r>
    <w:r w:rsidRPr="00B626DC">
      <w:instrText xml:space="preserve"> page</w:instrText>
    </w:r>
    <w:r w:rsidRPr="00B626DC">
      <w:fldChar w:fldCharType="separate"/>
    </w:r>
    <w:r w:rsidR="00B626DC">
      <w:rPr>
        <w:noProof/>
      </w:rPr>
      <w:instrText>1</w:instrText>
    </w:r>
    <w:r w:rsidRPr="00B626DC">
      <w:fldChar w:fldCharType="end"/>
    </w:r>
    <w:r w:rsidRPr="00B626DC">
      <w:instrText xml:space="preserve">/2 </w:instrText>
    </w:r>
    <w:r w:rsidRPr="00B626DC">
      <w:fldChar w:fldCharType="separate"/>
    </w:r>
    <w:r w:rsidR="00B626DC">
      <w:rPr>
        <w:noProof/>
      </w:rPr>
      <w:instrText>0,5</w:instrText>
    </w:r>
    <w:r w:rsidRPr="00B626DC">
      <w:fldChar w:fldCharType="end"/>
    </w:r>
    <w:r w:rsidRPr="00B626DC">
      <w:instrText xml:space="preserve"> - </w:instrText>
    </w:r>
    <w:r w:rsidRPr="00B626DC">
      <w:fldChar w:fldCharType="begin" w:fldLock="1"/>
    </w:r>
    <w:r w:rsidRPr="00B626DC">
      <w:instrText xml:space="preserve"> = int(</w:instrText>
    </w:r>
    <w:r w:rsidRPr="00B626DC">
      <w:fldChar w:fldCharType="begin" w:fldLock="1"/>
    </w:r>
    <w:r w:rsidRPr="00B626DC">
      <w:instrText xml:space="preserve"> page</w:instrText>
    </w:r>
    <w:r w:rsidRPr="00B626DC">
      <w:fldChar w:fldCharType="separate"/>
    </w:r>
    <w:r w:rsidR="00B626DC">
      <w:rPr>
        <w:noProof/>
      </w:rPr>
      <w:instrText>1</w:instrText>
    </w:r>
    <w:r w:rsidRPr="00B626DC">
      <w:fldChar w:fldCharType="end"/>
    </w:r>
    <w:r w:rsidRPr="00B626DC">
      <w:instrText xml:space="preserve">/2) </w:instrText>
    </w:r>
    <w:r w:rsidRPr="00B626DC">
      <w:fldChar w:fldCharType="separate"/>
    </w:r>
    <w:r w:rsidR="00B626DC">
      <w:rPr>
        <w:noProof/>
      </w:rPr>
      <w:instrText>0</w:instrText>
    </w:r>
    <w:r w:rsidRPr="00B626DC">
      <w:fldChar w:fldCharType="end"/>
    </w:r>
    <w:r w:rsidRPr="00B626DC">
      <w:fldChar w:fldCharType="separate"/>
    </w:r>
    <w:r w:rsidR="00B626DC">
      <w:rPr>
        <w:noProof/>
      </w:rPr>
      <w:instrText>0,5</w:instrText>
    </w:r>
    <w:r w:rsidRPr="00B626DC">
      <w:fldChar w:fldCharType="end"/>
    </w:r>
    <w:r w:rsidRPr="00B626DC">
      <w:instrText xml:space="preserve"> = 0 "</w:instrText>
    </w:r>
    <w:r w:rsidRPr="00B626DC">
      <w:fldChar w:fldCharType="begin" w:fldLock="1"/>
    </w:r>
    <w:r w:rsidRPr="00B626DC">
      <w:instrText xml:space="preserve"> P</w:instrText>
    </w:r>
    <w:r w:rsidRPr="00B626DC">
      <w:instrText>A</w:instrText>
    </w:r>
    <w:r w:rsidRPr="00B626DC">
      <w:instrText xml:space="preserve">GE </w:instrText>
    </w:r>
    <w:r w:rsidRPr="00B626DC">
      <w:fldChar w:fldCharType="separate"/>
    </w:r>
    <w:r w:rsidRPr="00B626DC">
      <w:instrText>2</w:instrText>
    </w:r>
    <w:r w:rsidRPr="00B626DC">
      <w:fldChar w:fldCharType="end"/>
    </w:r>
  </w:p>
  <w:p w:rsidR="00325B28" w:rsidRPr="00B626DC" w:rsidRDefault="00325B28">
    <w:pPr>
      <w:pStyle w:val="SidfotH"/>
      <w:framePr w:w="8732" w:h="284" w:hRule="exact" w:hSpace="0" w:vSpace="0" w:wrap="around" w:xAlign="inside" w:y="13042" w:anchorLock="0"/>
    </w:pPr>
    <w:r w:rsidRPr="00B626DC">
      <w:instrText>""</w:instrText>
    </w:r>
    <w:r w:rsidRPr="00B626DC">
      <w:fldChar w:fldCharType="begin" w:fldLock="1"/>
    </w:r>
    <w:r w:rsidRPr="00B626DC">
      <w:instrText xml:space="preserve"> P</w:instrText>
    </w:r>
    <w:r w:rsidRPr="00B626DC">
      <w:instrText>A</w:instrText>
    </w:r>
    <w:r w:rsidRPr="00B626DC">
      <w:instrText xml:space="preserve">GE </w:instrText>
    </w:r>
    <w:r w:rsidRPr="00B626DC">
      <w:fldChar w:fldCharType="separate"/>
    </w:r>
    <w:r w:rsidR="00B626DC">
      <w:rPr>
        <w:noProof/>
      </w:rPr>
      <w:instrText>1</w:instrText>
    </w:r>
    <w:r w:rsidRPr="00B626DC">
      <w:fldChar w:fldCharType="end"/>
    </w:r>
    <w:r w:rsidRPr="00B626DC">
      <w:instrText>"</w:instrText>
    </w:r>
    <w:r w:rsidRPr="00B626DC">
      <w:fldChar w:fldCharType="separate"/>
    </w:r>
    <w:r w:rsidR="00B626DC">
      <w:rPr>
        <w:noProof/>
      </w:rPr>
      <w:t>1</w:t>
    </w:r>
    <w:r w:rsidRPr="00B626DC">
      <w:fldChar w:fldCharType="end"/>
    </w:r>
  </w:p>
  <w:p w:rsidR="00325B28" w:rsidRPr="00B626DC" w:rsidRDefault="00325B28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5B28" w:rsidRPr="00B626DC" w:rsidRDefault="00325B28">
    <w:pPr>
      <w:pStyle w:val="SidfotV"/>
      <w:framePr w:w="8732" w:h="284" w:hRule="exact" w:hSpace="0" w:vSpace="0" w:wrap="around" w:xAlign="inside" w:y="13042" w:anchorLock="0"/>
    </w:pPr>
    <w:r w:rsidRPr="00B626DC">
      <w:fldChar w:fldCharType="begin" w:fldLock="1"/>
    </w:r>
    <w:r w:rsidRPr="00B626DC">
      <w:instrText xml:space="preserve"> P</w:instrText>
    </w:r>
    <w:r w:rsidRPr="00B626DC">
      <w:instrText>A</w:instrText>
    </w:r>
    <w:r w:rsidRPr="00B626DC">
      <w:instrText xml:space="preserve">GE </w:instrText>
    </w:r>
    <w:r w:rsidRPr="00B626DC">
      <w:fldChar w:fldCharType="separate"/>
    </w:r>
    <w:r w:rsidRPr="00B626DC">
      <w:t>2</w:t>
    </w:r>
    <w:r w:rsidRPr="00B626DC">
      <w:fldChar w:fldCharType="end"/>
    </w:r>
  </w:p>
  <w:p w:rsidR="00325B28" w:rsidRPr="00B626DC" w:rsidRDefault="00325B28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5B28" w:rsidRPr="00B626DC" w:rsidRDefault="00325B28">
    <w:pPr>
      <w:pStyle w:val="SidfotH"/>
      <w:framePr w:w="8732" w:h="284" w:hRule="exact" w:hSpace="0" w:vSpace="0" w:wrap="around" w:xAlign="inside" w:y="13042" w:anchorLock="0"/>
    </w:pPr>
    <w:r w:rsidRPr="00B626DC">
      <w:fldChar w:fldCharType="begin" w:fldLock="1"/>
    </w:r>
    <w:r w:rsidRPr="00B626DC">
      <w:instrText xml:space="preserve"> P</w:instrText>
    </w:r>
    <w:r w:rsidRPr="00B626DC">
      <w:instrText>A</w:instrText>
    </w:r>
    <w:r w:rsidRPr="00B626DC">
      <w:instrText xml:space="preserve">GE </w:instrText>
    </w:r>
    <w:r w:rsidRPr="00B626DC">
      <w:fldChar w:fldCharType="separate"/>
    </w:r>
    <w:r w:rsidRPr="00B626DC">
      <w:t>3</w:t>
    </w:r>
    <w:r w:rsidRPr="00B626DC">
      <w:fldChar w:fldCharType="end"/>
    </w:r>
  </w:p>
  <w:p w:rsidR="00325B28" w:rsidRPr="00B626DC" w:rsidRDefault="00325B28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5B28" w:rsidRPr="00B626DC" w:rsidRDefault="00325B28">
    <w:pPr>
      <w:pStyle w:val="SidfotV"/>
      <w:framePr w:w="8732" w:h="284" w:hRule="exact" w:hSpace="0" w:vSpace="0" w:wrap="around" w:xAlign="inside" w:y="13042" w:anchorLock="0"/>
    </w:pPr>
    <w:r w:rsidRPr="00B626DC">
      <w:fldChar w:fldCharType="begin" w:fldLock="1"/>
    </w:r>
    <w:r w:rsidRPr="00B626DC">
      <w:instrText xml:space="preserve"> if </w:instrText>
    </w:r>
    <w:r w:rsidRPr="00B626DC">
      <w:fldChar w:fldCharType="begin" w:fldLock="1"/>
    </w:r>
    <w:r w:rsidRPr="00B626DC">
      <w:instrText xml:space="preserve"> = </w:instrText>
    </w:r>
    <w:r w:rsidRPr="00B626DC">
      <w:fldChar w:fldCharType="begin" w:fldLock="1"/>
    </w:r>
    <w:r w:rsidRPr="00B626DC">
      <w:instrText xml:space="preserve"> = </w:instrText>
    </w:r>
    <w:r w:rsidRPr="00B626DC">
      <w:fldChar w:fldCharType="begin" w:fldLock="1"/>
    </w:r>
    <w:r w:rsidRPr="00B626DC">
      <w:instrText xml:space="preserve"> page</w:instrText>
    </w:r>
    <w:r w:rsidRPr="00B626DC">
      <w:fldChar w:fldCharType="separate"/>
    </w:r>
    <w:r w:rsidRPr="00B626DC">
      <w:instrText>2</w:instrText>
    </w:r>
    <w:r w:rsidRPr="00B626DC">
      <w:fldChar w:fldCharType="end"/>
    </w:r>
    <w:r w:rsidRPr="00B626DC">
      <w:instrText xml:space="preserve">/2 </w:instrText>
    </w:r>
    <w:r w:rsidRPr="00B626DC">
      <w:fldChar w:fldCharType="separate"/>
    </w:r>
    <w:r w:rsidRPr="00B626DC">
      <w:instrText>1</w:instrText>
    </w:r>
    <w:r w:rsidRPr="00B626DC">
      <w:fldChar w:fldCharType="end"/>
    </w:r>
    <w:r w:rsidRPr="00B626DC">
      <w:instrText xml:space="preserve"> - </w:instrText>
    </w:r>
    <w:r w:rsidRPr="00B626DC">
      <w:fldChar w:fldCharType="begin" w:fldLock="1"/>
    </w:r>
    <w:r w:rsidRPr="00B626DC">
      <w:instrText xml:space="preserve"> = int(</w:instrText>
    </w:r>
    <w:r w:rsidRPr="00B626DC">
      <w:fldChar w:fldCharType="begin" w:fldLock="1"/>
    </w:r>
    <w:r w:rsidRPr="00B626DC">
      <w:instrText xml:space="preserve"> page</w:instrText>
    </w:r>
    <w:r w:rsidRPr="00B626DC">
      <w:fldChar w:fldCharType="separate"/>
    </w:r>
    <w:r w:rsidRPr="00B626DC">
      <w:instrText>2</w:instrText>
    </w:r>
    <w:r w:rsidRPr="00B626DC">
      <w:fldChar w:fldCharType="end"/>
    </w:r>
    <w:r w:rsidRPr="00B626DC">
      <w:instrText xml:space="preserve">/2) </w:instrText>
    </w:r>
    <w:r w:rsidRPr="00B626DC">
      <w:fldChar w:fldCharType="separate"/>
    </w:r>
    <w:r w:rsidRPr="00B626DC">
      <w:instrText>1</w:instrText>
    </w:r>
    <w:r w:rsidRPr="00B626DC">
      <w:fldChar w:fldCharType="end"/>
    </w:r>
    <w:r w:rsidRPr="00B626DC">
      <w:fldChar w:fldCharType="separate"/>
    </w:r>
    <w:r w:rsidRPr="00B626DC">
      <w:instrText>0</w:instrText>
    </w:r>
    <w:r w:rsidRPr="00B626DC">
      <w:fldChar w:fldCharType="end"/>
    </w:r>
    <w:r w:rsidRPr="00B626DC">
      <w:instrText xml:space="preserve"> = 0 "</w:instrText>
    </w:r>
    <w:r w:rsidRPr="00B626DC">
      <w:fldChar w:fldCharType="begin" w:fldLock="1"/>
    </w:r>
    <w:r w:rsidRPr="00B626DC">
      <w:instrText xml:space="preserve"> P</w:instrText>
    </w:r>
    <w:r w:rsidRPr="00B626DC">
      <w:instrText>A</w:instrText>
    </w:r>
    <w:r w:rsidRPr="00B626DC">
      <w:instrText xml:space="preserve">GE </w:instrText>
    </w:r>
    <w:r w:rsidRPr="00B626DC">
      <w:fldChar w:fldCharType="separate"/>
    </w:r>
    <w:r w:rsidRPr="00B626DC">
      <w:instrText>2</w:instrText>
    </w:r>
    <w:r w:rsidRPr="00B626DC">
      <w:fldChar w:fldCharType="end"/>
    </w:r>
  </w:p>
  <w:p w:rsidR="00325B28" w:rsidRPr="00B626DC" w:rsidRDefault="00325B28">
    <w:pPr>
      <w:pStyle w:val="SidfotV"/>
      <w:framePr w:w="8732" w:h="284" w:hRule="exact" w:hSpace="0" w:vSpace="0" w:wrap="around" w:xAlign="inside" w:y="13042" w:anchorLock="0"/>
    </w:pPr>
    <w:r w:rsidRPr="00B626DC">
      <w:instrText>""</w:instrText>
    </w:r>
    <w:r w:rsidRPr="00B626DC">
      <w:fldChar w:fldCharType="begin" w:fldLock="1"/>
    </w:r>
    <w:r w:rsidRPr="00B626DC">
      <w:instrText xml:space="preserve"> P</w:instrText>
    </w:r>
    <w:r w:rsidRPr="00B626DC">
      <w:instrText>A</w:instrText>
    </w:r>
    <w:r w:rsidRPr="00B626DC">
      <w:instrText xml:space="preserve">GE </w:instrText>
    </w:r>
    <w:r w:rsidRPr="00B626DC">
      <w:fldChar w:fldCharType="separate"/>
    </w:r>
    <w:r w:rsidRPr="00B626DC">
      <w:instrText>3</w:instrText>
    </w:r>
    <w:r w:rsidRPr="00B626DC">
      <w:fldChar w:fldCharType="end"/>
    </w:r>
    <w:r w:rsidRPr="00B626DC">
      <w:instrText>"</w:instrText>
    </w:r>
    <w:r w:rsidRPr="00B626DC">
      <w:fldChar w:fldCharType="separate"/>
    </w:r>
    <w:r w:rsidRPr="00B626DC">
      <w:fldChar w:fldCharType="begin" w:fldLock="1"/>
    </w:r>
    <w:r w:rsidRPr="00B626DC">
      <w:instrText xml:space="preserve"> P</w:instrText>
    </w:r>
    <w:r w:rsidRPr="00B626DC">
      <w:instrText>A</w:instrText>
    </w:r>
    <w:r w:rsidRPr="00B626DC">
      <w:instrText xml:space="preserve">GE </w:instrText>
    </w:r>
    <w:r w:rsidRPr="00B626DC">
      <w:fldChar w:fldCharType="separate"/>
    </w:r>
    <w:r w:rsidRPr="00B626DC">
      <w:t>2</w:t>
    </w:r>
    <w:r w:rsidRPr="00B626DC">
      <w:fldChar w:fldCharType="end"/>
    </w:r>
  </w:p>
  <w:p w:rsidR="00325B28" w:rsidRPr="00B626DC" w:rsidRDefault="00325B28">
    <w:pPr>
      <w:pStyle w:val="SidfotH"/>
      <w:framePr w:w="8732" w:h="284" w:hRule="exact" w:hSpace="0" w:vSpace="0" w:wrap="around" w:xAlign="inside" w:y="13042" w:anchorLock="0"/>
    </w:pPr>
    <w:r w:rsidRPr="00B626DC">
      <w:fldChar w:fldCharType="end"/>
    </w:r>
  </w:p>
  <w:p w:rsidR="00325B28" w:rsidRPr="00B626DC" w:rsidRDefault="00325B2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5B28" w:rsidRPr="00B626DC" w:rsidRDefault="00325B28">
      <w:pPr>
        <w:pStyle w:val="Sidfot"/>
      </w:pPr>
    </w:p>
  </w:footnote>
  <w:footnote w:type="continuationSeparator" w:id="0">
    <w:p w:rsidR="00325B28" w:rsidRPr="00B626DC" w:rsidRDefault="00325B28">
      <w:pPr>
        <w:spacing w:before="0" w:line="240" w:lineRule="auto"/>
      </w:pPr>
      <w:r w:rsidRPr="00B626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5B28" w:rsidRPr="00B626DC" w:rsidRDefault="00325B28">
    <w:pPr>
      <w:pStyle w:val="SidhuvudKantJmn"/>
      <w:framePr w:w="8732" w:h="567" w:hRule="exact" w:vSpace="0" w:wrap="around" w:vAnchor="page" w:y="341" w:anchorLock="0"/>
    </w:pPr>
    <w:r w:rsidRPr="00B626DC">
      <w:rPr>
        <w:rStyle w:val="SidhuvudUtskott"/>
      </w:rPr>
      <w:fldChar w:fldCharType="begin" w:fldLock="1"/>
    </w:r>
    <w:r w:rsidRPr="00B626DC">
      <w:rPr>
        <w:rStyle w:val="SidhuvudUtskott"/>
      </w:rPr>
      <w:instrText xml:space="preserve"> DOCPROPERTY BetänkandeÅr</w:instrText>
    </w:r>
    <w:r w:rsidRPr="00B626DC">
      <w:rPr>
        <w:rStyle w:val="SidhuvudUtskott"/>
      </w:rPr>
      <w:fldChar w:fldCharType="separate"/>
    </w:r>
    <w:r w:rsidRPr="00B626DC">
      <w:rPr>
        <w:rStyle w:val="SidhuvudUtskott"/>
      </w:rPr>
      <w:t>2002/03</w:t>
    </w:r>
    <w:r w:rsidRPr="00B626DC">
      <w:rPr>
        <w:rStyle w:val="SidhuvudUtskott"/>
      </w:rPr>
      <w:fldChar w:fldCharType="end"/>
    </w:r>
    <w:r w:rsidRPr="00B626DC">
      <w:rPr>
        <w:rStyle w:val="SidhuvudUtskott"/>
      </w:rPr>
      <w:t>:</w:t>
    </w:r>
    <w:r w:rsidRPr="00B626DC">
      <w:rPr>
        <w:rStyle w:val="SidhuvudUtskott"/>
      </w:rPr>
      <w:fldChar w:fldCharType="begin" w:fldLock="1"/>
    </w:r>
    <w:r w:rsidRPr="00B626DC">
      <w:rPr>
        <w:rStyle w:val="SidhuvudUtskott"/>
      </w:rPr>
      <w:instrText xml:space="preserve"> DOCPROPERTY Utskott</w:instrText>
    </w:r>
    <w:r w:rsidRPr="00B626DC">
      <w:rPr>
        <w:rStyle w:val="SidhuvudUtskott"/>
      </w:rPr>
      <w:fldChar w:fldCharType="separate"/>
    </w:r>
    <w:r w:rsidRPr="00B626DC">
      <w:rPr>
        <w:rStyle w:val="SidhuvudUtskott"/>
      </w:rPr>
      <w:t>SoU</w:t>
    </w:r>
    <w:r w:rsidRPr="00B626DC">
      <w:rPr>
        <w:rStyle w:val="SidhuvudUtskott"/>
      </w:rPr>
      <w:fldChar w:fldCharType="end"/>
    </w:r>
    <w:r w:rsidRPr="00B626DC">
      <w:rPr>
        <w:rStyle w:val="SidhuvudUtskott"/>
      </w:rPr>
      <w:fldChar w:fldCharType="begin" w:fldLock="1"/>
    </w:r>
    <w:r w:rsidRPr="00B626DC">
      <w:rPr>
        <w:rStyle w:val="SidhuvudUtskott"/>
      </w:rPr>
      <w:instrText xml:space="preserve"> DOCPROPERTY BetänkandeNr</w:instrText>
    </w:r>
    <w:r w:rsidRPr="00B626DC">
      <w:rPr>
        <w:rStyle w:val="SidhuvudUtskott"/>
      </w:rPr>
      <w:fldChar w:fldCharType="separate"/>
    </w:r>
    <w:r w:rsidRPr="00B626DC">
      <w:rPr>
        <w:rStyle w:val="SidhuvudUtskott"/>
      </w:rPr>
      <w:t>19</w:t>
    </w:r>
    <w:r w:rsidRPr="00B626DC">
      <w:rPr>
        <w:rStyle w:val="SidhuvudUtskott"/>
      </w:rPr>
      <w:fldChar w:fldCharType="end"/>
    </w:r>
    <w:r w:rsidRPr="00B626DC">
      <w:t xml:space="preserve">     </w:t>
    </w:r>
    <w:r w:rsidRPr="00B626DC">
      <w:rPr>
        <w:rStyle w:val="SidhuvudBilaga"/>
      </w:rPr>
      <w:t xml:space="preserve"> </w:t>
    </w:r>
    <w:r w:rsidRPr="00B626DC">
      <w:rPr>
        <w:rStyle w:val="SidhuvudRubrikReferens"/>
      </w:rPr>
      <w:fldChar w:fldCharType="begin" w:fldLock="1"/>
    </w:r>
    <w:r w:rsidRPr="00B626DC">
      <w:rPr>
        <w:rStyle w:val="SidhuvudRubrikReferens"/>
      </w:rPr>
      <w:instrText xml:space="preserve"> StyleREF "Rubrik 1" </w:instrText>
    </w:r>
    <w:r w:rsidRPr="00B626DC">
      <w:rPr>
        <w:rStyle w:val="SidhuvudRubrikReferens"/>
      </w:rPr>
      <w:fldChar w:fldCharType="end"/>
    </w:r>
  </w:p>
  <w:p w:rsidR="00325B28" w:rsidRPr="00B626DC" w:rsidRDefault="00325B28">
    <w:pPr>
      <w:pStyle w:val="SidhuvudKantJmn"/>
      <w:framePr w:w="8732" w:h="567" w:hRule="exact" w:vSpace="0" w:wrap="around" w:vAnchor="page" w:y="341" w:anchorLock="0"/>
    </w:pPr>
    <w:r w:rsidRPr="00B626DC">
      <w:rPr>
        <w:rStyle w:val="SidhuvudUtskott"/>
      </w:rPr>
      <w:fldChar w:fldCharType="begin" w:fldLock="1"/>
    </w:r>
    <w:r w:rsidRPr="00B626DC">
      <w:rPr>
        <w:rStyle w:val="SidhuvudUtskott"/>
      </w:rPr>
      <w:instrText xml:space="preserve"> DOCPROPERTY Status</w:instrText>
    </w:r>
    <w:r w:rsidRPr="00B626DC">
      <w:rPr>
        <w:rStyle w:val="SidhuvudUtskott"/>
      </w:rPr>
      <w:fldChar w:fldCharType="end"/>
    </w:r>
    <w:r w:rsidRPr="00B626DC">
      <w:rPr>
        <w:rStyle w:val="SidhuvudUtskott"/>
      </w:rPr>
      <w:fldChar w:fldCharType="begin" w:fldLock="1"/>
    </w:r>
    <w:r w:rsidRPr="00B626DC">
      <w:rPr>
        <w:rStyle w:val="SidhuvudUtskott"/>
      </w:rPr>
      <w:instrText xml:space="preserve"> if </w:instrText>
    </w:r>
    <w:r w:rsidRPr="00B626DC">
      <w:rPr>
        <w:rStyle w:val="SidhuvudUtskott"/>
      </w:rPr>
      <w:fldChar w:fldCharType="begin" w:fldLock="1"/>
    </w:r>
    <w:r w:rsidRPr="00B626DC">
      <w:rPr>
        <w:rStyle w:val="SidhuvudUtskott"/>
      </w:rPr>
      <w:instrText xml:space="preserve"> DOCPROPERTY "UtkastDatum"</w:instrText>
    </w:r>
    <w:r w:rsidRPr="00B626DC">
      <w:rPr>
        <w:rStyle w:val="SidhuvudUtskott"/>
      </w:rPr>
      <w:fldChar w:fldCharType="separate"/>
    </w:r>
    <w:r w:rsidRPr="00B626DC">
      <w:rPr>
        <w:rStyle w:val="SidhuvudUtskott"/>
      </w:rPr>
      <w:instrText>Nej</w:instrText>
    </w:r>
    <w:r w:rsidRPr="00B626DC">
      <w:rPr>
        <w:rStyle w:val="SidhuvudUtskott"/>
      </w:rPr>
      <w:fldChar w:fldCharType="end"/>
    </w:r>
    <w:r w:rsidRPr="00B626DC">
      <w:rPr>
        <w:rStyle w:val="SidhuvudUtskott"/>
      </w:rPr>
      <w:instrText xml:space="preserve"> = "Ja" "    </w:instrText>
    </w:r>
    <w:r w:rsidRPr="00B626DC">
      <w:rPr>
        <w:rStyle w:val="SidhuvudUtskott"/>
      </w:rPr>
      <w:fldChar w:fldCharType="begin" w:fldLock="1"/>
    </w:r>
    <w:r w:rsidRPr="00B626DC">
      <w:rPr>
        <w:rStyle w:val="SidhuvudUtskott"/>
      </w:rPr>
      <w:instrText xml:space="preserve"> PRINTDATE \@ "yyyy-MM-dd HH.mm" </w:instrText>
    </w:r>
    <w:r w:rsidRPr="00B626DC">
      <w:rPr>
        <w:rStyle w:val="SidhuvudUtskott"/>
      </w:rPr>
      <w:fldChar w:fldCharType="separate"/>
    </w:r>
    <w:r w:rsidRPr="00B626DC">
      <w:rPr>
        <w:rStyle w:val="SidhuvudUtskott"/>
      </w:rPr>
      <w:instrText>2000-08-11 16.42</w:instrText>
    </w:r>
    <w:r w:rsidRPr="00B626DC">
      <w:rPr>
        <w:rStyle w:val="SidhuvudUtskott"/>
      </w:rPr>
      <w:fldChar w:fldCharType="end"/>
    </w:r>
    <w:r w:rsidRPr="00B626DC">
      <w:rPr>
        <w:rStyle w:val="SidhuvudUtskott"/>
      </w:rPr>
      <w:instrText xml:space="preserve">" </w:instrText>
    </w:r>
    <w:r w:rsidRPr="00B626DC">
      <w:rPr>
        <w:rStyle w:val="SidhuvudUtskott"/>
      </w:rPr>
      <w:fldChar w:fldCharType="end"/>
    </w:r>
  </w:p>
  <w:p w:rsidR="00325B28" w:rsidRPr="00B626DC" w:rsidRDefault="00325B28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5B28" w:rsidRPr="00B626DC" w:rsidRDefault="00325B28">
    <w:pPr>
      <w:pStyle w:val="SidhuvudKantUdda"/>
      <w:framePr w:w="8732" w:h="567" w:hRule="exact" w:vSpace="0" w:wrap="around" w:vAnchor="page" w:y="341" w:anchorLock="0"/>
    </w:pPr>
    <w:r w:rsidRPr="00B626DC">
      <w:rPr>
        <w:rStyle w:val="SidhuvudRubrikReferens"/>
      </w:rPr>
      <w:fldChar w:fldCharType="begin" w:fldLock="1"/>
    </w:r>
    <w:r w:rsidRPr="00B626DC">
      <w:rPr>
        <w:rStyle w:val="SidhuvudRubrikReferens"/>
      </w:rPr>
      <w:instrText xml:space="preserve"> StyleREF "Rubrik 1" </w:instrText>
    </w:r>
    <w:r w:rsidRPr="00B626DC">
      <w:rPr>
        <w:rStyle w:val="SidhuvudRubrikReferens"/>
      </w:rPr>
      <w:fldChar w:fldCharType="end"/>
    </w:r>
    <w:r w:rsidRPr="00B626DC">
      <w:rPr>
        <w:rStyle w:val="SidhuvudBilaga"/>
      </w:rPr>
      <w:t xml:space="preserve"> </w:t>
    </w:r>
    <w:r w:rsidRPr="00B626DC">
      <w:t xml:space="preserve">     </w:t>
    </w:r>
    <w:r w:rsidRPr="00B626DC">
      <w:rPr>
        <w:rStyle w:val="SidhuvudUtskott"/>
      </w:rPr>
      <w:fldChar w:fldCharType="begin" w:fldLock="1"/>
    </w:r>
    <w:r w:rsidRPr="00B626DC">
      <w:rPr>
        <w:rStyle w:val="SidhuvudUtskott"/>
      </w:rPr>
      <w:instrText xml:space="preserve"> DOCPROPERTY BetänkandeÅr</w:instrText>
    </w:r>
    <w:r w:rsidRPr="00B626DC">
      <w:rPr>
        <w:rStyle w:val="SidhuvudUtskott"/>
      </w:rPr>
      <w:fldChar w:fldCharType="separate"/>
    </w:r>
    <w:r w:rsidRPr="00B626DC">
      <w:rPr>
        <w:rStyle w:val="SidhuvudUtskott"/>
      </w:rPr>
      <w:t>2002/03</w:t>
    </w:r>
    <w:r w:rsidRPr="00B626DC">
      <w:rPr>
        <w:rStyle w:val="SidhuvudUtskott"/>
      </w:rPr>
      <w:fldChar w:fldCharType="end"/>
    </w:r>
    <w:r w:rsidRPr="00B626DC">
      <w:rPr>
        <w:rStyle w:val="SidhuvudUtskott"/>
      </w:rPr>
      <w:t>:</w:t>
    </w:r>
    <w:r w:rsidRPr="00B626DC">
      <w:rPr>
        <w:rStyle w:val="SidhuvudUtskott"/>
      </w:rPr>
      <w:fldChar w:fldCharType="begin" w:fldLock="1"/>
    </w:r>
    <w:r w:rsidRPr="00B626DC">
      <w:rPr>
        <w:rStyle w:val="SidhuvudUtskott"/>
      </w:rPr>
      <w:instrText xml:space="preserve"> DOCPROPERTY</w:instrText>
    </w:r>
    <w:r w:rsidRPr="00B626DC">
      <w:instrText xml:space="preserve"> </w:instrText>
    </w:r>
    <w:r w:rsidRPr="00B626DC">
      <w:rPr>
        <w:rStyle w:val="SidhuvudUtskott"/>
      </w:rPr>
      <w:instrText>Utskott</w:instrText>
    </w:r>
    <w:r w:rsidRPr="00B626DC">
      <w:rPr>
        <w:rStyle w:val="SidhuvudUtskott"/>
      </w:rPr>
      <w:fldChar w:fldCharType="separate"/>
    </w:r>
    <w:r w:rsidRPr="00B626DC">
      <w:rPr>
        <w:rStyle w:val="SidhuvudUtskott"/>
      </w:rPr>
      <w:t>SoU</w:t>
    </w:r>
    <w:r w:rsidRPr="00B626DC">
      <w:rPr>
        <w:rStyle w:val="SidhuvudUtskott"/>
      </w:rPr>
      <w:fldChar w:fldCharType="end"/>
    </w:r>
    <w:r w:rsidRPr="00B626DC">
      <w:rPr>
        <w:rStyle w:val="SidhuvudUtskott"/>
      </w:rPr>
      <w:fldChar w:fldCharType="begin" w:fldLock="1"/>
    </w:r>
    <w:r w:rsidRPr="00B626DC">
      <w:rPr>
        <w:rStyle w:val="SidhuvudUtskott"/>
      </w:rPr>
      <w:instrText xml:space="preserve"> DOCPROPERTY Betä</w:instrText>
    </w:r>
    <w:r w:rsidRPr="00B626DC">
      <w:rPr>
        <w:rStyle w:val="SidhuvudUtskott"/>
      </w:rPr>
      <w:instrText>n</w:instrText>
    </w:r>
    <w:r w:rsidRPr="00B626DC">
      <w:rPr>
        <w:rStyle w:val="SidhuvudUtskott"/>
      </w:rPr>
      <w:instrText>kandeNr</w:instrText>
    </w:r>
    <w:r w:rsidRPr="00B626DC">
      <w:rPr>
        <w:rStyle w:val="SidhuvudUtskott"/>
      </w:rPr>
      <w:fldChar w:fldCharType="separate"/>
    </w:r>
    <w:r w:rsidRPr="00B626DC">
      <w:rPr>
        <w:rStyle w:val="SidhuvudUtskott"/>
      </w:rPr>
      <w:t>19</w:t>
    </w:r>
    <w:r w:rsidRPr="00B626DC">
      <w:rPr>
        <w:rStyle w:val="SidhuvudUtskott"/>
      </w:rPr>
      <w:fldChar w:fldCharType="end"/>
    </w:r>
  </w:p>
  <w:p w:rsidR="00325B28" w:rsidRPr="00B626DC" w:rsidRDefault="00325B28">
    <w:pPr>
      <w:pStyle w:val="SidhuvudKantUdda"/>
      <w:framePr w:w="8732" w:h="567" w:hRule="exact" w:vSpace="0" w:wrap="around" w:vAnchor="page" w:y="341" w:anchorLock="0"/>
    </w:pPr>
    <w:r w:rsidRPr="00B626DC">
      <w:rPr>
        <w:rStyle w:val="SidhuvudUtskott"/>
      </w:rPr>
      <w:fldChar w:fldCharType="begin" w:fldLock="1"/>
    </w:r>
    <w:r w:rsidRPr="00B626DC">
      <w:rPr>
        <w:rStyle w:val="SidhuvudUtskott"/>
      </w:rPr>
      <w:instrText xml:space="preserve"> if </w:instrText>
    </w:r>
    <w:r w:rsidRPr="00B626DC">
      <w:rPr>
        <w:rStyle w:val="SidhuvudUtskott"/>
      </w:rPr>
      <w:fldChar w:fldCharType="begin" w:fldLock="1"/>
    </w:r>
    <w:r w:rsidRPr="00B626DC">
      <w:rPr>
        <w:rStyle w:val="SidhuvudUtskott"/>
      </w:rPr>
      <w:instrText xml:space="preserve"> DOCPROPERTY "UtkastDatum"</w:instrText>
    </w:r>
    <w:r w:rsidRPr="00B626DC">
      <w:rPr>
        <w:rStyle w:val="SidhuvudUtskott"/>
      </w:rPr>
      <w:fldChar w:fldCharType="separate"/>
    </w:r>
    <w:r w:rsidRPr="00B626DC">
      <w:rPr>
        <w:rStyle w:val="SidhuvudUtskott"/>
      </w:rPr>
      <w:instrText>Nej</w:instrText>
    </w:r>
    <w:r w:rsidRPr="00B626DC">
      <w:rPr>
        <w:rStyle w:val="SidhuvudUtskott"/>
      </w:rPr>
      <w:fldChar w:fldCharType="end"/>
    </w:r>
    <w:r w:rsidRPr="00B626DC">
      <w:rPr>
        <w:rStyle w:val="SidhuvudUtskott"/>
      </w:rPr>
      <w:instrText xml:space="preserve"> = "Ja" "</w:instrText>
    </w:r>
    <w:r w:rsidRPr="00B626DC">
      <w:rPr>
        <w:rStyle w:val="SidhuvudUtskott"/>
      </w:rPr>
      <w:fldChar w:fldCharType="begin" w:fldLock="1"/>
    </w:r>
    <w:r w:rsidRPr="00B626DC">
      <w:rPr>
        <w:rStyle w:val="SidhuvudUtskott"/>
      </w:rPr>
      <w:instrText xml:space="preserve"> PRINTDATE \@ "yyyy-MM-dd HH.mm    " </w:instrText>
    </w:r>
    <w:r w:rsidRPr="00B626DC">
      <w:rPr>
        <w:rStyle w:val="SidhuvudUtskott"/>
      </w:rPr>
      <w:fldChar w:fldCharType="separate"/>
    </w:r>
    <w:r w:rsidRPr="00B626DC">
      <w:rPr>
        <w:rStyle w:val="SidhuvudUtskott"/>
      </w:rPr>
      <w:instrText>2000-08-11 16.42</w:instrText>
    </w:r>
    <w:r w:rsidRPr="00B626DC">
      <w:rPr>
        <w:rStyle w:val="SidhuvudUtskott"/>
      </w:rPr>
      <w:fldChar w:fldCharType="end"/>
    </w:r>
    <w:r w:rsidRPr="00B626DC">
      <w:rPr>
        <w:rStyle w:val="SidhuvudUtskott"/>
      </w:rPr>
      <w:instrText xml:space="preserve">" </w:instrText>
    </w:r>
    <w:r w:rsidRPr="00B626DC">
      <w:rPr>
        <w:rStyle w:val="SidhuvudUtskott"/>
      </w:rPr>
      <w:fldChar w:fldCharType="end"/>
    </w:r>
    <w:r w:rsidRPr="00B626DC">
      <w:rPr>
        <w:rStyle w:val="SidhuvudUtskott"/>
      </w:rPr>
      <w:fldChar w:fldCharType="begin" w:fldLock="1"/>
    </w:r>
    <w:r w:rsidRPr="00B626DC">
      <w:rPr>
        <w:rStyle w:val="SidhuvudUtskott"/>
      </w:rPr>
      <w:instrText xml:space="preserve"> DOCPR</w:instrText>
    </w:r>
    <w:r w:rsidRPr="00B626DC">
      <w:rPr>
        <w:rStyle w:val="SidhuvudUtskott"/>
      </w:rPr>
      <w:instrText>O</w:instrText>
    </w:r>
    <w:r w:rsidRPr="00B626DC">
      <w:rPr>
        <w:rStyle w:val="SidhuvudUtskott"/>
      </w:rPr>
      <w:instrText>PERTY Status</w:instrText>
    </w:r>
    <w:r w:rsidRPr="00B626DC">
      <w:rPr>
        <w:rStyle w:val="SidhuvudUtskott"/>
      </w:rPr>
      <w:fldChar w:fldCharType="end"/>
    </w:r>
  </w:p>
  <w:p w:rsidR="00325B28" w:rsidRPr="00B626DC" w:rsidRDefault="00325B28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5B28" w:rsidRPr="00B626DC" w:rsidRDefault="00325B28">
    <w:pPr>
      <w:pStyle w:val="SidhuvudKantUdda"/>
      <w:framePr w:w="8732" w:h="567" w:hRule="exact" w:vSpace="0" w:wrap="around" w:vAnchor="page" w:y="341" w:anchorLock="0"/>
    </w:pPr>
    <w:r w:rsidRPr="00B626DC">
      <w:t xml:space="preserve"> </w:t>
    </w:r>
  </w:p>
  <w:p w:rsidR="00325B28" w:rsidRPr="00B626DC" w:rsidRDefault="00325B28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5B28" w:rsidRPr="00B626DC" w:rsidRDefault="00325B28">
    <w:pPr>
      <w:pStyle w:val="SidhuvudKantJmn"/>
      <w:framePr w:w="8732" w:h="567" w:hRule="exact" w:vSpace="0" w:wrap="around" w:vAnchor="page" w:y="341" w:anchorLock="0"/>
    </w:pPr>
    <w:r w:rsidRPr="00B626DC">
      <w:rPr>
        <w:rStyle w:val="SidhuvudUtskott"/>
      </w:rPr>
      <w:fldChar w:fldCharType="begin" w:fldLock="1"/>
    </w:r>
    <w:r w:rsidRPr="00B626DC">
      <w:rPr>
        <w:rStyle w:val="SidhuvudUtskott"/>
      </w:rPr>
      <w:instrText xml:space="preserve"> DOCPROPERTY BetänkandeÅr</w:instrText>
    </w:r>
    <w:r w:rsidRPr="00B626DC">
      <w:rPr>
        <w:rStyle w:val="SidhuvudUtskott"/>
      </w:rPr>
      <w:fldChar w:fldCharType="separate"/>
    </w:r>
    <w:r w:rsidRPr="00B626DC">
      <w:rPr>
        <w:rStyle w:val="SidhuvudUtskott"/>
      </w:rPr>
      <w:t>2002/03</w:t>
    </w:r>
    <w:r w:rsidRPr="00B626DC">
      <w:rPr>
        <w:rStyle w:val="SidhuvudUtskott"/>
      </w:rPr>
      <w:fldChar w:fldCharType="end"/>
    </w:r>
    <w:r w:rsidRPr="00B626DC">
      <w:rPr>
        <w:rStyle w:val="SidhuvudUtskott"/>
      </w:rPr>
      <w:t>:</w:t>
    </w:r>
    <w:r w:rsidRPr="00B626DC">
      <w:rPr>
        <w:rStyle w:val="SidhuvudUtskott"/>
      </w:rPr>
      <w:fldChar w:fldCharType="begin" w:fldLock="1"/>
    </w:r>
    <w:r w:rsidRPr="00B626DC">
      <w:rPr>
        <w:rStyle w:val="SidhuvudUtskott"/>
      </w:rPr>
      <w:instrText xml:space="preserve"> DOCPROPERTY Utskott</w:instrText>
    </w:r>
    <w:r w:rsidRPr="00B626DC">
      <w:rPr>
        <w:rStyle w:val="SidhuvudUtskott"/>
      </w:rPr>
      <w:fldChar w:fldCharType="separate"/>
    </w:r>
    <w:r w:rsidRPr="00B626DC">
      <w:rPr>
        <w:rStyle w:val="SidhuvudUtskott"/>
      </w:rPr>
      <w:t>SoU</w:t>
    </w:r>
    <w:r w:rsidRPr="00B626DC">
      <w:rPr>
        <w:rStyle w:val="SidhuvudUtskott"/>
      </w:rPr>
      <w:fldChar w:fldCharType="end"/>
    </w:r>
    <w:r w:rsidRPr="00B626DC">
      <w:rPr>
        <w:rStyle w:val="SidhuvudUtskott"/>
      </w:rPr>
      <w:fldChar w:fldCharType="begin" w:fldLock="1"/>
    </w:r>
    <w:r w:rsidRPr="00B626DC">
      <w:rPr>
        <w:rStyle w:val="SidhuvudUtskott"/>
      </w:rPr>
      <w:instrText xml:space="preserve"> DOCPROPERTY BetänkandeNr</w:instrText>
    </w:r>
    <w:r w:rsidRPr="00B626DC">
      <w:rPr>
        <w:rStyle w:val="SidhuvudUtskott"/>
      </w:rPr>
      <w:fldChar w:fldCharType="separate"/>
    </w:r>
    <w:r w:rsidRPr="00B626DC">
      <w:rPr>
        <w:rStyle w:val="SidhuvudUtskott"/>
      </w:rPr>
      <w:t>19</w:t>
    </w:r>
    <w:r w:rsidRPr="00B626DC">
      <w:rPr>
        <w:rStyle w:val="SidhuvudUtskott"/>
      </w:rPr>
      <w:fldChar w:fldCharType="end"/>
    </w:r>
    <w:r w:rsidRPr="00B626DC">
      <w:t xml:space="preserve">     </w:t>
    </w:r>
    <w:r w:rsidRPr="00B626DC">
      <w:rPr>
        <w:rStyle w:val="SidhuvudBilaga"/>
      </w:rPr>
      <w:t xml:space="preserve"> </w:t>
    </w:r>
    <w:r w:rsidRPr="00B626DC">
      <w:rPr>
        <w:rStyle w:val="SidhuvudRubrikReferens"/>
      </w:rPr>
      <w:fldChar w:fldCharType="begin" w:fldLock="1"/>
    </w:r>
    <w:r w:rsidRPr="00B626DC">
      <w:rPr>
        <w:rStyle w:val="SidhuvudRubrikReferens"/>
      </w:rPr>
      <w:instrText xml:space="preserve"> StyleREF "Rubrik 1" </w:instrText>
    </w:r>
    <w:r w:rsidRPr="00B626DC">
      <w:rPr>
        <w:rStyle w:val="SidhuvudRubrikReferens"/>
      </w:rPr>
      <w:fldChar w:fldCharType="separate"/>
    </w:r>
    <w:r w:rsidRPr="00B626DC">
      <w:rPr>
        <w:rStyle w:val="SidhuvudRubrikReferens"/>
      </w:rPr>
      <w:t>Utskottets förslag till riksdagsbeslut</w:t>
    </w:r>
    <w:r w:rsidRPr="00B626DC">
      <w:rPr>
        <w:rStyle w:val="SidhuvudRubrikReferens"/>
      </w:rPr>
      <w:fldChar w:fldCharType="end"/>
    </w:r>
  </w:p>
  <w:p w:rsidR="00325B28" w:rsidRPr="00B626DC" w:rsidRDefault="00325B28">
    <w:pPr>
      <w:pStyle w:val="SidhuvudKantJmn"/>
      <w:framePr w:w="8732" w:h="567" w:hRule="exact" w:vSpace="0" w:wrap="around" w:vAnchor="page" w:y="341" w:anchorLock="0"/>
    </w:pPr>
    <w:r w:rsidRPr="00B626DC">
      <w:rPr>
        <w:rStyle w:val="SidhuvudUtskott"/>
      </w:rPr>
      <w:fldChar w:fldCharType="begin" w:fldLock="1"/>
    </w:r>
    <w:r w:rsidRPr="00B626DC">
      <w:rPr>
        <w:rStyle w:val="SidhuvudUtskott"/>
      </w:rPr>
      <w:instrText xml:space="preserve"> DOCPROPERTY Status</w:instrText>
    </w:r>
    <w:r w:rsidRPr="00B626DC">
      <w:rPr>
        <w:rStyle w:val="SidhuvudUtskott"/>
      </w:rPr>
      <w:fldChar w:fldCharType="end"/>
    </w:r>
    <w:r w:rsidRPr="00B626DC">
      <w:rPr>
        <w:rStyle w:val="SidhuvudUtskott"/>
      </w:rPr>
      <w:fldChar w:fldCharType="begin" w:fldLock="1"/>
    </w:r>
    <w:r w:rsidRPr="00B626DC">
      <w:rPr>
        <w:rStyle w:val="SidhuvudUtskott"/>
      </w:rPr>
      <w:instrText xml:space="preserve"> if </w:instrText>
    </w:r>
    <w:r w:rsidRPr="00B626DC">
      <w:rPr>
        <w:rStyle w:val="SidhuvudUtskott"/>
      </w:rPr>
      <w:fldChar w:fldCharType="begin" w:fldLock="1"/>
    </w:r>
    <w:r w:rsidRPr="00B626DC">
      <w:rPr>
        <w:rStyle w:val="SidhuvudUtskott"/>
      </w:rPr>
      <w:instrText xml:space="preserve"> DOCPROPERTY "UtkastDatum"</w:instrText>
    </w:r>
    <w:r w:rsidRPr="00B626DC">
      <w:rPr>
        <w:rStyle w:val="SidhuvudUtskott"/>
      </w:rPr>
      <w:fldChar w:fldCharType="separate"/>
    </w:r>
    <w:r w:rsidRPr="00B626DC">
      <w:rPr>
        <w:rStyle w:val="SidhuvudUtskott"/>
      </w:rPr>
      <w:instrText>Nej</w:instrText>
    </w:r>
    <w:r w:rsidRPr="00B626DC">
      <w:rPr>
        <w:rStyle w:val="SidhuvudUtskott"/>
      </w:rPr>
      <w:fldChar w:fldCharType="end"/>
    </w:r>
    <w:r w:rsidRPr="00B626DC">
      <w:rPr>
        <w:rStyle w:val="SidhuvudUtskott"/>
      </w:rPr>
      <w:instrText xml:space="preserve"> = "Ja" "    </w:instrText>
    </w:r>
    <w:r w:rsidRPr="00B626DC">
      <w:rPr>
        <w:rStyle w:val="SidhuvudUtskott"/>
      </w:rPr>
      <w:fldChar w:fldCharType="begin" w:fldLock="1"/>
    </w:r>
    <w:r w:rsidRPr="00B626DC">
      <w:rPr>
        <w:rStyle w:val="SidhuvudUtskott"/>
      </w:rPr>
      <w:instrText xml:space="preserve"> PRINTDATE \@ "yyyy-MM-dd HH.mm" </w:instrText>
    </w:r>
    <w:r w:rsidRPr="00B626DC">
      <w:rPr>
        <w:rStyle w:val="SidhuvudUtskott"/>
      </w:rPr>
      <w:fldChar w:fldCharType="separate"/>
    </w:r>
    <w:r w:rsidRPr="00B626DC">
      <w:rPr>
        <w:rStyle w:val="SidhuvudUtskott"/>
      </w:rPr>
      <w:instrText>2000-08-11 16.42</w:instrText>
    </w:r>
    <w:r w:rsidRPr="00B626DC">
      <w:rPr>
        <w:rStyle w:val="SidhuvudUtskott"/>
      </w:rPr>
      <w:fldChar w:fldCharType="end"/>
    </w:r>
    <w:r w:rsidRPr="00B626DC">
      <w:rPr>
        <w:rStyle w:val="SidhuvudUtskott"/>
      </w:rPr>
      <w:instrText xml:space="preserve">" </w:instrText>
    </w:r>
    <w:r w:rsidRPr="00B626DC">
      <w:rPr>
        <w:rStyle w:val="SidhuvudUtskott"/>
      </w:rPr>
      <w:fldChar w:fldCharType="end"/>
    </w:r>
  </w:p>
  <w:p w:rsidR="00325B28" w:rsidRPr="00B626DC" w:rsidRDefault="00325B28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5B28" w:rsidRPr="00B626DC" w:rsidRDefault="00325B28">
    <w:pPr>
      <w:pStyle w:val="SidhuvudKantUdda"/>
      <w:framePr w:w="8732" w:h="567" w:hRule="exact" w:vSpace="0" w:wrap="around" w:vAnchor="page" w:y="341" w:anchorLock="0"/>
    </w:pPr>
    <w:r w:rsidRPr="00B626DC">
      <w:rPr>
        <w:rStyle w:val="SidhuvudRubrikReferens"/>
      </w:rPr>
      <w:t>Särskilt yttrande</w:t>
    </w:r>
    <w:r w:rsidRPr="00B626DC">
      <w:rPr>
        <w:rStyle w:val="SidhuvudBilaga"/>
      </w:rPr>
      <w:t xml:space="preserve"> </w:t>
    </w:r>
    <w:r w:rsidRPr="00B626DC">
      <w:t xml:space="preserve">     </w:t>
    </w:r>
    <w:r w:rsidRPr="00B626DC">
      <w:rPr>
        <w:rStyle w:val="SidhuvudUtskott"/>
      </w:rPr>
      <w:t>2002/03:SoU19</w:t>
    </w:r>
  </w:p>
  <w:p w:rsidR="00325B28" w:rsidRPr="00B626DC" w:rsidRDefault="00325B28">
    <w:pPr>
      <w:pStyle w:val="SidhuvudKantUdda"/>
      <w:framePr w:w="8732" w:h="567" w:hRule="exact" w:vSpace="0" w:wrap="around" w:vAnchor="page" w:y="341" w:anchorLock="0"/>
    </w:pPr>
  </w:p>
  <w:p w:rsidR="00325B28" w:rsidRPr="00B626DC" w:rsidRDefault="00325B28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5B28" w:rsidRPr="00B626DC" w:rsidRDefault="00325B28">
    <w:pPr>
      <w:pStyle w:val="SidhuvudKantJmn"/>
      <w:framePr w:w="8732" w:h="567" w:hRule="exact" w:vSpace="0" w:wrap="around" w:vAnchor="page" w:y="341" w:anchorLock="0"/>
    </w:pPr>
    <w:r w:rsidRPr="00B626DC">
      <w:rPr>
        <w:rStyle w:val="SidhuvudUtskott"/>
      </w:rPr>
      <w:t>2002/03:SoU19</w:t>
    </w:r>
    <w:r w:rsidRPr="00B626DC">
      <w:t xml:space="preserve">    </w:t>
    </w:r>
  </w:p>
  <w:p w:rsidR="00325B28" w:rsidRPr="00B626DC" w:rsidRDefault="00325B28">
    <w:pPr>
      <w:pStyle w:val="SidhuvudKantJmn"/>
      <w:framePr w:w="8732" w:h="567" w:hRule="exact" w:vSpace="0" w:wrap="around" w:vAnchor="page" w:y="341" w:anchorLock="0"/>
    </w:pPr>
  </w:p>
  <w:p w:rsidR="00325B28" w:rsidRPr="00B626DC" w:rsidRDefault="00325B28">
    <w:pPr>
      <w:pStyle w:val="SidhuvudKantUdda"/>
      <w:framePr w:w="8732" w:h="567" w:hRule="exact" w:vSpace="0" w:wrap="around" w:vAnchor="page" w:y="341" w:anchorLock="0"/>
    </w:pPr>
    <w:r w:rsidRPr="00B626DC">
      <w:rPr>
        <w:rStyle w:val="SidhuvudRubrikReferens"/>
        <w:smallCaps w:val="0"/>
        <w:spacing w:val="0"/>
        <w:sz w:val="19"/>
      </w:rPr>
      <w:t xml:space="preserve"> </w:t>
    </w:r>
  </w:p>
  <w:p w:rsidR="00325B28" w:rsidRPr="00B626DC" w:rsidRDefault="00325B28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8355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defaultTabStop w:val="1304"/>
  <w:autoHyphenation/>
  <w:hyphenationZone w:val="40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socialutskottets"/>
    <w:docVar w:name="Skapår" w:val="0203"/>
  </w:docVars>
  <w:rsids>
    <w:rsidRoot w:val="0090519D"/>
    <w:rsid w:val="00325B28"/>
    <w:rsid w:val="0090519D"/>
    <w:rsid w:val="00B6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76A5A-7390-4E23-B536-A1500E85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semiHidden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semiHidden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  <w:semiHidden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Yttrandepunkt">
    <w:name w:val="Yttrandepunkt"/>
    <w:basedOn w:val="Reservationspunkt"/>
    <w:next w:val="Reservanter"/>
  </w:style>
  <w:style w:type="paragraph" w:customStyle="1" w:styleId="SakregBetRub">
    <w:name w:val="SakregBetRub"/>
    <w:basedOn w:val="Normal"/>
    <w:pPr>
      <w:keepNext/>
      <w:widowControl w:val="0"/>
      <w:spacing w:before="305" w:line="260" w:lineRule="exact"/>
      <w:jc w:val="left"/>
    </w:pPr>
    <w:rPr>
      <w:b/>
    </w:rPr>
  </w:style>
  <w:style w:type="paragraph" w:customStyle="1" w:styleId="SakregBetText">
    <w:name w:val="SakregBetText"/>
    <w:basedOn w:val="Normal"/>
    <w:pPr>
      <w:widowControl w:val="0"/>
      <w:tabs>
        <w:tab w:val="right" w:pos="5670"/>
      </w:tabs>
      <w:spacing w:before="180" w:line="260" w:lineRule="exact"/>
      <w:ind w:right="1418"/>
      <w:jc w:val="left"/>
    </w:pPr>
  </w:style>
  <w:style w:type="paragraph" w:customStyle="1" w:styleId="Tabellfrklaring">
    <w:name w:val="Tabellförklaring"/>
    <w:basedOn w:val="Normal"/>
    <w:pPr>
      <w:keepNext/>
      <w:keepLines/>
      <w:spacing w:before="60" w:after="60" w:line="240" w:lineRule="auto"/>
    </w:pPr>
    <w:rPr>
      <w:sz w:val="14"/>
    </w:rPr>
  </w:style>
  <w:style w:type="paragraph" w:styleId="Brdtext">
    <w:name w:val="Body Text"/>
    <w:basedOn w:val="Normal"/>
    <w:semiHidden/>
    <w:pPr>
      <w:spacing w:before="0" w:line="240" w:lineRule="auto"/>
      <w:jc w:val="left"/>
    </w:pPr>
    <w:rPr>
      <w:sz w:val="24"/>
    </w:rPr>
  </w:style>
  <w:style w:type="paragraph" w:styleId="Brdtext2">
    <w:name w:val="Body Text 2"/>
    <w:basedOn w:val="Normal"/>
    <w:semiHidden/>
    <w:pPr>
      <w:spacing w:before="0" w:line="240" w:lineRule="auto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2774</Characters>
  <Application>Microsoft Office Word</Application>
  <DocSecurity>4</DocSecurity>
  <Lines>71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Rubriker</vt:lpstr>
      </vt:variant>
      <vt:variant>
        <vt:i4>5</vt:i4>
      </vt:variant>
    </vt:vector>
  </HeadingPairs>
  <TitlesOfParts>
    <vt:vector size="6" baseType="lpstr">
      <vt:lpstr>1999/2000:T1</vt:lpstr>
      <vt:lpstr/>
      <vt:lpstr>Utskottets förslag till riksdagsbeslut</vt:lpstr>
      <vt:lpstr>Överväganden</vt:lpstr>
      <vt:lpstr>Särskilt yttrande</vt:lpstr>
      <vt:lpstr>    Översynens omfattning</vt:lpstr>
    </vt:vector>
  </TitlesOfParts>
  <Company>Riksdagen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1999/2000:T1</dc:title>
  <dc:subject>1999/2000:T1</dc:subject>
  <dc:creator>Riksdagen</dc:creator>
  <cp:keywords>Riksdagen</cp:keywords>
  <cp:lastModifiedBy>Lars Brink</cp:lastModifiedBy>
  <cp:revision>2</cp:revision>
  <cp:lastPrinted>2003-05-15T12:46:00Z</cp:lastPrinted>
  <dcterms:created xsi:type="dcterms:W3CDTF">2025-12-16T01:35:00Z</dcterms:created>
  <dcterms:modified xsi:type="dcterms:W3CDTF">2025-12-16T01:35:00Z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19</vt:lpwstr>
  </property>
  <property fmtid="{D5CDD505-2E9C-101B-9397-08002B2CF9AE}" pid="3" name="Utskott">
    <vt:lpwstr>SoU</vt:lpwstr>
  </property>
  <property fmtid="{D5CDD505-2E9C-101B-9397-08002B2CF9AE}" pid="4" name="BetänkandeÅr">
    <vt:lpwstr>2002/03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