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6ACD9D83"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997E8D">
              <w:rPr>
                <w:b/>
                <w:lang w:eastAsia="en-US"/>
              </w:rPr>
              <w:t>4</w:t>
            </w:r>
            <w:r w:rsidR="007753D5">
              <w:rPr>
                <w:b/>
                <w:lang w:eastAsia="en-US"/>
              </w:rPr>
              <w:t>/2</w:t>
            </w:r>
            <w:r w:rsidR="00997E8D">
              <w:rPr>
                <w:b/>
                <w:lang w:eastAsia="en-US"/>
              </w:rPr>
              <w:t>5</w:t>
            </w:r>
            <w:r w:rsidRPr="00DF4413">
              <w:rPr>
                <w:b/>
                <w:lang w:eastAsia="en-US"/>
              </w:rPr>
              <w:t>:</w:t>
            </w:r>
            <w:r w:rsidR="002E7FE8">
              <w:rPr>
                <w:b/>
                <w:lang w:eastAsia="en-US"/>
              </w:rPr>
              <w:t>2</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682455C"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w:t>
            </w:r>
            <w:r w:rsidR="002E7FE8">
              <w:rPr>
                <w:lang w:eastAsia="en-US"/>
              </w:rPr>
              <w:t>10</w:t>
            </w:r>
            <w:r w:rsidR="005F4421">
              <w:rPr>
                <w:lang w:eastAsia="en-US"/>
              </w:rPr>
              <w:t>-</w:t>
            </w:r>
            <w:r w:rsidR="002E7FE8">
              <w:rPr>
                <w:lang w:eastAsia="en-US"/>
              </w:rPr>
              <w:t>04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5B2EDA7F" w:rsidR="00626DFC" w:rsidRPr="005F6757" w:rsidRDefault="000A0537" w:rsidP="00B427F9">
            <w:pPr>
              <w:spacing w:line="252" w:lineRule="auto"/>
              <w:rPr>
                <w:color w:val="000000" w:themeColor="text1"/>
                <w:lang w:eastAsia="en-US"/>
              </w:rPr>
            </w:pPr>
            <w:r>
              <w:rPr>
                <w:color w:val="000000" w:themeColor="text1"/>
                <w:lang w:eastAsia="en-US"/>
              </w:rPr>
              <w:t>0</w:t>
            </w:r>
            <w:r w:rsidR="00475E89">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865B70">
              <w:rPr>
                <w:color w:val="000000" w:themeColor="text1"/>
                <w:lang w:eastAsia="en-US"/>
              </w:rPr>
              <w:t>11.</w:t>
            </w:r>
            <w:r w:rsidR="002E7FE8">
              <w:rPr>
                <w:color w:val="000000" w:themeColor="text1"/>
                <w:lang w:eastAsia="en-US"/>
              </w:rPr>
              <w:t>40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2406E332" w14:textId="77777777" w:rsidR="00453C96" w:rsidRDefault="00453C96"/>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78A83A3B" w:rsidR="000304C1"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121988D8" w14:textId="5C270BCD" w:rsidR="000E211D" w:rsidRPr="00EC755F" w:rsidRDefault="002E7FE8" w:rsidP="00EC755F">
            <w:pPr>
              <w:widowControl/>
              <w:spacing w:after="200" w:line="280" w:lineRule="exact"/>
              <w:rPr>
                <w:b/>
              </w:rPr>
            </w:pPr>
            <w:r>
              <w:rPr>
                <w:b/>
              </w:rPr>
              <w:t xml:space="preserve">Rättsliga och inrikes frågor </w:t>
            </w:r>
            <w:r w:rsidR="00EC755F">
              <w:rPr>
                <w:b/>
              </w:rPr>
              <w:br/>
            </w:r>
            <w:r>
              <w:rPr>
                <w:rFonts w:eastAsiaTheme="minorHAnsi"/>
                <w:color w:val="000000"/>
                <w:lang w:eastAsia="en-US"/>
              </w:rPr>
              <w:t>Justitieminister Gunnar Strömmer med medarbetare från Justitiedepartementet</w:t>
            </w:r>
            <w:r w:rsidR="00EC755F">
              <w:rPr>
                <w:rFonts w:eastAsiaTheme="minorHAnsi"/>
                <w:color w:val="000000"/>
                <w:lang w:eastAsia="en-US"/>
              </w:rPr>
              <w:t xml:space="preserve"> samt Statsrådsberedningen</w:t>
            </w:r>
            <w:r>
              <w:rPr>
                <w:rFonts w:eastAsiaTheme="minorHAnsi"/>
                <w:color w:val="000000"/>
                <w:lang w:eastAsia="en-US"/>
              </w:rPr>
              <w:t xml:space="preserve"> informerade och samrådde inför möte i rådet den </w:t>
            </w:r>
            <w:r w:rsidR="001B07B9">
              <w:rPr>
                <w:rFonts w:eastAsiaTheme="minorHAnsi"/>
                <w:color w:val="000000"/>
                <w:lang w:eastAsia="en-US"/>
              </w:rPr>
              <w:t>10–11 oktober 2024.</w:t>
            </w:r>
          </w:p>
          <w:p w14:paraId="7F73F003" w14:textId="1DCB9043" w:rsidR="001B07B9" w:rsidRDefault="001B07B9" w:rsidP="000E211D">
            <w:pPr>
              <w:rPr>
                <w:rFonts w:eastAsiaTheme="minorHAnsi"/>
                <w:color w:val="000000"/>
                <w:lang w:eastAsia="en-US"/>
              </w:rPr>
            </w:pPr>
          </w:p>
          <w:p w14:paraId="7E3F76E4" w14:textId="77777777" w:rsidR="00C03320" w:rsidRDefault="00C03320" w:rsidP="00C03320">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63C11491" w14:textId="77777777" w:rsidR="00C03320" w:rsidRDefault="00C03320" w:rsidP="00C03320">
            <w:pPr>
              <w:rPr>
                <w:rFonts w:eastAsiaTheme="minorHAnsi"/>
                <w:color w:val="000000"/>
                <w:lang w:eastAsia="en-US"/>
              </w:rPr>
            </w:pPr>
          </w:p>
          <w:p w14:paraId="013EF5BE" w14:textId="5B8CAE37" w:rsidR="00C03320" w:rsidRDefault="00C03320" w:rsidP="00C03320">
            <w:pPr>
              <w:rPr>
                <w:rFonts w:eastAsiaTheme="minorHAnsi"/>
                <w:b/>
                <w:bCs/>
                <w:color w:val="000000"/>
                <w:lang w:eastAsia="en-US"/>
              </w:rPr>
            </w:pPr>
            <w:r>
              <w:rPr>
                <w:rFonts w:eastAsiaTheme="minorHAnsi"/>
                <w:color w:val="000000"/>
                <w:lang w:eastAsia="en-US"/>
              </w:rPr>
              <w:t xml:space="preserve">- </w:t>
            </w:r>
            <w:r>
              <w:rPr>
                <w:rFonts w:eastAsiaTheme="minorHAnsi"/>
                <w:b/>
                <w:bCs/>
                <w:color w:val="000000"/>
                <w:lang w:eastAsia="en-US"/>
              </w:rPr>
              <w:t>Återrapport från möte i rådet den 13–14 juni 2024</w:t>
            </w:r>
          </w:p>
          <w:p w14:paraId="67661F30" w14:textId="1A9CA113" w:rsidR="00C03320" w:rsidRPr="004A07B9" w:rsidRDefault="00C03320" w:rsidP="00C03320">
            <w:pPr>
              <w:rPr>
                <w:rFonts w:eastAsiaTheme="minorHAnsi"/>
                <w:b/>
                <w:bCs/>
                <w:color w:val="000000"/>
                <w:lang w:eastAsia="en-US"/>
              </w:rPr>
            </w:pPr>
            <w:r>
              <w:rPr>
                <w:rFonts w:eastAsiaTheme="minorHAnsi"/>
                <w:b/>
                <w:bCs/>
                <w:color w:val="000000"/>
                <w:lang w:eastAsia="en-US"/>
              </w:rPr>
              <w:t>- Återrapport från informellt möte i rådet den 22–23 juli 2024</w:t>
            </w:r>
          </w:p>
          <w:p w14:paraId="33094E6F" w14:textId="1A629949" w:rsidR="006B69B5" w:rsidRDefault="00C03320" w:rsidP="00C03320">
            <w:pPr>
              <w:rPr>
                <w:rFonts w:eastAsiaTheme="minorHAnsi"/>
                <w:b/>
                <w:bCs/>
                <w:color w:val="000000"/>
                <w:lang w:eastAsia="en-US"/>
              </w:rPr>
            </w:pPr>
            <w:r>
              <w:rPr>
                <w:rFonts w:eastAsiaTheme="minorHAnsi"/>
                <w:b/>
                <w:bCs/>
                <w:color w:val="000000"/>
                <w:lang w:eastAsia="en-US"/>
              </w:rPr>
              <w:br/>
            </w:r>
            <w:r w:rsidR="00EC755F" w:rsidRPr="00EC755F">
              <w:rPr>
                <w:rFonts w:eastAsiaTheme="minorHAnsi"/>
                <w:color w:val="000000"/>
                <w:lang w:eastAsia="en-US"/>
              </w:rPr>
              <w:t>INRIKES FRÅGOR</w:t>
            </w:r>
            <w:r>
              <w:rPr>
                <w:rFonts w:eastAsiaTheme="minorHAnsi"/>
                <w:b/>
                <w:bCs/>
                <w:color w:val="000000"/>
                <w:lang w:eastAsia="en-US"/>
              </w:rPr>
              <w:br/>
            </w:r>
            <w:r w:rsidRPr="006B69B5">
              <w:rPr>
                <w:rFonts w:eastAsiaTheme="minorHAnsi"/>
                <w:b/>
                <w:bCs/>
                <w:color w:val="000000"/>
                <w:lang w:eastAsia="en-US"/>
              </w:rPr>
              <w:t>- Det övergripande läget i Schengenområdet</w:t>
            </w:r>
          </w:p>
          <w:p w14:paraId="628B80E1" w14:textId="07968EB0" w:rsidR="006B69B5" w:rsidRDefault="006B69B5" w:rsidP="006B69B5">
            <w:pPr>
              <w:pStyle w:val="Liststycke"/>
              <w:numPr>
                <w:ilvl w:val="0"/>
                <w:numId w:val="21"/>
              </w:numPr>
              <w:rPr>
                <w:rFonts w:eastAsiaTheme="minorHAnsi"/>
                <w:b/>
                <w:bCs/>
                <w:color w:val="000000"/>
                <w:lang w:eastAsia="en-US"/>
              </w:rPr>
            </w:pPr>
            <w:r>
              <w:rPr>
                <w:rFonts w:eastAsiaTheme="minorHAnsi"/>
                <w:b/>
                <w:bCs/>
                <w:color w:val="000000"/>
                <w:lang w:eastAsia="en-US"/>
              </w:rPr>
              <w:t>Schengenbarometern</w:t>
            </w:r>
          </w:p>
          <w:p w14:paraId="53C751E0" w14:textId="3D539437" w:rsidR="00C03320" w:rsidRDefault="006B69B5" w:rsidP="006B69B5">
            <w:pPr>
              <w:pStyle w:val="Liststycke"/>
              <w:numPr>
                <w:ilvl w:val="0"/>
                <w:numId w:val="21"/>
              </w:numPr>
              <w:rPr>
                <w:rFonts w:eastAsiaTheme="minorHAnsi"/>
                <w:b/>
                <w:bCs/>
                <w:color w:val="000000"/>
                <w:lang w:eastAsia="en-US"/>
              </w:rPr>
            </w:pPr>
            <w:r>
              <w:rPr>
                <w:rFonts w:eastAsiaTheme="minorHAnsi"/>
                <w:b/>
                <w:bCs/>
                <w:color w:val="000000"/>
                <w:lang w:eastAsia="en-US"/>
              </w:rPr>
              <w:t>G</w:t>
            </w:r>
            <w:r w:rsidR="00C03320" w:rsidRPr="006B69B5">
              <w:rPr>
                <w:rFonts w:eastAsiaTheme="minorHAnsi"/>
                <w:b/>
                <w:bCs/>
                <w:color w:val="000000"/>
                <w:lang w:eastAsia="en-US"/>
              </w:rPr>
              <w:t xml:space="preserve">enomförande av prioriteringarna i Schengenområdets årliga cykel samt genomförande av </w:t>
            </w:r>
            <w:proofErr w:type="spellStart"/>
            <w:r w:rsidR="00C03320" w:rsidRPr="006B69B5">
              <w:rPr>
                <w:rFonts w:eastAsiaTheme="minorHAnsi"/>
                <w:b/>
                <w:bCs/>
                <w:color w:val="000000"/>
                <w:lang w:eastAsia="en-US"/>
              </w:rPr>
              <w:t>interoperablitet</w:t>
            </w:r>
            <w:proofErr w:type="spellEnd"/>
          </w:p>
          <w:p w14:paraId="4A69E4E3" w14:textId="6A0790C5" w:rsidR="002C76F1" w:rsidRDefault="002C76F1" w:rsidP="002C76F1">
            <w:r>
              <w:t>Ordföranden konstaterade att det fanns stöd för regeringens inriktning.</w:t>
            </w:r>
          </w:p>
          <w:p w14:paraId="3F49D385" w14:textId="77777777" w:rsidR="002C76F1" w:rsidRPr="002C76F1" w:rsidRDefault="002C76F1" w:rsidP="002C76F1">
            <w:pPr>
              <w:rPr>
                <w:rFonts w:eastAsiaTheme="minorHAnsi"/>
                <w:b/>
                <w:bCs/>
                <w:color w:val="000000"/>
                <w:lang w:eastAsia="en-US"/>
              </w:rPr>
            </w:pPr>
          </w:p>
          <w:p w14:paraId="3870B89B" w14:textId="1921C6CC" w:rsidR="006B69B5" w:rsidRPr="006B69B5" w:rsidRDefault="006B69B5" w:rsidP="006B69B5">
            <w:pPr>
              <w:pStyle w:val="Liststycke"/>
              <w:numPr>
                <w:ilvl w:val="0"/>
                <w:numId w:val="21"/>
              </w:numPr>
              <w:rPr>
                <w:rFonts w:eastAsiaTheme="minorHAnsi"/>
                <w:b/>
                <w:bCs/>
                <w:color w:val="000000"/>
                <w:lang w:eastAsia="en-US"/>
              </w:rPr>
            </w:pPr>
            <w:r>
              <w:rPr>
                <w:rFonts w:eastAsiaTheme="minorHAnsi"/>
                <w:b/>
                <w:bCs/>
                <w:color w:val="000000"/>
                <w:lang w:eastAsia="en-US"/>
              </w:rPr>
              <w:t xml:space="preserve">Genomförande av </w:t>
            </w:r>
            <w:proofErr w:type="spellStart"/>
            <w:r>
              <w:rPr>
                <w:rFonts w:eastAsiaTheme="minorHAnsi"/>
                <w:b/>
                <w:bCs/>
                <w:color w:val="000000"/>
                <w:lang w:eastAsia="en-US"/>
              </w:rPr>
              <w:t>interoperabilitet</w:t>
            </w:r>
            <w:proofErr w:type="spellEnd"/>
          </w:p>
          <w:p w14:paraId="72C2B92A" w14:textId="64B0FD23" w:rsidR="007E0531" w:rsidRDefault="007E0531" w:rsidP="007E0531">
            <w:pPr>
              <w:rPr>
                <w:rFonts w:eastAsiaTheme="minorHAnsi"/>
                <w:color w:val="000000"/>
                <w:lang w:eastAsia="en-US"/>
              </w:rPr>
            </w:pPr>
          </w:p>
          <w:p w14:paraId="74EC2478" w14:textId="43E8E94A" w:rsidR="007E0531" w:rsidRPr="007E0531" w:rsidRDefault="007E0531" w:rsidP="007E0531">
            <w:pPr>
              <w:rPr>
                <w:rFonts w:eastAsiaTheme="minorHAnsi"/>
                <w:b/>
                <w:bCs/>
                <w:color w:val="000000"/>
                <w:lang w:eastAsia="en-US"/>
              </w:rPr>
            </w:pPr>
            <w:r>
              <w:rPr>
                <w:rFonts w:eastAsiaTheme="minorHAnsi"/>
                <w:b/>
                <w:bCs/>
                <w:color w:val="000000"/>
                <w:lang w:eastAsia="en-US"/>
              </w:rPr>
              <w:t xml:space="preserve">- Fullständig tillämpning av Schengenregelverket i Bulgarien och Rumänien </w:t>
            </w:r>
          </w:p>
          <w:p w14:paraId="37F48A71" w14:textId="3B6FF023" w:rsidR="001B07B9" w:rsidRDefault="001B07B9" w:rsidP="000E211D">
            <w:pPr>
              <w:rPr>
                <w:rFonts w:eastAsiaTheme="minorHAnsi"/>
                <w:color w:val="000000"/>
                <w:lang w:eastAsia="en-US"/>
              </w:rPr>
            </w:pPr>
          </w:p>
          <w:p w14:paraId="1C2B1BCA" w14:textId="77C0DE61" w:rsidR="00E361AF" w:rsidRDefault="00E361AF" w:rsidP="00E361AF">
            <w:pPr>
              <w:rPr>
                <w:rFonts w:eastAsiaTheme="minorHAnsi"/>
                <w:b/>
                <w:bCs/>
                <w:color w:val="000000"/>
                <w:lang w:eastAsia="en-US"/>
              </w:rPr>
            </w:pPr>
            <w:r w:rsidRPr="00E361AF">
              <w:rPr>
                <w:rFonts w:eastAsiaTheme="minorHAnsi"/>
                <w:b/>
                <w:bCs/>
                <w:color w:val="000000"/>
                <w:lang w:eastAsia="en-US"/>
              </w:rPr>
              <w:t>- Förordningen om att förebygga och bekämpa sexuella övergrepp mot barn</w:t>
            </w:r>
            <w:r>
              <w:rPr>
                <w:rFonts w:eastAsiaTheme="minorHAnsi"/>
                <w:b/>
                <w:bCs/>
                <w:color w:val="000000"/>
                <w:lang w:eastAsia="en-US"/>
              </w:rPr>
              <w:br/>
            </w:r>
            <w:r>
              <w:t>Ordföranden konstaterade att det fanns stöd för regeringens</w:t>
            </w:r>
            <w:r w:rsidR="00DD173A">
              <w:t xml:space="preserve"> ståndpunkt</w:t>
            </w:r>
            <w:r>
              <w:t>.</w:t>
            </w:r>
          </w:p>
          <w:p w14:paraId="1A929A43" w14:textId="7523D6E7" w:rsidR="00056A2A" w:rsidRPr="00064C0E" w:rsidRDefault="00E361AF" w:rsidP="00DD173A">
            <w:pPr>
              <w:rPr>
                <w:rFonts w:eastAsiaTheme="minorHAnsi"/>
                <w:color w:val="000000"/>
                <w:lang w:eastAsia="en-US"/>
              </w:rPr>
            </w:pPr>
            <w:r>
              <w:rPr>
                <w:rFonts w:eastAsiaTheme="minorHAnsi"/>
                <w:color w:val="000000"/>
                <w:lang w:eastAsia="en-US"/>
              </w:rPr>
              <w:t>SD</w:t>
            </w:r>
            <w:r w:rsidRPr="00112FD2">
              <w:rPr>
                <w:rFonts w:eastAsiaTheme="minorHAnsi"/>
                <w:color w:val="000000"/>
                <w:lang w:eastAsia="en-US"/>
              </w:rPr>
              <w:t xml:space="preserve">-, </w:t>
            </w:r>
            <w:r>
              <w:rPr>
                <w:rFonts w:eastAsiaTheme="minorHAnsi"/>
                <w:color w:val="000000"/>
                <w:lang w:eastAsia="en-US"/>
              </w:rPr>
              <w:t>V</w:t>
            </w:r>
            <w:r w:rsidRPr="00112FD2">
              <w:rPr>
                <w:rFonts w:eastAsiaTheme="minorHAnsi"/>
                <w:color w:val="000000"/>
                <w:lang w:eastAsia="en-US"/>
              </w:rPr>
              <w:t>-</w:t>
            </w:r>
            <w:r>
              <w:rPr>
                <w:rFonts w:eastAsiaTheme="minorHAnsi"/>
                <w:color w:val="000000"/>
                <w:lang w:eastAsia="en-US"/>
              </w:rPr>
              <w:t>, C-</w:t>
            </w:r>
            <w:r w:rsidRPr="00112FD2">
              <w:rPr>
                <w:rFonts w:eastAsiaTheme="minorHAnsi"/>
                <w:color w:val="000000"/>
                <w:lang w:eastAsia="en-US"/>
              </w:rPr>
              <w:t xml:space="preserve"> och MP-ledamöterna </w:t>
            </w:r>
            <w:r>
              <w:rPr>
                <w:rFonts w:eastAsiaTheme="minorHAnsi"/>
                <w:color w:val="000000"/>
                <w:lang w:eastAsia="en-US"/>
              </w:rPr>
              <w:t>anmälde</w:t>
            </w:r>
            <w:r w:rsidRPr="00112FD2">
              <w:rPr>
                <w:rFonts w:eastAsiaTheme="minorHAnsi"/>
                <w:color w:val="000000"/>
                <w:lang w:eastAsia="en-US"/>
              </w:rPr>
              <w:t xml:space="preserve"> avvikande ståndpunkter</w:t>
            </w:r>
            <w:r>
              <w:rPr>
                <w:rFonts w:eastAsiaTheme="minorHAnsi"/>
                <w:color w:val="000000"/>
                <w:lang w:eastAsia="en-US"/>
              </w:rPr>
              <w:t>.</w:t>
            </w:r>
            <w:r w:rsidR="00DD173A">
              <w:rPr>
                <w:rFonts w:eastAsiaTheme="minorHAnsi"/>
                <w:b/>
                <w:bCs/>
                <w:color w:val="000000"/>
                <w:lang w:eastAsia="en-US"/>
              </w:rPr>
              <w:br/>
            </w:r>
            <w:r w:rsidR="00DD173A">
              <w:rPr>
                <w:rFonts w:eastAsiaTheme="minorHAnsi"/>
                <w:b/>
                <w:bCs/>
                <w:color w:val="000000"/>
                <w:lang w:eastAsia="en-US"/>
              </w:rPr>
              <w:br/>
              <w:t>- Konsekvenserna av externa konflikter och hur de påverkar EU</w:t>
            </w:r>
            <w:r w:rsidR="00DD173A">
              <w:rPr>
                <w:rFonts w:eastAsiaTheme="minorHAnsi"/>
                <w:b/>
                <w:bCs/>
                <w:color w:val="000000"/>
                <w:lang w:eastAsia="en-US"/>
              </w:rPr>
              <w:br/>
            </w:r>
            <w:r w:rsidR="00DD173A">
              <w:t xml:space="preserve"> Ordföranden konstaterade att det fanns stöd för regeringens </w:t>
            </w:r>
            <w:proofErr w:type="spellStart"/>
            <w:r w:rsidR="00DD173A">
              <w:t>inriktining</w:t>
            </w:r>
            <w:proofErr w:type="spellEnd"/>
            <w:r w:rsidR="00DD173A">
              <w:t>.</w:t>
            </w:r>
            <w:r w:rsidR="00DD173A" w:rsidRPr="00DD173A">
              <w:rPr>
                <w:rFonts w:eastAsiaTheme="minorHAnsi"/>
                <w:b/>
                <w:bCs/>
                <w:color w:val="000000"/>
                <w:lang w:eastAsia="en-US"/>
              </w:rPr>
              <w:t xml:space="preserve"> </w:t>
            </w:r>
          </w:p>
          <w:p w14:paraId="3C81231F" w14:textId="412D3F3E" w:rsidR="00E361AF" w:rsidRDefault="00E361AF" w:rsidP="00E361AF">
            <w:pPr>
              <w:rPr>
                <w:rFonts w:eastAsiaTheme="minorHAnsi"/>
                <w:color w:val="000000"/>
                <w:lang w:eastAsia="en-US"/>
              </w:rPr>
            </w:pPr>
          </w:p>
          <w:p w14:paraId="2E8C19CB" w14:textId="3D201C7C" w:rsidR="00DD173A" w:rsidRDefault="00DD173A" w:rsidP="00DD173A">
            <w:pPr>
              <w:rPr>
                <w:rFonts w:eastAsiaTheme="minorHAnsi"/>
                <w:b/>
                <w:bCs/>
                <w:color w:val="000000"/>
                <w:lang w:eastAsia="en-US"/>
              </w:rPr>
            </w:pPr>
            <w:r>
              <w:rPr>
                <w:rFonts w:eastAsiaTheme="minorHAnsi"/>
                <w:b/>
                <w:bCs/>
                <w:color w:val="000000"/>
                <w:lang w:eastAsia="en-US"/>
              </w:rPr>
              <w:t xml:space="preserve">- Kampen mot olaglig narkotikahandel och </w:t>
            </w:r>
            <w:proofErr w:type="spellStart"/>
            <w:r>
              <w:rPr>
                <w:rFonts w:eastAsiaTheme="minorHAnsi"/>
                <w:b/>
                <w:bCs/>
                <w:color w:val="000000"/>
                <w:lang w:eastAsia="en-US"/>
              </w:rPr>
              <w:t>organsiserad</w:t>
            </w:r>
            <w:proofErr w:type="spellEnd"/>
            <w:r>
              <w:rPr>
                <w:rFonts w:eastAsiaTheme="minorHAnsi"/>
                <w:b/>
                <w:bCs/>
                <w:color w:val="000000"/>
                <w:lang w:eastAsia="en-US"/>
              </w:rPr>
              <w:t xml:space="preserve"> brottslighet</w:t>
            </w:r>
          </w:p>
          <w:p w14:paraId="13F19498" w14:textId="77777777" w:rsidR="00EC755F" w:rsidRDefault="00EC755F" w:rsidP="00DD173A">
            <w:pPr>
              <w:rPr>
                <w:rFonts w:eastAsiaTheme="minorHAnsi"/>
                <w:b/>
                <w:bCs/>
                <w:color w:val="000000"/>
                <w:lang w:eastAsia="en-US"/>
              </w:rPr>
            </w:pPr>
          </w:p>
          <w:p w14:paraId="36A06F8D" w14:textId="273E9FA3" w:rsidR="00E361AF" w:rsidRDefault="00031508" w:rsidP="00E361AF">
            <w:pPr>
              <w:rPr>
                <w:rFonts w:eastAsiaTheme="minorHAnsi"/>
                <w:b/>
                <w:bCs/>
                <w:color w:val="000000"/>
                <w:lang w:eastAsia="en-US"/>
              </w:rPr>
            </w:pPr>
            <w:r>
              <w:rPr>
                <w:rFonts w:eastAsiaTheme="minorHAnsi"/>
                <w:b/>
                <w:bCs/>
                <w:color w:val="000000"/>
                <w:lang w:eastAsia="en-US"/>
              </w:rPr>
              <w:lastRenderedPageBreak/>
              <w:t>- Övriga frågor</w:t>
            </w:r>
            <w:r>
              <w:rPr>
                <w:rFonts w:eastAsiaTheme="minorHAnsi"/>
                <w:b/>
                <w:bCs/>
                <w:color w:val="000000"/>
                <w:lang w:eastAsia="en-US"/>
              </w:rPr>
              <w:br/>
              <w:t xml:space="preserve">Rekrytering av minderåriga och unga till brottslighet via </w:t>
            </w:r>
            <w:proofErr w:type="spellStart"/>
            <w:r>
              <w:rPr>
                <w:rFonts w:eastAsiaTheme="minorHAnsi"/>
                <w:b/>
                <w:bCs/>
                <w:color w:val="000000"/>
                <w:lang w:eastAsia="en-US"/>
              </w:rPr>
              <w:t>onlineplattformar</w:t>
            </w:r>
            <w:proofErr w:type="spellEnd"/>
          </w:p>
          <w:p w14:paraId="39D7ED6D" w14:textId="77777777" w:rsidR="004424DD" w:rsidRDefault="004424DD" w:rsidP="00E361AF">
            <w:pPr>
              <w:rPr>
                <w:rFonts w:eastAsiaTheme="minorHAnsi"/>
                <w:color w:val="000000"/>
                <w:lang w:eastAsia="en-US"/>
              </w:rPr>
            </w:pPr>
          </w:p>
          <w:p w14:paraId="0DE89681" w14:textId="469E47EA" w:rsidR="004A07B9" w:rsidRPr="004424DD" w:rsidRDefault="00EC755F" w:rsidP="004424DD">
            <w:pPr>
              <w:rPr>
                <w:rFonts w:eastAsiaTheme="minorHAnsi"/>
                <w:color w:val="000000"/>
                <w:lang w:eastAsia="en-US"/>
              </w:rPr>
            </w:pPr>
            <w:r>
              <w:rPr>
                <w:rFonts w:eastAsiaTheme="minorHAnsi"/>
                <w:color w:val="000000"/>
                <w:lang w:eastAsia="en-US"/>
              </w:rPr>
              <w:t xml:space="preserve">RÄTTSLIGA FRÅGOR </w:t>
            </w:r>
          </w:p>
          <w:p w14:paraId="45763030" w14:textId="77777777" w:rsidR="005A144F" w:rsidRDefault="005A144F" w:rsidP="004A07B9">
            <w:pPr>
              <w:rPr>
                <w:rFonts w:eastAsiaTheme="minorHAnsi"/>
                <w:b/>
                <w:bCs/>
                <w:color w:val="000000"/>
                <w:lang w:eastAsia="en-US"/>
              </w:rPr>
            </w:pPr>
          </w:p>
          <w:p w14:paraId="0620CA36" w14:textId="77777777" w:rsidR="005A144F" w:rsidRDefault="005A144F" w:rsidP="005A144F">
            <w:pPr>
              <w:rPr>
                <w:rFonts w:eastAsiaTheme="minorHAnsi"/>
                <w:b/>
                <w:bCs/>
                <w:color w:val="000000"/>
                <w:lang w:eastAsia="en-US"/>
              </w:rPr>
            </w:pPr>
            <w:r>
              <w:rPr>
                <w:rFonts w:eastAsiaTheme="minorHAnsi"/>
                <w:b/>
                <w:bCs/>
                <w:color w:val="000000"/>
                <w:lang w:eastAsia="en-US"/>
              </w:rPr>
              <w:t xml:space="preserve">- Kampen mot olaglig narkotikahandel och </w:t>
            </w:r>
            <w:proofErr w:type="spellStart"/>
            <w:r>
              <w:rPr>
                <w:rFonts w:eastAsiaTheme="minorHAnsi"/>
                <w:b/>
                <w:bCs/>
                <w:color w:val="000000"/>
                <w:lang w:eastAsia="en-US"/>
              </w:rPr>
              <w:t>organsiserad</w:t>
            </w:r>
            <w:proofErr w:type="spellEnd"/>
            <w:r>
              <w:rPr>
                <w:rFonts w:eastAsiaTheme="minorHAnsi"/>
                <w:b/>
                <w:bCs/>
                <w:color w:val="000000"/>
                <w:lang w:eastAsia="en-US"/>
              </w:rPr>
              <w:t xml:space="preserve"> brottslighet</w:t>
            </w:r>
          </w:p>
          <w:p w14:paraId="44726E71" w14:textId="77777777" w:rsidR="005A144F" w:rsidRDefault="005A144F" w:rsidP="005A144F">
            <w:pPr>
              <w:rPr>
                <w:rFonts w:eastAsiaTheme="minorHAnsi"/>
                <w:b/>
                <w:bCs/>
                <w:color w:val="000000"/>
                <w:lang w:eastAsia="en-US"/>
              </w:rPr>
            </w:pPr>
          </w:p>
          <w:p w14:paraId="380B5C65" w14:textId="79038994" w:rsidR="00805720" w:rsidRDefault="00805720" w:rsidP="00805720">
            <w:pPr>
              <w:rPr>
                <w:rFonts w:eastAsiaTheme="minorHAnsi"/>
                <w:b/>
                <w:bCs/>
                <w:color w:val="000000"/>
                <w:lang w:eastAsia="en-US"/>
              </w:rPr>
            </w:pPr>
            <w:r>
              <w:rPr>
                <w:rFonts w:eastAsiaTheme="minorHAnsi"/>
                <w:b/>
                <w:bCs/>
                <w:color w:val="000000"/>
                <w:lang w:eastAsia="en-US"/>
              </w:rPr>
              <w:t>- Rysslands anfallskrig mot Ukraina</w:t>
            </w:r>
          </w:p>
          <w:p w14:paraId="17C1F4B2" w14:textId="06D502F2" w:rsidR="00805720" w:rsidRDefault="00805720" w:rsidP="00805720">
            <w:pPr>
              <w:rPr>
                <w:rFonts w:eastAsiaTheme="minorHAnsi"/>
                <w:b/>
                <w:bCs/>
                <w:color w:val="000000"/>
                <w:lang w:eastAsia="en-US"/>
              </w:rPr>
            </w:pPr>
          </w:p>
          <w:p w14:paraId="5D98C2E3" w14:textId="34FDD271" w:rsidR="00805720" w:rsidRDefault="00805720" w:rsidP="00805720">
            <w:pPr>
              <w:rPr>
                <w:rFonts w:eastAsiaTheme="minorHAnsi"/>
                <w:b/>
                <w:bCs/>
                <w:color w:val="000000"/>
                <w:lang w:eastAsia="en-US"/>
              </w:rPr>
            </w:pPr>
            <w:r>
              <w:rPr>
                <w:rFonts w:eastAsiaTheme="minorHAnsi"/>
                <w:b/>
                <w:bCs/>
                <w:color w:val="000000"/>
                <w:lang w:eastAsia="en-US"/>
              </w:rPr>
              <w:t>- Främja tillgången till rättslig prövning i samband med rättsstatsprincipen och konkurrenskraft</w:t>
            </w:r>
          </w:p>
          <w:p w14:paraId="0A24D31F" w14:textId="77777777" w:rsidR="00805720" w:rsidRDefault="00805720" w:rsidP="00805720">
            <w:pPr>
              <w:rPr>
                <w:rFonts w:eastAsiaTheme="minorHAnsi"/>
                <w:b/>
                <w:bCs/>
                <w:color w:val="000000"/>
                <w:lang w:eastAsia="en-US"/>
              </w:rPr>
            </w:pPr>
            <w:r>
              <w:t>Ordföranden konstaterade att det fanns stöd för regeringens inriktning.</w:t>
            </w:r>
          </w:p>
          <w:p w14:paraId="177EA41A" w14:textId="110E6C96" w:rsidR="00805720" w:rsidRDefault="00805720" w:rsidP="00805720">
            <w:pPr>
              <w:rPr>
                <w:rFonts w:eastAsiaTheme="minorHAnsi"/>
                <w:b/>
                <w:bCs/>
                <w:color w:val="000000"/>
                <w:lang w:eastAsia="en-US"/>
              </w:rPr>
            </w:pPr>
          </w:p>
          <w:p w14:paraId="0FEBE029" w14:textId="77777777" w:rsidR="00BD540C" w:rsidRPr="004424DD" w:rsidRDefault="00BD540C" w:rsidP="00BD540C">
            <w:pPr>
              <w:rPr>
                <w:rFonts w:eastAsiaTheme="minorHAnsi"/>
                <w:color w:val="000000"/>
                <w:lang w:eastAsia="en-US"/>
              </w:rPr>
            </w:pPr>
            <w:r w:rsidRPr="004424DD">
              <w:rPr>
                <w:rFonts w:eastAsiaTheme="minorHAnsi"/>
                <w:b/>
                <w:bCs/>
                <w:color w:val="000000"/>
                <w:lang w:eastAsia="en-US"/>
              </w:rPr>
              <w:t>- Övriga frågor</w:t>
            </w:r>
          </w:p>
          <w:p w14:paraId="49827B40" w14:textId="25902DED" w:rsidR="004424DD" w:rsidRDefault="00BD540C" w:rsidP="00BD540C">
            <w:pPr>
              <w:rPr>
                <w:rFonts w:eastAsiaTheme="minorHAnsi"/>
                <w:b/>
                <w:bCs/>
                <w:color w:val="000000"/>
                <w:lang w:eastAsia="en-US"/>
              </w:rPr>
            </w:pPr>
            <w:r w:rsidRPr="004424DD">
              <w:rPr>
                <w:rFonts w:eastAsiaTheme="minorHAnsi"/>
                <w:b/>
                <w:bCs/>
                <w:color w:val="000000"/>
                <w:lang w:eastAsia="en-US"/>
              </w:rPr>
              <w:t>EU:s anslutning till den europeiska konventionen om de mänskliga rättigheterna</w:t>
            </w:r>
            <w:r>
              <w:rPr>
                <w:rFonts w:eastAsiaTheme="minorHAnsi"/>
                <w:b/>
                <w:bCs/>
                <w:color w:val="000000"/>
                <w:lang w:eastAsia="en-US"/>
              </w:rPr>
              <w:t xml:space="preserve"> </w:t>
            </w:r>
          </w:p>
          <w:p w14:paraId="20C3B814" w14:textId="32FA393C" w:rsidR="005A144F" w:rsidRPr="005A144F" w:rsidRDefault="005A144F" w:rsidP="004424DD">
            <w:pPr>
              <w:rPr>
                <w:rFonts w:eastAsiaTheme="minorHAnsi"/>
                <w:b/>
                <w:bCs/>
                <w:color w:val="000000"/>
                <w:lang w:eastAsia="en-US"/>
              </w:rPr>
            </w:pPr>
          </w:p>
        </w:tc>
      </w:tr>
      <w:tr w:rsidR="00625B30" w:rsidRPr="00DF4413" w14:paraId="268FCDBA" w14:textId="77777777" w:rsidTr="00910104">
        <w:trPr>
          <w:trHeight w:val="568"/>
        </w:trPr>
        <w:tc>
          <w:tcPr>
            <w:tcW w:w="567" w:type="dxa"/>
          </w:tcPr>
          <w:p w14:paraId="7A18E0C6" w14:textId="68B39B01" w:rsidR="00625B30" w:rsidRDefault="00625B30"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371" w:type="dxa"/>
          </w:tcPr>
          <w:p w14:paraId="6EBB2158" w14:textId="026780DD" w:rsidR="00DE380E" w:rsidRDefault="001B07B9" w:rsidP="00DE380E">
            <w:pPr>
              <w:rPr>
                <w:rFonts w:eastAsiaTheme="minorHAnsi"/>
                <w:b/>
                <w:bCs/>
                <w:color w:val="000000"/>
                <w:lang w:eastAsia="en-US"/>
              </w:rPr>
            </w:pPr>
            <w:r>
              <w:rPr>
                <w:rFonts w:eastAsiaTheme="minorHAnsi"/>
                <w:b/>
                <w:bCs/>
                <w:color w:val="000000"/>
                <w:lang w:eastAsia="en-US"/>
              </w:rPr>
              <w:t>Rättsliga och inrikes frågor</w:t>
            </w:r>
          </w:p>
          <w:p w14:paraId="1BFB2A8D" w14:textId="5A05AB11" w:rsidR="00DE380E" w:rsidRDefault="003D69C0" w:rsidP="00DE380E">
            <w:pPr>
              <w:rPr>
                <w:rFonts w:eastAsiaTheme="minorHAnsi"/>
                <w:color w:val="000000"/>
                <w:lang w:eastAsia="en-US"/>
              </w:rPr>
            </w:pPr>
            <w:r>
              <w:rPr>
                <w:rFonts w:eastAsiaTheme="minorHAnsi"/>
                <w:color w:val="000000"/>
                <w:lang w:eastAsia="en-US"/>
              </w:rPr>
              <w:t>Statsrådet</w:t>
            </w:r>
            <w:r w:rsidR="001B07B9">
              <w:rPr>
                <w:rFonts w:eastAsiaTheme="minorHAnsi"/>
                <w:color w:val="000000"/>
                <w:lang w:eastAsia="en-US"/>
              </w:rPr>
              <w:t xml:space="preserve"> Johan Forssell</w:t>
            </w:r>
            <w:r w:rsidR="00DE380E">
              <w:rPr>
                <w:rFonts w:eastAsiaTheme="minorHAnsi"/>
                <w:color w:val="000000"/>
                <w:lang w:eastAsia="en-US"/>
              </w:rPr>
              <w:t xml:space="preserve"> </w:t>
            </w:r>
            <w:r w:rsidR="00753811">
              <w:rPr>
                <w:rFonts w:eastAsiaTheme="minorHAnsi"/>
                <w:color w:val="000000"/>
                <w:lang w:eastAsia="en-US"/>
              </w:rPr>
              <w:t>med</w:t>
            </w:r>
            <w:r w:rsidR="00DE380E">
              <w:rPr>
                <w:rFonts w:eastAsiaTheme="minorHAnsi"/>
                <w:color w:val="000000"/>
                <w:lang w:eastAsia="en-US"/>
              </w:rPr>
              <w:t xml:space="preserve"> medarbetare </w:t>
            </w:r>
            <w:r w:rsidR="001B07B9">
              <w:rPr>
                <w:rFonts w:eastAsiaTheme="minorHAnsi"/>
                <w:color w:val="000000"/>
                <w:lang w:eastAsia="en-US"/>
              </w:rPr>
              <w:t>från</w:t>
            </w:r>
            <w:r>
              <w:rPr>
                <w:rFonts w:eastAsiaTheme="minorHAnsi"/>
                <w:color w:val="000000"/>
                <w:lang w:eastAsia="en-US"/>
              </w:rPr>
              <w:t xml:space="preserve"> Justitiedepartementet</w:t>
            </w:r>
            <w:r w:rsidR="001B07B9">
              <w:rPr>
                <w:rFonts w:eastAsiaTheme="minorHAnsi"/>
                <w:color w:val="000000"/>
                <w:lang w:eastAsia="en-US"/>
              </w:rPr>
              <w:t xml:space="preserve"> </w:t>
            </w:r>
            <w:r w:rsidR="00DE380E">
              <w:rPr>
                <w:rFonts w:eastAsiaTheme="minorHAnsi"/>
                <w:color w:val="000000"/>
                <w:lang w:eastAsia="en-US"/>
              </w:rPr>
              <w:t>informerade och samrådde inför möte i rådet den</w:t>
            </w:r>
            <w:r w:rsidR="000E211D">
              <w:rPr>
                <w:rFonts w:eastAsiaTheme="minorHAnsi"/>
                <w:color w:val="000000"/>
                <w:lang w:eastAsia="en-US"/>
              </w:rPr>
              <w:t xml:space="preserve"> </w:t>
            </w:r>
            <w:r>
              <w:rPr>
                <w:rFonts w:eastAsiaTheme="minorHAnsi"/>
                <w:color w:val="000000"/>
                <w:lang w:eastAsia="en-US"/>
              </w:rPr>
              <w:t>10–11 oktobe</w:t>
            </w:r>
            <w:r w:rsidR="000E211D">
              <w:rPr>
                <w:rFonts w:eastAsiaTheme="minorHAnsi"/>
                <w:color w:val="000000"/>
                <w:lang w:eastAsia="en-US"/>
              </w:rPr>
              <w:t>r 2024</w:t>
            </w:r>
            <w:r w:rsidR="00DE380E">
              <w:rPr>
                <w:rFonts w:eastAsiaTheme="minorHAnsi"/>
                <w:color w:val="000000"/>
                <w:lang w:eastAsia="en-US"/>
              </w:rPr>
              <w:t xml:space="preserve">. </w:t>
            </w:r>
          </w:p>
          <w:p w14:paraId="0D9C2730" w14:textId="77777777" w:rsidR="00DE380E" w:rsidRDefault="00DE380E" w:rsidP="00DE380E">
            <w:pPr>
              <w:rPr>
                <w:rFonts w:eastAsiaTheme="minorHAnsi"/>
                <w:color w:val="000000"/>
                <w:lang w:eastAsia="en-US"/>
              </w:rPr>
            </w:pPr>
          </w:p>
          <w:p w14:paraId="3A980640" w14:textId="77777777" w:rsidR="00DE380E" w:rsidRDefault="00DE380E" w:rsidP="00DE380E">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7534865C" w14:textId="77777777" w:rsidR="00DE380E" w:rsidRDefault="00DE380E" w:rsidP="00DE380E">
            <w:pPr>
              <w:rPr>
                <w:rFonts w:eastAsiaTheme="minorHAnsi"/>
                <w:color w:val="000000"/>
                <w:lang w:eastAsia="en-US"/>
              </w:rPr>
            </w:pPr>
          </w:p>
          <w:p w14:paraId="7B1371B4" w14:textId="1BEB9AF6" w:rsidR="00DE380E" w:rsidRDefault="00DE380E" w:rsidP="00DE380E">
            <w:pPr>
              <w:rPr>
                <w:rFonts w:eastAsiaTheme="minorHAnsi"/>
                <w:b/>
                <w:bCs/>
                <w:color w:val="000000"/>
                <w:lang w:eastAsia="en-US"/>
              </w:rPr>
            </w:pPr>
            <w:r>
              <w:rPr>
                <w:rFonts w:eastAsiaTheme="minorHAnsi"/>
                <w:color w:val="000000"/>
                <w:lang w:eastAsia="en-US"/>
              </w:rPr>
              <w:t>-</w:t>
            </w:r>
            <w:r w:rsidR="000E211D">
              <w:rPr>
                <w:rFonts w:eastAsiaTheme="minorHAnsi"/>
                <w:color w:val="000000"/>
                <w:lang w:eastAsia="en-US"/>
              </w:rPr>
              <w:t xml:space="preserve"> </w:t>
            </w:r>
            <w:r>
              <w:rPr>
                <w:rFonts w:eastAsiaTheme="minorHAnsi"/>
                <w:b/>
                <w:bCs/>
                <w:color w:val="000000"/>
                <w:lang w:eastAsia="en-US"/>
              </w:rPr>
              <w:t xml:space="preserve">Återrapport från möte i rådet </w:t>
            </w:r>
            <w:r w:rsidR="000E211D">
              <w:rPr>
                <w:rFonts w:eastAsiaTheme="minorHAnsi"/>
                <w:b/>
                <w:bCs/>
                <w:color w:val="000000"/>
                <w:lang w:eastAsia="en-US"/>
              </w:rPr>
              <w:t>den 15 juli 2024</w:t>
            </w:r>
          </w:p>
          <w:p w14:paraId="7226432F" w14:textId="36B47A77" w:rsidR="000E211D" w:rsidRPr="004A07B9" w:rsidRDefault="001855A4" w:rsidP="001855A4">
            <w:pPr>
              <w:rPr>
                <w:rFonts w:eastAsiaTheme="minorHAnsi"/>
                <w:b/>
                <w:bCs/>
                <w:color w:val="000000"/>
                <w:lang w:eastAsia="en-US"/>
              </w:rPr>
            </w:pPr>
            <w:r>
              <w:rPr>
                <w:rFonts w:eastAsiaTheme="minorHAnsi"/>
                <w:b/>
                <w:bCs/>
                <w:color w:val="000000"/>
                <w:lang w:eastAsia="en-US"/>
              </w:rPr>
              <w:t>- Återrapport från informellt möte i rådet den 22–23 juli 2024</w:t>
            </w:r>
          </w:p>
          <w:p w14:paraId="096365AC" w14:textId="77777777" w:rsidR="00056A2A" w:rsidRDefault="00056A2A" w:rsidP="000E211D">
            <w:pPr>
              <w:rPr>
                <w:rFonts w:eastAsiaTheme="minorHAnsi"/>
                <w:b/>
                <w:bCs/>
                <w:color w:val="000000"/>
                <w:lang w:eastAsia="en-US"/>
              </w:rPr>
            </w:pPr>
          </w:p>
          <w:p w14:paraId="45403E97" w14:textId="77777777" w:rsidR="00056A2A" w:rsidRPr="000E211D" w:rsidRDefault="00056A2A" w:rsidP="00056A2A">
            <w:pPr>
              <w:rPr>
                <w:rFonts w:eastAsiaTheme="minorHAnsi"/>
                <w:b/>
                <w:bCs/>
                <w:color w:val="000000"/>
                <w:lang w:eastAsia="en-US"/>
              </w:rPr>
            </w:pPr>
            <w:r>
              <w:rPr>
                <w:rFonts w:eastAsiaTheme="minorHAnsi"/>
                <w:b/>
                <w:bCs/>
                <w:color w:val="000000"/>
                <w:lang w:eastAsia="en-US"/>
              </w:rPr>
              <w:t xml:space="preserve">- Effektivisering av EU:s återvändandepolitik </w:t>
            </w:r>
          </w:p>
          <w:p w14:paraId="4CAE0F28" w14:textId="77777777" w:rsidR="00056A2A" w:rsidRDefault="00056A2A" w:rsidP="00056A2A">
            <w:pPr>
              <w:rPr>
                <w:rFonts w:eastAsiaTheme="minorHAnsi"/>
                <w:b/>
                <w:bCs/>
                <w:color w:val="000000"/>
                <w:lang w:eastAsia="en-US"/>
              </w:rPr>
            </w:pPr>
            <w:r>
              <w:t>Ordföranden konstaterade att det fanns stöd för regeringens inriktning.</w:t>
            </w:r>
          </w:p>
          <w:p w14:paraId="4C884560" w14:textId="77777777" w:rsidR="00056A2A" w:rsidRPr="00112FD2" w:rsidRDefault="00056A2A" w:rsidP="00056A2A">
            <w:pPr>
              <w:rPr>
                <w:rFonts w:eastAsiaTheme="minorHAnsi"/>
                <w:color w:val="000000"/>
                <w:lang w:eastAsia="en-US"/>
              </w:rPr>
            </w:pPr>
            <w:r>
              <w:rPr>
                <w:rFonts w:eastAsiaTheme="minorHAnsi"/>
                <w:color w:val="000000"/>
                <w:lang w:eastAsia="en-US"/>
              </w:rPr>
              <w:t>V</w:t>
            </w:r>
            <w:r w:rsidRPr="00112FD2">
              <w:rPr>
                <w:rFonts w:eastAsiaTheme="minorHAnsi"/>
                <w:color w:val="000000"/>
                <w:lang w:eastAsia="en-US"/>
              </w:rPr>
              <w:t xml:space="preserve">-, </w:t>
            </w:r>
            <w:r>
              <w:rPr>
                <w:rFonts w:eastAsiaTheme="minorHAnsi"/>
                <w:color w:val="000000"/>
                <w:lang w:eastAsia="en-US"/>
              </w:rPr>
              <w:t>C</w:t>
            </w:r>
            <w:r w:rsidRPr="00112FD2">
              <w:rPr>
                <w:rFonts w:eastAsiaTheme="minorHAnsi"/>
                <w:color w:val="000000"/>
                <w:lang w:eastAsia="en-US"/>
              </w:rPr>
              <w:t xml:space="preserve">- och MP-ledamöterna </w:t>
            </w:r>
            <w:r>
              <w:rPr>
                <w:rFonts w:eastAsiaTheme="minorHAnsi"/>
                <w:color w:val="000000"/>
                <w:lang w:eastAsia="en-US"/>
              </w:rPr>
              <w:t>anmälde</w:t>
            </w:r>
            <w:r w:rsidRPr="00112FD2">
              <w:rPr>
                <w:rFonts w:eastAsiaTheme="minorHAnsi"/>
                <w:color w:val="000000"/>
                <w:lang w:eastAsia="en-US"/>
              </w:rPr>
              <w:t xml:space="preserve"> avvikande ståndpunkter</w:t>
            </w:r>
            <w:r>
              <w:rPr>
                <w:rFonts w:eastAsiaTheme="minorHAnsi"/>
                <w:color w:val="000000"/>
                <w:lang w:eastAsia="en-US"/>
              </w:rPr>
              <w:t>.</w:t>
            </w:r>
          </w:p>
          <w:p w14:paraId="60484178" w14:textId="77777777" w:rsidR="00DD173A" w:rsidRDefault="00DD173A" w:rsidP="000E211D">
            <w:pPr>
              <w:rPr>
                <w:rFonts w:eastAsiaTheme="minorHAnsi"/>
                <w:b/>
                <w:bCs/>
                <w:color w:val="000000"/>
                <w:lang w:eastAsia="en-US"/>
              </w:rPr>
            </w:pPr>
          </w:p>
          <w:p w14:paraId="0152A4F7" w14:textId="78160CA2" w:rsidR="00886B21" w:rsidRDefault="00DD173A" w:rsidP="00997006">
            <w:pPr>
              <w:rPr>
                <w:rFonts w:eastAsiaTheme="minorHAnsi"/>
              </w:rPr>
            </w:pPr>
            <w:r>
              <w:rPr>
                <w:rFonts w:eastAsiaTheme="minorHAnsi"/>
                <w:b/>
                <w:bCs/>
                <w:color w:val="000000"/>
                <w:lang w:eastAsia="en-US"/>
              </w:rPr>
              <w:t>- Övriga frågor</w:t>
            </w:r>
            <w:r>
              <w:rPr>
                <w:rFonts w:eastAsiaTheme="minorHAnsi"/>
                <w:b/>
                <w:bCs/>
                <w:color w:val="000000"/>
                <w:lang w:eastAsia="en-US"/>
              </w:rPr>
              <w:br/>
            </w:r>
            <w:r>
              <w:rPr>
                <w:rFonts w:eastAsiaTheme="minorHAnsi"/>
                <w:b/>
                <w:bCs/>
              </w:rPr>
              <w:t xml:space="preserve">Genomförande av migrations- och asylreformer </w:t>
            </w:r>
            <w:r>
              <w:rPr>
                <w:rFonts w:eastAsiaTheme="minorHAnsi"/>
              </w:rPr>
              <w:t xml:space="preserve">  </w:t>
            </w:r>
          </w:p>
          <w:p w14:paraId="2773F521" w14:textId="756EE2BE" w:rsidR="00125537" w:rsidRPr="00997006" w:rsidRDefault="00125537" w:rsidP="00997006">
            <w:pPr>
              <w:rPr>
                <w:rFonts w:eastAsiaTheme="minorHAnsi"/>
                <w:b/>
                <w:bCs/>
                <w:color w:val="000000"/>
                <w:lang w:eastAsia="en-US"/>
              </w:rPr>
            </w:pPr>
          </w:p>
        </w:tc>
      </w:tr>
      <w:tr w:rsidR="00812C88" w:rsidRPr="00DF4413" w14:paraId="3E9FD7A4" w14:textId="77777777" w:rsidTr="00910104">
        <w:trPr>
          <w:trHeight w:val="568"/>
        </w:trPr>
        <w:tc>
          <w:tcPr>
            <w:tcW w:w="567" w:type="dxa"/>
          </w:tcPr>
          <w:p w14:paraId="7B968E38" w14:textId="786362C9" w:rsidR="00812C88" w:rsidRDefault="000304C1"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625B30">
              <w:rPr>
                <w:b/>
                <w:snapToGrid w:val="0"/>
                <w:color w:val="000000" w:themeColor="text1"/>
                <w:lang w:eastAsia="en-US"/>
              </w:rPr>
              <w:t>3</w:t>
            </w:r>
          </w:p>
        </w:tc>
        <w:tc>
          <w:tcPr>
            <w:tcW w:w="7371" w:type="dxa"/>
          </w:tcPr>
          <w:p w14:paraId="111331DF" w14:textId="001C9E2F" w:rsidR="00765302" w:rsidRPr="00753811" w:rsidRDefault="00B1191F" w:rsidP="00753811">
            <w:pPr>
              <w:rPr>
                <w:rFonts w:eastAsiaTheme="minorHAnsi"/>
                <w:b/>
                <w:bCs/>
                <w:color w:val="000000"/>
                <w:lang w:eastAsia="en-US"/>
              </w:rPr>
            </w:pPr>
            <w:r>
              <w:rPr>
                <w:rFonts w:eastAsiaTheme="minorHAnsi"/>
                <w:b/>
                <w:bCs/>
                <w:color w:val="000000"/>
                <w:lang w:eastAsia="en-US"/>
              </w:rPr>
              <w:t>Rättsliga och inrikes frågor</w:t>
            </w:r>
          </w:p>
          <w:p w14:paraId="03487A75" w14:textId="7C7A9C6C" w:rsidR="00753811" w:rsidRDefault="00753811" w:rsidP="00753811">
            <w:pPr>
              <w:rPr>
                <w:rFonts w:eastAsiaTheme="minorHAnsi"/>
                <w:color w:val="000000"/>
                <w:lang w:eastAsia="en-US"/>
              </w:rPr>
            </w:pPr>
            <w:r>
              <w:rPr>
                <w:rFonts w:eastAsiaTheme="minorHAnsi"/>
                <w:color w:val="000000"/>
                <w:lang w:eastAsia="en-US"/>
              </w:rPr>
              <w:t xml:space="preserve">Statsrådet </w:t>
            </w:r>
            <w:r w:rsidR="00B1191F">
              <w:rPr>
                <w:rFonts w:eastAsiaTheme="minorHAnsi"/>
                <w:color w:val="000000"/>
                <w:lang w:eastAsia="en-US"/>
              </w:rPr>
              <w:t>Paulina Brandberg</w:t>
            </w:r>
            <w:r>
              <w:rPr>
                <w:rFonts w:eastAsiaTheme="minorHAnsi"/>
                <w:color w:val="000000"/>
                <w:lang w:eastAsia="en-US"/>
              </w:rPr>
              <w:t xml:space="preserve"> med medarbetare från </w:t>
            </w:r>
            <w:r w:rsidR="00317852">
              <w:rPr>
                <w:rFonts w:eastAsiaTheme="minorHAnsi"/>
                <w:color w:val="000000"/>
                <w:lang w:eastAsia="en-US"/>
              </w:rPr>
              <w:t>Arbetsmarknadsdepartementet</w:t>
            </w:r>
            <w:r>
              <w:rPr>
                <w:rFonts w:eastAsiaTheme="minorHAnsi"/>
                <w:color w:val="000000"/>
                <w:lang w:eastAsia="en-US"/>
              </w:rPr>
              <w:t xml:space="preserve"> informerade och samrådde inför möte i rådet den </w:t>
            </w:r>
            <w:r w:rsidR="00F2014A">
              <w:rPr>
                <w:rFonts w:eastAsiaTheme="minorHAnsi"/>
                <w:color w:val="000000"/>
                <w:lang w:eastAsia="en-US"/>
              </w:rPr>
              <w:t>10–11</w:t>
            </w:r>
            <w:r>
              <w:rPr>
                <w:rFonts w:eastAsiaTheme="minorHAnsi"/>
                <w:color w:val="000000"/>
                <w:lang w:eastAsia="en-US"/>
              </w:rPr>
              <w:t xml:space="preserve"> </w:t>
            </w:r>
            <w:r w:rsidR="00F2014A">
              <w:rPr>
                <w:rFonts w:eastAsiaTheme="minorHAnsi"/>
                <w:color w:val="000000"/>
                <w:lang w:eastAsia="en-US"/>
              </w:rPr>
              <w:t>okto</w:t>
            </w:r>
            <w:r>
              <w:rPr>
                <w:rFonts w:eastAsiaTheme="minorHAnsi"/>
                <w:color w:val="000000"/>
                <w:lang w:eastAsia="en-US"/>
              </w:rPr>
              <w:t>ber 2024.</w:t>
            </w:r>
          </w:p>
          <w:p w14:paraId="0CD5B447" w14:textId="77777777" w:rsidR="00753811" w:rsidRDefault="00753811" w:rsidP="00753811">
            <w:pPr>
              <w:rPr>
                <w:rFonts w:eastAsiaTheme="minorHAnsi"/>
                <w:color w:val="000000"/>
                <w:lang w:eastAsia="en-US"/>
              </w:rPr>
            </w:pPr>
          </w:p>
          <w:p w14:paraId="78D4AE0B" w14:textId="77777777" w:rsidR="00753811" w:rsidRDefault="00753811" w:rsidP="00753811">
            <w:pPr>
              <w:rPr>
                <w:rFonts w:eastAsiaTheme="minorHAnsi"/>
                <w:color w:val="000000"/>
                <w:lang w:eastAsia="en-US"/>
              </w:rPr>
            </w:pPr>
            <w:r w:rsidRPr="00753811">
              <w:rPr>
                <w:rFonts w:eastAsiaTheme="minorHAnsi"/>
                <w:b/>
                <w:bCs/>
                <w:color w:val="000000"/>
                <w:lang w:eastAsia="en-US"/>
              </w:rPr>
              <w:t>Ämnen</w:t>
            </w:r>
            <w:r>
              <w:rPr>
                <w:rFonts w:eastAsiaTheme="minorHAnsi"/>
                <w:color w:val="000000"/>
                <w:lang w:eastAsia="en-US"/>
              </w:rPr>
              <w:t>:</w:t>
            </w:r>
          </w:p>
          <w:p w14:paraId="31E016E4" w14:textId="77777777" w:rsidR="00805720" w:rsidRDefault="00805720" w:rsidP="00805720">
            <w:pPr>
              <w:rPr>
                <w:rFonts w:eastAsiaTheme="minorHAnsi"/>
                <w:color w:val="000000"/>
                <w:lang w:eastAsia="en-US"/>
              </w:rPr>
            </w:pPr>
          </w:p>
          <w:p w14:paraId="6ECA6046" w14:textId="77451FC1" w:rsidR="00805720" w:rsidRDefault="00805720" w:rsidP="00805720">
            <w:pPr>
              <w:rPr>
                <w:rFonts w:eastAsiaTheme="minorHAnsi"/>
                <w:b/>
                <w:bCs/>
                <w:color w:val="000000"/>
                <w:lang w:eastAsia="en-US"/>
              </w:rPr>
            </w:pPr>
            <w:r>
              <w:rPr>
                <w:rFonts w:eastAsiaTheme="minorHAnsi"/>
                <w:color w:val="000000"/>
                <w:lang w:eastAsia="en-US"/>
              </w:rPr>
              <w:t xml:space="preserve">- </w:t>
            </w:r>
            <w:r>
              <w:rPr>
                <w:rFonts w:eastAsiaTheme="minorHAnsi"/>
                <w:b/>
                <w:bCs/>
                <w:color w:val="000000"/>
                <w:lang w:eastAsia="en-US"/>
              </w:rPr>
              <w:t>Återrapport från möte i rådet den 13–14 juni 2024</w:t>
            </w:r>
          </w:p>
          <w:p w14:paraId="7BE06370" w14:textId="7CDAF254" w:rsidR="00805720" w:rsidRDefault="00753811" w:rsidP="00805720">
            <w:pPr>
              <w:rPr>
                <w:rFonts w:eastAsiaTheme="minorHAnsi"/>
                <w:b/>
                <w:bCs/>
                <w:color w:val="000000"/>
                <w:lang w:eastAsia="en-US"/>
              </w:rPr>
            </w:pPr>
            <w:r>
              <w:rPr>
                <w:rFonts w:eastAsiaTheme="minorHAnsi"/>
                <w:color w:val="000000"/>
                <w:lang w:eastAsia="en-US"/>
              </w:rPr>
              <w:br/>
            </w:r>
            <w:r w:rsidR="00805720">
              <w:rPr>
                <w:rFonts w:eastAsiaTheme="minorHAnsi"/>
                <w:b/>
                <w:bCs/>
                <w:color w:val="000000"/>
                <w:lang w:eastAsia="en-US"/>
              </w:rPr>
              <w:t xml:space="preserve">- Kampen mot rasism: genomföranderapport om handlingsplanen mot rasism </w:t>
            </w:r>
          </w:p>
          <w:p w14:paraId="6A53C941" w14:textId="77777777" w:rsidR="00805720" w:rsidRDefault="00805720" w:rsidP="00805720">
            <w:pPr>
              <w:rPr>
                <w:rFonts w:eastAsiaTheme="minorHAnsi"/>
                <w:b/>
                <w:bCs/>
                <w:color w:val="000000"/>
                <w:lang w:eastAsia="en-US"/>
              </w:rPr>
            </w:pPr>
            <w:r>
              <w:t>Ordföranden konstaterade att det fanns stöd för regeringens inriktning.</w:t>
            </w:r>
          </w:p>
          <w:p w14:paraId="215F4D4A" w14:textId="21B9B655" w:rsidR="00886B21" w:rsidRDefault="00886B21" w:rsidP="0024294B">
            <w:pPr>
              <w:rPr>
                <w:rFonts w:eastAsiaTheme="minorHAnsi"/>
                <w:b/>
                <w:bCs/>
                <w:color w:val="000000"/>
                <w:lang w:eastAsia="en-US"/>
              </w:rPr>
            </w:pPr>
          </w:p>
          <w:p w14:paraId="59DAEC15" w14:textId="61C9F16E" w:rsidR="00753811" w:rsidRPr="00753811" w:rsidRDefault="00753811" w:rsidP="00753811">
            <w:pPr>
              <w:rPr>
                <w:rFonts w:eastAsiaTheme="minorHAnsi"/>
                <w:color w:val="000000"/>
                <w:lang w:eastAsia="en-US"/>
              </w:rPr>
            </w:pPr>
          </w:p>
        </w:tc>
      </w:tr>
      <w:tr w:rsidR="00FC60D4" w:rsidRPr="00DF4413" w14:paraId="43D5DC85" w14:textId="77777777" w:rsidTr="000304C1">
        <w:trPr>
          <w:trHeight w:val="568"/>
        </w:trPr>
        <w:tc>
          <w:tcPr>
            <w:tcW w:w="567" w:type="dxa"/>
          </w:tcPr>
          <w:p w14:paraId="7869546C" w14:textId="01AF7D43" w:rsidR="00FC60D4" w:rsidRDefault="00753811" w:rsidP="00DB6AD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73CA5FA9" w14:textId="204D0C7D" w:rsidR="00765302" w:rsidRPr="00516F69" w:rsidRDefault="00B1191F" w:rsidP="00C107EB">
            <w:pPr>
              <w:rPr>
                <w:b/>
              </w:rPr>
            </w:pPr>
            <w:r w:rsidRPr="00516F69">
              <w:rPr>
                <w:b/>
              </w:rPr>
              <w:t>Ekonomiska och finansiella frågor</w:t>
            </w:r>
          </w:p>
          <w:p w14:paraId="2E2F414E" w14:textId="7BE44CEA" w:rsidR="00753811" w:rsidRDefault="00F2014A" w:rsidP="00C107EB">
            <w:pPr>
              <w:rPr>
                <w:bCs/>
              </w:rPr>
            </w:pPr>
            <w:r>
              <w:rPr>
                <w:bCs/>
              </w:rPr>
              <w:t>Finansminister Elisabeth Svantesson</w:t>
            </w:r>
            <w:r w:rsidR="00753811">
              <w:rPr>
                <w:bCs/>
              </w:rPr>
              <w:t xml:space="preserve"> med medarbetare från </w:t>
            </w:r>
            <w:r>
              <w:rPr>
                <w:bCs/>
              </w:rPr>
              <w:t>Finansdepartementet</w:t>
            </w:r>
            <w:r w:rsidR="00112FD2">
              <w:rPr>
                <w:bCs/>
              </w:rPr>
              <w:t xml:space="preserve"> </w:t>
            </w:r>
            <w:r w:rsidR="00753811">
              <w:rPr>
                <w:bCs/>
              </w:rPr>
              <w:t xml:space="preserve">informerade och samrådde inför möte i rådet den </w:t>
            </w:r>
            <w:r w:rsidR="00516F69">
              <w:rPr>
                <w:bCs/>
              </w:rPr>
              <w:t>8</w:t>
            </w:r>
            <w:r w:rsidR="00753811">
              <w:rPr>
                <w:bCs/>
              </w:rPr>
              <w:t xml:space="preserve"> </w:t>
            </w:r>
            <w:r w:rsidR="00516F69">
              <w:rPr>
                <w:bCs/>
              </w:rPr>
              <w:lastRenderedPageBreak/>
              <w:t>okto</w:t>
            </w:r>
            <w:r w:rsidR="00753811">
              <w:rPr>
                <w:bCs/>
              </w:rPr>
              <w:t>ber 2024.</w:t>
            </w:r>
          </w:p>
          <w:p w14:paraId="7107998A" w14:textId="5C0D5E20" w:rsidR="00605798" w:rsidRDefault="00753811" w:rsidP="00605798">
            <w:pPr>
              <w:rPr>
                <w:b/>
              </w:rPr>
            </w:pPr>
            <w:r>
              <w:rPr>
                <w:bCs/>
              </w:rPr>
              <w:br/>
            </w:r>
            <w:r w:rsidRPr="00605798">
              <w:rPr>
                <w:b/>
              </w:rPr>
              <w:t>Ämnen:</w:t>
            </w:r>
            <w:r w:rsidRPr="00605798">
              <w:rPr>
                <w:b/>
              </w:rPr>
              <w:br/>
            </w:r>
            <w:r w:rsidRPr="00605798">
              <w:rPr>
                <w:b/>
              </w:rPr>
              <w:br/>
              <w:t xml:space="preserve">- Återrapport från möte i rådet </w:t>
            </w:r>
            <w:r w:rsidR="00605798" w:rsidRPr="00605798">
              <w:rPr>
                <w:b/>
              </w:rPr>
              <w:t>den</w:t>
            </w:r>
            <w:r w:rsidR="00EC755F">
              <w:rPr>
                <w:b/>
              </w:rPr>
              <w:t xml:space="preserve"> 16 juli </w:t>
            </w:r>
            <w:r w:rsidR="00605798" w:rsidRPr="00605798">
              <w:rPr>
                <w:b/>
              </w:rPr>
              <w:t>2024</w:t>
            </w:r>
            <w:r w:rsidR="00605798" w:rsidRPr="00605798">
              <w:rPr>
                <w:b/>
              </w:rPr>
              <w:br/>
              <w:t xml:space="preserve">- Återrapport från informellt möte i rådet den </w:t>
            </w:r>
            <w:r w:rsidR="00EC755F">
              <w:rPr>
                <w:b/>
              </w:rPr>
              <w:t xml:space="preserve">13–14 september </w:t>
            </w:r>
            <w:r w:rsidR="00605798" w:rsidRPr="00605798">
              <w:rPr>
                <w:b/>
              </w:rPr>
              <w:t>2024</w:t>
            </w:r>
          </w:p>
          <w:p w14:paraId="064EFFCE" w14:textId="0E386BE7" w:rsidR="00EC755F" w:rsidRPr="00EC755F" w:rsidRDefault="00EC755F" w:rsidP="00EC755F">
            <w:pPr>
              <w:rPr>
                <w:b/>
              </w:rPr>
            </w:pPr>
            <w:r>
              <w:rPr>
                <w:b/>
              </w:rPr>
              <w:br/>
              <w:t xml:space="preserve">- </w:t>
            </w:r>
            <w:r w:rsidRPr="00EC755F">
              <w:rPr>
                <w:b/>
              </w:rPr>
              <w:t xml:space="preserve">Övriga frågor </w:t>
            </w:r>
          </w:p>
          <w:p w14:paraId="7903F658" w14:textId="2270BCEF" w:rsidR="00EC755F" w:rsidRPr="00EC755F" w:rsidRDefault="00EC755F" w:rsidP="00EC755F">
            <w:pPr>
              <w:rPr>
                <w:b/>
              </w:rPr>
            </w:pPr>
            <w:r w:rsidRPr="00EC755F">
              <w:rPr>
                <w:b/>
              </w:rPr>
              <w:t xml:space="preserve">Aktuella lagstiftningsförslag om finansiella tjänster </w:t>
            </w:r>
            <w:r>
              <w:rPr>
                <w:b/>
              </w:rPr>
              <w:br/>
            </w:r>
            <w:r>
              <w:rPr>
                <w:b/>
              </w:rPr>
              <w:br/>
            </w:r>
            <w:r w:rsidR="00A32C28">
              <w:rPr>
                <w:b/>
              </w:rPr>
              <w:t xml:space="preserve">- </w:t>
            </w:r>
            <w:r w:rsidRPr="00EC755F">
              <w:rPr>
                <w:b/>
              </w:rPr>
              <w:t xml:space="preserve">Den ekonomiska återhämtningen i Europa </w:t>
            </w:r>
          </w:p>
          <w:p w14:paraId="518DBE70" w14:textId="270E4146" w:rsidR="00EC755F" w:rsidRPr="00A32C28" w:rsidRDefault="00EC755F" w:rsidP="00A32C28">
            <w:pPr>
              <w:rPr>
                <w:rFonts w:eastAsiaTheme="minorHAnsi"/>
                <w:b/>
                <w:bCs/>
                <w:color w:val="000000"/>
                <w:lang w:eastAsia="en-US"/>
              </w:rPr>
            </w:pPr>
            <w:r w:rsidRPr="00EC755F">
              <w:rPr>
                <w:b/>
              </w:rPr>
              <w:t>a)</w:t>
            </w:r>
            <w:r w:rsidR="00A32C28">
              <w:rPr>
                <w:b/>
              </w:rPr>
              <w:t xml:space="preserve"> </w:t>
            </w:r>
            <w:r w:rsidRPr="00EC755F">
              <w:rPr>
                <w:b/>
              </w:rPr>
              <w:t xml:space="preserve">Genomförandet av faciliteten för återhämtning och </w:t>
            </w:r>
            <w:proofErr w:type="spellStart"/>
            <w:r w:rsidRPr="00EC755F">
              <w:rPr>
                <w:b/>
              </w:rPr>
              <w:t>resiliens</w:t>
            </w:r>
            <w:proofErr w:type="spellEnd"/>
            <w:r w:rsidRPr="00EC755F">
              <w:rPr>
                <w:b/>
              </w:rPr>
              <w:t xml:space="preserve"> </w:t>
            </w:r>
            <w:r w:rsidR="00A32C28">
              <w:rPr>
                <w:b/>
              </w:rPr>
              <w:br/>
            </w:r>
            <w:r w:rsidR="00A32C28">
              <w:t xml:space="preserve"> Ordföranden konstaterade att det fanns stöd för regeringens inriktning.</w:t>
            </w:r>
          </w:p>
          <w:p w14:paraId="45CFAC33" w14:textId="3CD37623" w:rsidR="00EC755F" w:rsidRPr="00EC755F" w:rsidRDefault="00EC755F" w:rsidP="00EC755F">
            <w:pPr>
              <w:rPr>
                <w:b/>
              </w:rPr>
            </w:pPr>
            <w:r w:rsidRPr="00EC755F">
              <w:rPr>
                <w:b/>
              </w:rPr>
              <w:t>b)</w:t>
            </w:r>
            <w:r w:rsidR="00A32C28">
              <w:rPr>
                <w:b/>
              </w:rPr>
              <w:t xml:space="preserve"> </w:t>
            </w:r>
            <w:r w:rsidRPr="00EC755F">
              <w:rPr>
                <w:b/>
              </w:rPr>
              <w:t xml:space="preserve">Rådets genomförandebeslut inom ramen för faciliteten för återhämtning och </w:t>
            </w:r>
            <w:proofErr w:type="spellStart"/>
            <w:r w:rsidRPr="00EC755F">
              <w:rPr>
                <w:b/>
              </w:rPr>
              <w:t>resiliens</w:t>
            </w:r>
            <w:proofErr w:type="spellEnd"/>
            <w:r w:rsidRPr="00EC755F">
              <w:rPr>
                <w:b/>
              </w:rPr>
              <w:t xml:space="preserve"> </w:t>
            </w:r>
          </w:p>
          <w:p w14:paraId="38A437FB" w14:textId="5C590E48" w:rsidR="00A32C28" w:rsidRDefault="00A32C28" w:rsidP="00A32C28">
            <w:pPr>
              <w:rPr>
                <w:rFonts w:eastAsiaTheme="minorHAnsi"/>
                <w:b/>
                <w:bCs/>
                <w:color w:val="000000"/>
                <w:lang w:eastAsia="en-US"/>
              </w:rPr>
            </w:pPr>
            <w:r>
              <w:t>Ordföranden konstaterade att det fanns stöd för regeringens ståndpunkt.</w:t>
            </w:r>
          </w:p>
          <w:p w14:paraId="6CD46F11" w14:textId="47BCE4C8" w:rsidR="00EC755F" w:rsidRPr="00EC755F" w:rsidRDefault="00A32C28" w:rsidP="00EC755F">
            <w:pPr>
              <w:rPr>
                <w:b/>
              </w:rPr>
            </w:pPr>
            <w:r>
              <w:rPr>
                <w:b/>
              </w:rPr>
              <w:br/>
              <w:t xml:space="preserve">- </w:t>
            </w:r>
            <w:r w:rsidR="00EC755F" w:rsidRPr="00EC755F">
              <w:rPr>
                <w:b/>
              </w:rPr>
              <w:t xml:space="preserve">Ekonomiska och finansiella konsekvenser av Rysslands angrepp mot Ukraina </w:t>
            </w:r>
          </w:p>
          <w:p w14:paraId="1CF9802D" w14:textId="11E0EB65" w:rsidR="00EC755F" w:rsidRPr="00A32C28" w:rsidRDefault="00EC755F" w:rsidP="00A32C28">
            <w:pPr>
              <w:rPr>
                <w:rFonts w:eastAsiaTheme="minorHAnsi"/>
                <w:b/>
                <w:bCs/>
                <w:color w:val="000000"/>
                <w:lang w:eastAsia="en-US"/>
              </w:rPr>
            </w:pPr>
            <w:r w:rsidRPr="00EC755F">
              <w:rPr>
                <w:b/>
              </w:rPr>
              <w:t xml:space="preserve"> </w:t>
            </w:r>
            <w:r w:rsidR="00A32C28">
              <w:t xml:space="preserve"> Ordföranden konstaterade att det fanns stöd för regeringens inriktning.</w:t>
            </w:r>
            <w:r w:rsidR="00A32C28">
              <w:rPr>
                <w:b/>
              </w:rPr>
              <w:br/>
            </w:r>
            <w:r w:rsidR="00A32C28">
              <w:rPr>
                <w:b/>
              </w:rPr>
              <w:br/>
              <w:t xml:space="preserve">- </w:t>
            </w:r>
            <w:r w:rsidRPr="00EC755F">
              <w:rPr>
                <w:b/>
              </w:rPr>
              <w:t xml:space="preserve">Den europeiska planeringsterminen 2024: lärdomar </w:t>
            </w:r>
            <w:r w:rsidR="00A32C28">
              <w:rPr>
                <w:b/>
              </w:rPr>
              <w:br/>
            </w:r>
            <w:r w:rsidR="00A32C28">
              <w:t>Ordföranden konstaterade att det fanns stöd för regeringens inriktning.</w:t>
            </w:r>
            <w:r w:rsidR="00A32C28">
              <w:rPr>
                <w:b/>
              </w:rPr>
              <w:br/>
            </w:r>
            <w:r w:rsidR="00A32C28">
              <w:rPr>
                <w:b/>
              </w:rPr>
              <w:br/>
              <w:t xml:space="preserve">- </w:t>
            </w:r>
            <w:r w:rsidRPr="00EC755F">
              <w:rPr>
                <w:b/>
              </w:rPr>
              <w:t xml:space="preserve">Internationella möten: </w:t>
            </w:r>
            <w:r w:rsidR="00A32C28">
              <w:rPr>
                <w:b/>
              </w:rPr>
              <w:br/>
              <w:t xml:space="preserve">a) </w:t>
            </w:r>
            <w:r w:rsidRPr="00A32C28">
              <w:rPr>
                <w:b/>
              </w:rPr>
              <w:t xml:space="preserve">Uppföljning av G20-mötet med finansministrar och centralbankschefer den 25–26 juli 2024 </w:t>
            </w:r>
          </w:p>
          <w:p w14:paraId="2AB70981" w14:textId="7C819292" w:rsidR="00EC755F" w:rsidRPr="00EC755F" w:rsidRDefault="00EC755F" w:rsidP="00EC755F">
            <w:pPr>
              <w:rPr>
                <w:b/>
              </w:rPr>
            </w:pPr>
            <w:r w:rsidRPr="00EC755F">
              <w:rPr>
                <w:b/>
              </w:rPr>
              <w:t>b)</w:t>
            </w:r>
            <w:r w:rsidR="00A32C28">
              <w:rPr>
                <w:b/>
              </w:rPr>
              <w:t xml:space="preserve"> </w:t>
            </w:r>
            <w:r w:rsidRPr="00EC755F">
              <w:rPr>
                <w:b/>
              </w:rPr>
              <w:t xml:space="preserve">Förberedelser inför G20-mötet med finansministrar och centralbankschefer den 23–24 oktober 2024 och IMF:s årsmöten: EU:s mandat och </w:t>
            </w:r>
            <w:proofErr w:type="spellStart"/>
            <w:r w:rsidRPr="00EC755F">
              <w:rPr>
                <w:b/>
              </w:rPr>
              <w:t>IMFC:s</w:t>
            </w:r>
            <w:proofErr w:type="spellEnd"/>
            <w:r w:rsidRPr="00EC755F">
              <w:rPr>
                <w:b/>
              </w:rPr>
              <w:t xml:space="preserve"> uttalande </w:t>
            </w:r>
          </w:p>
          <w:p w14:paraId="1EE84D43" w14:textId="28DB5C2F" w:rsidR="00A32C28" w:rsidRDefault="00A32C28" w:rsidP="00A32C28">
            <w:pPr>
              <w:rPr>
                <w:rFonts w:eastAsiaTheme="minorHAnsi"/>
                <w:b/>
                <w:bCs/>
                <w:color w:val="000000"/>
                <w:lang w:eastAsia="en-US"/>
              </w:rPr>
            </w:pPr>
            <w:r>
              <w:t xml:space="preserve">Ordföranden konstaterade att det fanns stöd för regeringens </w:t>
            </w:r>
            <w:r w:rsidR="002C76F1">
              <w:t>ståndpunkt</w:t>
            </w:r>
            <w:r>
              <w:t>.</w:t>
            </w:r>
          </w:p>
          <w:p w14:paraId="35657990" w14:textId="77AB785E" w:rsidR="00EC755F" w:rsidRPr="00EC755F" w:rsidRDefault="00A32C28" w:rsidP="00EC755F">
            <w:pPr>
              <w:rPr>
                <w:b/>
              </w:rPr>
            </w:pPr>
            <w:r>
              <w:rPr>
                <w:b/>
              </w:rPr>
              <w:br/>
              <w:t xml:space="preserve">- </w:t>
            </w:r>
            <w:r w:rsidR="00EC755F" w:rsidRPr="00EC755F">
              <w:rPr>
                <w:b/>
              </w:rPr>
              <w:t xml:space="preserve">Slutsatser om klimatfinansiering inför FN:s klimatkonferens 2024, COP29, den 11–22 november 2024 </w:t>
            </w:r>
          </w:p>
          <w:p w14:paraId="4CED9F4F" w14:textId="0749853A" w:rsidR="00A32C28" w:rsidRDefault="00A32C28" w:rsidP="00A32C28">
            <w:pPr>
              <w:rPr>
                <w:rFonts w:eastAsiaTheme="minorHAnsi"/>
                <w:b/>
                <w:bCs/>
                <w:color w:val="000000"/>
                <w:lang w:eastAsia="en-US"/>
              </w:rPr>
            </w:pPr>
            <w:r>
              <w:t>Ordföranden konstaterade att det fanns stöd för regeringens ståndpunkt.</w:t>
            </w:r>
          </w:p>
          <w:p w14:paraId="2B6B946B" w14:textId="2FFB4237" w:rsidR="00EC755F" w:rsidRPr="00A32C28" w:rsidRDefault="00A32C28" w:rsidP="00A32C28">
            <w:pPr>
              <w:rPr>
                <w:rFonts w:eastAsiaTheme="minorHAnsi"/>
                <w:color w:val="000000"/>
                <w:lang w:eastAsia="en-US"/>
              </w:rPr>
            </w:pPr>
            <w:r>
              <w:rPr>
                <w:rFonts w:eastAsiaTheme="minorHAnsi"/>
                <w:color w:val="000000"/>
                <w:lang w:eastAsia="en-US"/>
              </w:rPr>
              <w:t>S</w:t>
            </w:r>
            <w:r w:rsidRPr="00112FD2">
              <w:rPr>
                <w:rFonts w:eastAsiaTheme="minorHAnsi"/>
                <w:color w:val="000000"/>
                <w:lang w:eastAsia="en-US"/>
              </w:rPr>
              <w:t xml:space="preserve">-, </w:t>
            </w:r>
            <w:r>
              <w:rPr>
                <w:rFonts w:eastAsiaTheme="minorHAnsi"/>
                <w:color w:val="000000"/>
                <w:lang w:eastAsia="en-US"/>
              </w:rPr>
              <w:t>V</w:t>
            </w:r>
            <w:r w:rsidRPr="00112FD2">
              <w:rPr>
                <w:rFonts w:eastAsiaTheme="minorHAnsi"/>
                <w:color w:val="000000"/>
                <w:lang w:eastAsia="en-US"/>
              </w:rPr>
              <w:t>-</w:t>
            </w:r>
            <w:r>
              <w:rPr>
                <w:rFonts w:eastAsiaTheme="minorHAnsi"/>
                <w:color w:val="000000"/>
                <w:lang w:eastAsia="en-US"/>
              </w:rPr>
              <w:t xml:space="preserve"> </w:t>
            </w:r>
            <w:r w:rsidRPr="00112FD2">
              <w:rPr>
                <w:rFonts w:eastAsiaTheme="minorHAnsi"/>
                <w:color w:val="000000"/>
                <w:lang w:eastAsia="en-US"/>
              </w:rPr>
              <w:t xml:space="preserve">och MP-ledamöterna </w:t>
            </w:r>
            <w:r>
              <w:rPr>
                <w:rFonts w:eastAsiaTheme="minorHAnsi"/>
                <w:color w:val="000000"/>
                <w:lang w:eastAsia="en-US"/>
              </w:rPr>
              <w:t>anmälde</w:t>
            </w:r>
            <w:r w:rsidRPr="00112FD2">
              <w:rPr>
                <w:rFonts w:eastAsiaTheme="minorHAnsi"/>
                <w:color w:val="000000"/>
                <w:lang w:eastAsia="en-US"/>
              </w:rPr>
              <w:t xml:space="preserve"> avvikande ståndpunkt</w:t>
            </w:r>
            <w:r>
              <w:rPr>
                <w:rFonts w:eastAsiaTheme="minorHAnsi"/>
                <w:color w:val="000000"/>
                <w:lang w:eastAsia="en-US"/>
              </w:rPr>
              <w:t>.</w:t>
            </w:r>
          </w:p>
          <w:p w14:paraId="29A916EF" w14:textId="45EE8972" w:rsidR="00EC755F" w:rsidRPr="00EC755F" w:rsidRDefault="00A32C28" w:rsidP="00EC755F">
            <w:pPr>
              <w:rPr>
                <w:b/>
              </w:rPr>
            </w:pPr>
            <w:r>
              <w:rPr>
                <w:b/>
              </w:rPr>
              <w:br/>
              <w:t xml:space="preserve">- </w:t>
            </w:r>
            <w:r w:rsidR="00EC755F" w:rsidRPr="00EC755F">
              <w:rPr>
                <w:b/>
              </w:rPr>
              <w:t xml:space="preserve">Övriga frågor </w:t>
            </w:r>
          </w:p>
          <w:p w14:paraId="2DF5E7A9" w14:textId="026C424E" w:rsidR="00A8046B" w:rsidRDefault="00EC755F" w:rsidP="001E3C54">
            <w:pPr>
              <w:rPr>
                <w:b/>
              </w:rPr>
            </w:pPr>
            <w:r w:rsidRPr="00EC755F">
              <w:rPr>
                <w:b/>
              </w:rPr>
              <w:t xml:space="preserve">Lägesrapport om genomförandet av lagstiftningen om finansiella tjänster </w:t>
            </w:r>
          </w:p>
          <w:p w14:paraId="7BD8B648" w14:textId="4DC50760" w:rsidR="00A32C28" w:rsidRPr="00B013A9" w:rsidRDefault="00A32C28" w:rsidP="001E3C54">
            <w:pPr>
              <w:rPr>
                <w:b/>
              </w:rPr>
            </w:pPr>
          </w:p>
        </w:tc>
      </w:tr>
      <w:tr w:rsidR="00BA02C8" w:rsidRPr="00DF4413" w14:paraId="2C572A07" w14:textId="77777777" w:rsidTr="000304C1">
        <w:trPr>
          <w:trHeight w:val="568"/>
        </w:trPr>
        <w:tc>
          <w:tcPr>
            <w:tcW w:w="567" w:type="dxa"/>
          </w:tcPr>
          <w:p w14:paraId="12BD35F1" w14:textId="44BF89D6" w:rsidR="00BA02C8" w:rsidRPr="001F2D86" w:rsidRDefault="001F2D86" w:rsidP="000E211D">
            <w:pPr>
              <w:tabs>
                <w:tab w:val="left" w:pos="1701"/>
              </w:tabs>
              <w:spacing w:line="252" w:lineRule="auto"/>
              <w:rPr>
                <w:b/>
                <w:snapToGrid w:val="0"/>
                <w:color w:val="000000" w:themeColor="text1"/>
                <w:lang w:eastAsia="en-US"/>
              </w:rPr>
            </w:pPr>
            <w:r w:rsidRPr="001F2D86">
              <w:rPr>
                <w:b/>
                <w:snapToGrid w:val="0"/>
                <w:color w:val="000000" w:themeColor="text1"/>
                <w:lang w:eastAsia="en-US"/>
              </w:rPr>
              <w:lastRenderedPageBreak/>
              <w:t>§ 5</w:t>
            </w:r>
          </w:p>
        </w:tc>
        <w:tc>
          <w:tcPr>
            <w:tcW w:w="7371" w:type="dxa"/>
          </w:tcPr>
          <w:p w14:paraId="64B4EB6A" w14:textId="6DB77B0B" w:rsidR="001F2D86" w:rsidRPr="001F2D86" w:rsidRDefault="001F2D86" w:rsidP="001F2D86">
            <w:pPr>
              <w:rPr>
                <w:rFonts w:eastAsiaTheme="minorHAnsi"/>
                <w:b/>
                <w:bCs/>
                <w:color w:val="000000"/>
                <w:lang w:eastAsia="en-US"/>
              </w:rPr>
            </w:pPr>
            <w:r w:rsidRPr="001F2D86">
              <w:rPr>
                <w:rFonts w:eastAsiaTheme="minorHAnsi"/>
                <w:b/>
                <w:bCs/>
                <w:color w:val="000000"/>
                <w:lang w:eastAsia="en-US"/>
              </w:rPr>
              <w:t>Justering</w:t>
            </w:r>
          </w:p>
          <w:p w14:paraId="6E40F91A" w14:textId="5B6C4C38" w:rsidR="00BA02C8" w:rsidRDefault="001F2D86" w:rsidP="001F2D86">
            <w:pPr>
              <w:rPr>
                <w:rFonts w:eastAsiaTheme="minorHAnsi"/>
                <w:color w:val="000000"/>
                <w:lang w:eastAsia="en-US"/>
              </w:rPr>
            </w:pPr>
            <w:r>
              <w:rPr>
                <w:rFonts w:eastAsiaTheme="minorHAnsi"/>
                <w:color w:val="000000"/>
                <w:lang w:eastAsia="en-US"/>
              </w:rPr>
              <w:t>Protokoll och uppteckningar från sammanträdet den 20 september 2024.</w:t>
            </w:r>
          </w:p>
          <w:p w14:paraId="7FCB10F9" w14:textId="4DA14511" w:rsidR="001F2D86" w:rsidRDefault="001F2D86" w:rsidP="001F2D86">
            <w:pPr>
              <w:rPr>
                <w:rFonts w:eastAsiaTheme="minorHAnsi"/>
                <w:color w:val="000000"/>
                <w:lang w:eastAsia="en-US"/>
              </w:rPr>
            </w:pPr>
          </w:p>
        </w:tc>
      </w:tr>
      <w:tr w:rsidR="001F2D86" w:rsidRPr="00DF4413" w14:paraId="2BF9F511" w14:textId="77777777" w:rsidTr="000304C1">
        <w:trPr>
          <w:trHeight w:val="568"/>
        </w:trPr>
        <w:tc>
          <w:tcPr>
            <w:tcW w:w="567" w:type="dxa"/>
          </w:tcPr>
          <w:p w14:paraId="6AA7A9A5" w14:textId="77777777" w:rsidR="001F2D86" w:rsidRDefault="001F2D86" w:rsidP="000E211D">
            <w:pPr>
              <w:tabs>
                <w:tab w:val="left" w:pos="1701"/>
              </w:tabs>
              <w:spacing w:line="252" w:lineRule="auto"/>
              <w:rPr>
                <w:b/>
                <w:snapToGrid w:val="0"/>
                <w:color w:val="000000" w:themeColor="text1"/>
                <w:lang w:eastAsia="en-US"/>
              </w:rPr>
            </w:pPr>
          </w:p>
        </w:tc>
        <w:tc>
          <w:tcPr>
            <w:tcW w:w="7371" w:type="dxa"/>
          </w:tcPr>
          <w:p w14:paraId="3D241301" w14:textId="37E39475" w:rsidR="001F2D86" w:rsidRDefault="001F2D86" w:rsidP="00BA02C8">
            <w:pPr>
              <w:rPr>
                <w:rFonts w:eastAsiaTheme="minorHAnsi"/>
                <w:color w:val="000000"/>
                <w:lang w:eastAsia="en-US"/>
              </w:rPr>
            </w:pPr>
            <w:r>
              <w:rPr>
                <w:rFonts w:eastAsiaTheme="minorHAnsi"/>
                <w:color w:val="000000"/>
                <w:lang w:eastAsia="en-US"/>
              </w:rPr>
              <w:t xml:space="preserve">Skriftliga samråd som ägt rum sedan sammanträdet den 19 juli </w:t>
            </w:r>
            <w:proofErr w:type="gramStart"/>
            <w:r>
              <w:rPr>
                <w:rFonts w:eastAsiaTheme="minorHAnsi"/>
                <w:color w:val="000000"/>
                <w:lang w:eastAsia="en-US"/>
              </w:rPr>
              <w:t>2024  (</w:t>
            </w:r>
            <w:proofErr w:type="gramEnd"/>
            <w:r>
              <w:rPr>
                <w:rFonts w:eastAsiaTheme="minorHAnsi"/>
                <w:color w:val="000000"/>
                <w:lang w:eastAsia="en-US"/>
              </w:rPr>
              <w:t xml:space="preserve">återfinns i bilaga 2).  </w:t>
            </w:r>
          </w:p>
        </w:tc>
      </w:tr>
      <w:bookmarkEnd w:id="0"/>
    </w:tbl>
    <w:p w14:paraId="675ABB9B" w14:textId="1EDC1D86" w:rsidR="00F42894" w:rsidRDefault="00F42894" w:rsidP="004532CA">
      <w:pPr>
        <w:tabs>
          <w:tab w:val="left" w:pos="1701"/>
        </w:tabs>
        <w:spacing w:line="252" w:lineRule="auto"/>
        <w:rPr>
          <w:b/>
          <w:snapToGrid w:val="0"/>
          <w:lang w:eastAsia="en-US"/>
        </w:rPr>
      </w:pPr>
    </w:p>
    <w:p w14:paraId="652F0E2F" w14:textId="59400268" w:rsidR="005C12CA" w:rsidRDefault="005C12CA" w:rsidP="004532CA">
      <w:pPr>
        <w:tabs>
          <w:tab w:val="left" w:pos="1701"/>
        </w:tabs>
        <w:spacing w:line="252" w:lineRule="auto"/>
        <w:rPr>
          <w:b/>
          <w:snapToGrid w:val="0"/>
          <w:lang w:eastAsia="en-US"/>
        </w:rPr>
      </w:pPr>
    </w:p>
    <w:p w14:paraId="07A927C0" w14:textId="7F66ADAA" w:rsidR="005C12CA" w:rsidRDefault="005C12CA" w:rsidP="004532CA">
      <w:pPr>
        <w:tabs>
          <w:tab w:val="left" w:pos="1701"/>
        </w:tabs>
        <w:spacing w:line="252" w:lineRule="auto"/>
        <w:rPr>
          <w:b/>
          <w:snapToGrid w:val="0"/>
          <w:lang w:eastAsia="en-US"/>
        </w:rPr>
      </w:pPr>
    </w:p>
    <w:p w14:paraId="21214673" w14:textId="14986EA4" w:rsidR="005C12CA" w:rsidRDefault="005C12CA" w:rsidP="004532CA">
      <w:pPr>
        <w:tabs>
          <w:tab w:val="left" w:pos="1701"/>
        </w:tabs>
        <w:spacing w:line="252" w:lineRule="auto"/>
        <w:rPr>
          <w:b/>
          <w:snapToGrid w:val="0"/>
          <w:lang w:eastAsia="en-US"/>
        </w:rPr>
      </w:pPr>
    </w:p>
    <w:p w14:paraId="36D93A48" w14:textId="469DB88B" w:rsidR="005C12CA" w:rsidRDefault="005C12CA" w:rsidP="004532CA">
      <w:pPr>
        <w:tabs>
          <w:tab w:val="left" w:pos="1701"/>
        </w:tabs>
        <w:spacing w:line="252" w:lineRule="auto"/>
        <w:rPr>
          <w:b/>
          <w:snapToGrid w:val="0"/>
          <w:lang w:eastAsia="en-US"/>
        </w:rPr>
      </w:pPr>
    </w:p>
    <w:p w14:paraId="2BBD84EA" w14:textId="20A0C560" w:rsidR="005C12CA" w:rsidRDefault="005C12CA" w:rsidP="004532CA">
      <w:pPr>
        <w:tabs>
          <w:tab w:val="left" w:pos="1701"/>
        </w:tabs>
        <w:spacing w:line="252" w:lineRule="auto"/>
        <w:rPr>
          <w:b/>
          <w:snapToGrid w:val="0"/>
          <w:lang w:eastAsia="en-US"/>
        </w:rPr>
      </w:pPr>
    </w:p>
    <w:p w14:paraId="52C0A879" w14:textId="440C176D" w:rsidR="005C12CA" w:rsidRDefault="005C12CA" w:rsidP="004532CA">
      <w:pPr>
        <w:tabs>
          <w:tab w:val="left" w:pos="1701"/>
        </w:tabs>
        <w:spacing w:line="252" w:lineRule="auto"/>
        <w:rPr>
          <w:b/>
          <w:snapToGrid w:val="0"/>
          <w:lang w:eastAsia="en-US"/>
        </w:rPr>
      </w:pPr>
    </w:p>
    <w:p w14:paraId="1EEB98E6" w14:textId="4F558366" w:rsidR="005C12CA" w:rsidRDefault="005C12CA" w:rsidP="004532CA">
      <w:pPr>
        <w:tabs>
          <w:tab w:val="left" w:pos="1701"/>
        </w:tabs>
        <w:spacing w:line="252" w:lineRule="auto"/>
        <w:rPr>
          <w:b/>
          <w:snapToGrid w:val="0"/>
          <w:lang w:eastAsia="en-US"/>
        </w:rPr>
      </w:pPr>
    </w:p>
    <w:p w14:paraId="1E9EC3B6" w14:textId="4BC6E6EC" w:rsidR="005C12CA" w:rsidRDefault="005C12CA" w:rsidP="004532CA">
      <w:pPr>
        <w:tabs>
          <w:tab w:val="left" w:pos="1701"/>
        </w:tabs>
        <w:spacing w:line="252" w:lineRule="auto"/>
        <w:rPr>
          <w:b/>
          <w:snapToGrid w:val="0"/>
          <w:lang w:eastAsia="en-US"/>
        </w:rPr>
      </w:pPr>
    </w:p>
    <w:p w14:paraId="2895C25A" w14:textId="144DCFA3" w:rsidR="005C12CA" w:rsidRDefault="005C12CA" w:rsidP="004532CA">
      <w:pPr>
        <w:tabs>
          <w:tab w:val="left" w:pos="1701"/>
        </w:tabs>
        <w:spacing w:line="252" w:lineRule="auto"/>
        <w:rPr>
          <w:b/>
          <w:snapToGrid w:val="0"/>
          <w:lang w:eastAsia="en-US"/>
        </w:rPr>
      </w:pPr>
    </w:p>
    <w:p w14:paraId="08236AFF" w14:textId="51CC76C0" w:rsidR="005C12CA" w:rsidRDefault="005C12CA" w:rsidP="004532CA">
      <w:pPr>
        <w:tabs>
          <w:tab w:val="left" w:pos="1701"/>
        </w:tabs>
        <w:spacing w:line="252" w:lineRule="auto"/>
        <w:rPr>
          <w:b/>
          <w:snapToGrid w:val="0"/>
          <w:lang w:eastAsia="en-US"/>
        </w:rPr>
      </w:pPr>
    </w:p>
    <w:p w14:paraId="2BF493D8" w14:textId="60D8951E" w:rsidR="005C12CA" w:rsidRDefault="005C12CA" w:rsidP="004532CA">
      <w:pPr>
        <w:tabs>
          <w:tab w:val="left" w:pos="1701"/>
        </w:tabs>
        <w:spacing w:line="252" w:lineRule="auto"/>
        <w:rPr>
          <w:b/>
          <w:snapToGrid w:val="0"/>
          <w:lang w:eastAsia="en-US"/>
        </w:rPr>
      </w:pPr>
    </w:p>
    <w:p w14:paraId="319CD15A" w14:textId="6ECDFBF8" w:rsidR="005C12CA" w:rsidRDefault="005C12CA" w:rsidP="004532CA">
      <w:pPr>
        <w:tabs>
          <w:tab w:val="left" w:pos="1701"/>
        </w:tabs>
        <w:spacing w:line="252" w:lineRule="auto"/>
        <w:rPr>
          <w:b/>
          <w:snapToGrid w:val="0"/>
          <w:lang w:eastAsia="en-US"/>
        </w:rPr>
      </w:pPr>
    </w:p>
    <w:p w14:paraId="6F485A7E" w14:textId="45C48849" w:rsidR="00BA7414" w:rsidRDefault="00BA7414" w:rsidP="004532CA">
      <w:pPr>
        <w:tabs>
          <w:tab w:val="left" w:pos="1701"/>
        </w:tabs>
        <w:spacing w:line="252" w:lineRule="auto"/>
        <w:rPr>
          <w:b/>
          <w:snapToGrid w:val="0"/>
          <w:lang w:eastAsia="en-US"/>
        </w:rPr>
      </w:pPr>
    </w:p>
    <w:p w14:paraId="1FAD43BF" w14:textId="77777777" w:rsidR="00BA7414" w:rsidRDefault="00BA7414"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7E1079F3" w14:textId="77777777" w:rsidR="00690694" w:rsidRDefault="008053BD" w:rsidP="004532CA">
      <w:pPr>
        <w:tabs>
          <w:tab w:val="left" w:pos="1701"/>
        </w:tabs>
        <w:spacing w:line="252" w:lineRule="auto"/>
        <w:rPr>
          <w:b/>
          <w:snapToGrid w:val="0"/>
          <w:lang w:eastAsia="en-US"/>
        </w:rPr>
      </w:pPr>
      <w:r>
        <w:rPr>
          <w:b/>
          <w:snapToGrid w:val="0"/>
          <w:lang w:eastAsia="en-US"/>
        </w:rPr>
        <w:tab/>
      </w:r>
    </w:p>
    <w:p w14:paraId="3B74D60E" w14:textId="77777777" w:rsidR="00690694" w:rsidRDefault="00690694" w:rsidP="004532CA">
      <w:pPr>
        <w:tabs>
          <w:tab w:val="left" w:pos="1701"/>
        </w:tabs>
        <w:spacing w:line="252" w:lineRule="auto"/>
        <w:rPr>
          <w:b/>
          <w:snapToGrid w:val="0"/>
          <w:lang w:eastAsia="en-US"/>
        </w:rPr>
      </w:pPr>
    </w:p>
    <w:p w14:paraId="5C08F90D" w14:textId="77777777" w:rsidR="00BD1382" w:rsidRDefault="00690694" w:rsidP="004532CA">
      <w:pPr>
        <w:tabs>
          <w:tab w:val="left" w:pos="1701"/>
        </w:tabs>
        <w:spacing w:line="252" w:lineRule="auto"/>
        <w:rPr>
          <w:b/>
          <w:snapToGrid w:val="0"/>
          <w:lang w:eastAsia="en-US"/>
        </w:rPr>
      </w:pPr>
      <w:r>
        <w:rPr>
          <w:b/>
          <w:snapToGrid w:val="0"/>
          <w:lang w:eastAsia="en-US"/>
        </w:rPr>
        <w:tab/>
      </w:r>
    </w:p>
    <w:p w14:paraId="4FBE740A" w14:textId="30C310EA" w:rsidR="00BD1382" w:rsidRDefault="00BD1382">
      <w:pPr>
        <w:widowControl/>
        <w:spacing w:after="160" w:line="259" w:lineRule="auto"/>
        <w:rPr>
          <w:b/>
          <w:snapToGrid w:val="0"/>
          <w:lang w:eastAsia="en-US"/>
        </w:rPr>
      </w:pPr>
    </w:p>
    <w:p w14:paraId="24F5B661" w14:textId="58767D3F" w:rsidR="00690694" w:rsidRPr="00FB792F" w:rsidRDefault="00BD1382" w:rsidP="004532CA">
      <w:pPr>
        <w:tabs>
          <w:tab w:val="left" w:pos="1701"/>
        </w:tabs>
        <w:spacing w:line="252" w:lineRule="auto"/>
        <w:rPr>
          <w:b/>
          <w:snapToGrid w:val="0"/>
          <w:lang w:eastAsia="en-US"/>
        </w:rPr>
      </w:pPr>
      <w:r>
        <w:rPr>
          <w:b/>
          <w:snapToGrid w:val="0"/>
          <w:lang w:eastAsia="en-US"/>
        </w:rPr>
        <w:lastRenderedPageBreak/>
        <w:tab/>
      </w:r>
      <w:r w:rsidR="00D67773">
        <w:rPr>
          <w:b/>
          <w:snapToGrid w:val="0"/>
          <w:lang w:eastAsia="en-US"/>
        </w:rPr>
        <w:t>Vi</w:t>
      </w:r>
      <w:r w:rsidR="00D67773" w:rsidRPr="00FB792F">
        <w:rPr>
          <w:b/>
          <w:snapToGrid w:val="0"/>
          <w:lang w:eastAsia="en-US"/>
        </w:rPr>
        <w:t>d protokollet</w:t>
      </w:r>
    </w:p>
    <w:p w14:paraId="73299E33" w14:textId="5E9A0E07" w:rsidR="006F13FC" w:rsidRDefault="006F13FC" w:rsidP="00D67773">
      <w:pPr>
        <w:tabs>
          <w:tab w:val="left" w:pos="1701"/>
        </w:tabs>
        <w:spacing w:line="252" w:lineRule="auto"/>
        <w:rPr>
          <w:b/>
          <w:snapToGrid w:val="0"/>
          <w:lang w:eastAsia="en-US"/>
        </w:rPr>
      </w:pPr>
      <w:r>
        <w:rPr>
          <w:b/>
          <w:snapToGrid w:val="0"/>
          <w:lang w:eastAsia="en-US"/>
        </w:rPr>
        <w:tab/>
      </w:r>
    </w:p>
    <w:p w14:paraId="3ED88C73" w14:textId="2ECBE370" w:rsidR="00A43197" w:rsidRDefault="00A43197" w:rsidP="00D67773">
      <w:pPr>
        <w:tabs>
          <w:tab w:val="left" w:pos="1701"/>
        </w:tabs>
        <w:spacing w:line="252" w:lineRule="auto"/>
        <w:rPr>
          <w:b/>
          <w:snapToGrid w:val="0"/>
          <w:lang w:eastAsia="en-US"/>
        </w:rPr>
      </w:pPr>
    </w:p>
    <w:p w14:paraId="5EE118ED" w14:textId="75BF282E" w:rsidR="00FB37D9" w:rsidRDefault="005F4421" w:rsidP="00D67773">
      <w:pPr>
        <w:tabs>
          <w:tab w:val="left" w:pos="1701"/>
        </w:tabs>
        <w:spacing w:line="252" w:lineRule="auto"/>
        <w:rPr>
          <w:b/>
          <w:snapToGrid w:val="0"/>
          <w:lang w:eastAsia="en-US"/>
        </w:rPr>
      </w:pPr>
      <w:r>
        <w:rPr>
          <w:b/>
          <w:snapToGrid w:val="0"/>
          <w:lang w:eastAsia="en-US"/>
        </w:rPr>
        <w:tab/>
      </w:r>
      <w:r w:rsidR="00EC755F">
        <w:rPr>
          <w:b/>
          <w:snapToGrid w:val="0"/>
          <w:lang w:eastAsia="en-US"/>
        </w:rPr>
        <w:t>Nicole Nordström</w:t>
      </w:r>
    </w:p>
    <w:p w14:paraId="53C03649" w14:textId="13349442" w:rsidR="006F13FC" w:rsidRPr="00FB792F" w:rsidRDefault="006F13FC" w:rsidP="00D67773">
      <w:pPr>
        <w:tabs>
          <w:tab w:val="left" w:pos="1701"/>
        </w:tabs>
        <w:spacing w:line="252" w:lineRule="auto"/>
        <w:rPr>
          <w:b/>
          <w:snapToGrid w:val="0"/>
          <w:lang w:eastAsia="en-US"/>
        </w:rPr>
      </w:pPr>
      <w:r>
        <w:rPr>
          <w:b/>
          <w:snapToGrid w:val="0"/>
          <w:lang w:eastAsia="en-US"/>
        </w:rPr>
        <w:tab/>
      </w:r>
    </w:p>
    <w:p w14:paraId="16AC166B" w14:textId="4202E76D" w:rsidR="00A43197" w:rsidRDefault="00A43197" w:rsidP="00D67773">
      <w:pPr>
        <w:tabs>
          <w:tab w:val="left" w:pos="1701"/>
        </w:tabs>
        <w:spacing w:line="252" w:lineRule="auto"/>
        <w:rPr>
          <w:b/>
          <w:snapToGrid w:val="0"/>
          <w:lang w:eastAsia="en-US"/>
        </w:rPr>
      </w:pPr>
    </w:p>
    <w:p w14:paraId="04751BCA" w14:textId="77777777" w:rsidR="00FB37D9" w:rsidRPr="00FB792F" w:rsidRDefault="00FB37D9"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5D5A0191"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7E0531">
        <w:rPr>
          <w:b/>
          <w:snapToGrid w:val="0"/>
          <w:lang w:eastAsia="en-US"/>
        </w:rPr>
        <w:t>11</w:t>
      </w:r>
      <w:r w:rsidR="007B0A87">
        <w:rPr>
          <w:b/>
          <w:snapToGrid w:val="0"/>
          <w:lang w:eastAsia="en-US"/>
        </w:rPr>
        <w:t xml:space="preserve"> oktober 2024</w:t>
      </w:r>
    </w:p>
    <w:p w14:paraId="0D172D13" w14:textId="448E025F" w:rsidR="006F13FC" w:rsidRDefault="006F13FC" w:rsidP="00752DF2">
      <w:pPr>
        <w:tabs>
          <w:tab w:val="left" w:pos="1701"/>
        </w:tabs>
        <w:spacing w:line="252" w:lineRule="auto"/>
        <w:rPr>
          <w:b/>
          <w:snapToGrid w:val="0"/>
          <w:lang w:eastAsia="en-US"/>
        </w:rPr>
      </w:pPr>
    </w:p>
    <w:p w14:paraId="16FDCB8F" w14:textId="77777777" w:rsidR="005F4421" w:rsidRDefault="005F4421"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16641A98" w:rsidR="00752DF2" w:rsidRDefault="00752DF2" w:rsidP="00752DF2">
      <w:pPr>
        <w:tabs>
          <w:tab w:val="left" w:pos="1701"/>
        </w:tabs>
        <w:spacing w:line="252" w:lineRule="auto"/>
        <w:rPr>
          <w:b/>
          <w:snapToGrid w:val="0"/>
          <w:lang w:eastAsia="en-US"/>
        </w:rPr>
      </w:pPr>
    </w:p>
    <w:p w14:paraId="195CFF0E" w14:textId="77777777" w:rsidR="00AD4415" w:rsidRDefault="00AD4415" w:rsidP="00752DF2">
      <w:pPr>
        <w:tabs>
          <w:tab w:val="left" w:pos="1701"/>
        </w:tabs>
        <w:spacing w:line="252" w:lineRule="auto"/>
        <w:rPr>
          <w:b/>
          <w:snapToGrid w:val="0"/>
          <w:lang w:eastAsia="en-US"/>
        </w:rPr>
      </w:pPr>
    </w:p>
    <w:p w14:paraId="7357C696" w14:textId="533546B5" w:rsidR="005C12CA" w:rsidRDefault="00B87F75" w:rsidP="0010036A">
      <w:pPr>
        <w:tabs>
          <w:tab w:val="left" w:pos="1701"/>
        </w:tabs>
        <w:spacing w:line="252" w:lineRule="auto"/>
        <w:rPr>
          <w:b/>
          <w:snapToGrid w:val="0"/>
          <w:lang w:eastAsia="en-US"/>
        </w:rPr>
      </w:pPr>
      <w:r>
        <w:rPr>
          <w:b/>
          <w:snapToGrid w:val="0"/>
          <w:lang w:eastAsia="en-US"/>
        </w:rPr>
        <w:tab/>
        <w:t>E</w:t>
      </w:r>
      <w:r w:rsidR="005F4421">
        <w:rPr>
          <w:b/>
          <w:snapToGrid w:val="0"/>
          <w:lang w:eastAsia="en-US"/>
        </w:rPr>
        <w:t xml:space="preserve">rik Ottoson </w:t>
      </w:r>
    </w:p>
    <w:p w14:paraId="75D33F0B" w14:textId="6F41112C" w:rsidR="002F6381" w:rsidRDefault="00BD1382" w:rsidP="00BD138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E40240" w:rsidRPr="00DE5153" w14:paraId="0FFCBD16" w14:textId="77777777" w:rsidTr="003308F7">
        <w:trPr>
          <w:trHeight w:val="300"/>
        </w:trPr>
        <w:tc>
          <w:tcPr>
            <w:tcW w:w="4548" w:type="dxa"/>
            <w:gridSpan w:val="2"/>
            <w:tcBorders>
              <w:top w:val="single" w:sz="12" w:space="0" w:color="auto"/>
              <w:left w:val="single" w:sz="4" w:space="0" w:color="auto"/>
              <w:bottom w:val="single" w:sz="12" w:space="0" w:color="auto"/>
              <w:right w:val="nil"/>
            </w:tcBorders>
            <w:noWrap/>
            <w:hideMark/>
          </w:tcPr>
          <w:p w14:paraId="6109AF24" w14:textId="77777777" w:rsidR="00E40240" w:rsidRPr="00DE5153" w:rsidRDefault="00E40240" w:rsidP="003308F7">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4B90E061" w14:textId="4D22E9E5" w:rsidR="00E40240" w:rsidRPr="00DE5153" w:rsidRDefault="00E40240" w:rsidP="003308F7">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4</w:t>
            </w:r>
            <w:r w:rsidRPr="00DE5153">
              <w:rPr>
                <w:b/>
                <w:color w:val="000000"/>
                <w:lang w:val="en-GB" w:eastAsia="en-US"/>
              </w:rPr>
              <w:t>/2</w:t>
            </w:r>
            <w:r>
              <w:rPr>
                <w:b/>
                <w:color w:val="000000"/>
                <w:lang w:val="en-GB" w:eastAsia="en-US"/>
              </w:rPr>
              <w:t>5</w:t>
            </w:r>
            <w:r w:rsidRPr="00DE5153">
              <w:rPr>
                <w:b/>
                <w:color w:val="000000"/>
                <w:lang w:val="en-GB" w:eastAsia="en-US"/>
              </w:rPr>
              <w:t>:</w:t>
            </w:r>
            <w:r w:rsidR="00EC755F">
              <w:rPr>
                <w:b/>
                <w:color w:val="000000"/>
                <w:lang w:val="en-GB" w:eastAsia="en-US"/>
              </w:rPr>
              <w:t>2</w:t>
            </w:r>
            <w:r>
              <w:rPr>
                <w:b/>
                <w:color w:val="000000"/>
                <w:lang w:val="en-GB" w:eastAsia="en-US"/>
              </w:rPr>
              <w:t xml:space="preserve">       </w:t>
            </w:r>
          </w:p>
        </w:tc>
      </w:tr>
      <w:tr w:rsidR="00E40240" w:rsidRPr="00DE5153" w14:paraId="4404928B" w14:textId="77777777" w:rsidTr="003308F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6DEEB248" w14:textId="77777777" w:rsidR="00E40240" w:rsidRPr="00DE5153" w:rsidRDefault="00E40240" w:rsidP="003308F7">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793A6452" w14:textId="0307AF13" w:rsidR="00DA283F" w:rsidRPr="00DE5153" w:rsidRDefault="00E40240" w:rsidP="003308F7">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50279AD8" w14:textId="5D4E97B4" w:rsidR="00E40240" w:rsidRPr="00DE5153" w:rsidRDefault="00E40240" w:rsidP="003308F7">
            <w:pPr>
              <w:spacing w:line="256" w:lineRule="auto"/>
              <w:rPr>
                <w:b/>
                <w:color w:val="000000"/>
                <w:szCs w:val="22"/>
                <w:lang w:val="en-GB" w:eastAsia="en-US"/>
              </w:rPr>
            </w:pPr>
            <w:r>
              <w:rPr>
                <w:b/>
                <w:color w:val="000000"/>
                <w:szCs w:val="22"/>
                <w:lang w:val="en-GB" w:eastAsia="en-US"/>
              </w:rPr>
              <w:t xml:space="preserve">§ </w:t>
            </w:r>
            <w:r w:rsidR="00DA283F">
              <w:rPr>
                <w:b/>
                <w:color w:val="000000"/>
                <w:szCs w:val="22"/>
                <w:lang w:val="en-GB" w:eastAsia="en-US"/>
              </w:rPr>
              <w:t>2</w:t>
            </w:r>
          </w:p>
        </w:tc>
        <w:tc>
          <w:tcPr>
            <w:tcW w:w="727" w:type="dxa"/>
            <w:tcBorders>
              <w:top w:val="single" w:sz="12" w:space="0" w:color="auto"/>
              <w:left w:val="nil"/>
              <w:bottom w:val="single" w:sz="12" w:space="0" w:color="auto"/>
              <w:right w:val="single" w:sz="4" w:space="0" w:color="auto"/>
            </w:tcBorders>
            <w:noWrap/>
          </w:tcPr>
          <w:p w14:paraId="1A6C3074" w14:textId="5D66F790" w:rsidR="00E40240" w:rsidRPr="00DE5153" w:rsidRDefault="00DA283F" w:rsidP="003308F7">
            <w:pPr>
              <w:spacing w:line="256" w:lineRule="auto"/>
              <w:rPr>
                <w:b/>
                <w:color w:val="000000"/>
                <w:szCs w:val="22"/>
                <w:lang w:val="en-GB" w:eastAsia="en-US"/>
              </w:rPr>
            </w:pPr>
            <w:r>
              <w:rPr>
                <w:b/>
                <w:color w:val="000000"/>
                <w:szCs w:val="22"/>
                <w:lang w:val="en-GB" w:eastAsia="en-US"/>
              </w:rPr>
              <w:t>§3-5</w:t>
            </w:r>
            <w:r w:rsidR="00E40240">
              <w:rPr>
                <w:b/>
                <w:color w:val="000000"/>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438B9FC4" w14:textId="77777777" w:rsidR="00E40240" w:rsidRPr="00DE5153" w:rsidRDefault="00E40240" w:rsidP="003308F7">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E7D02EF" w14:textId="77777777" w:rsidR="00E40240" w:rsidRPr="00DE5153" w:rsidRDefault="00E40240" w:rsidP="003308F7">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CE677C4" w14:textId="77777777" w:rsidR="00E40240" w:rsidRPr="00DE5153" w:rsidRDefault="00E40240" w:rsidP="003308F7">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308D9E74" w14:textId="77777777" w:rsidR="00E40240" w:rsidRPr="00DE5153" w:rsidRDefault="00E40240" w:rsidP="003308F7">
            <w:pPr>
              <w:spacing w:line="256" w:lineRule="auto"/>
              <w:rPr>
                <w:b/>
                <w:color w:val="000000"/>
                <w:szCs w:val="22"/>
                <w:lang w:val="en-GB" w:eastAsia="en-US"/>
              </w:rPr>
            </w:pPr>
          </w:p>
        </w:tc>
      </w:tr>
      <w:tr w:rsidR="00E40240" w:rsidRPr="00DE5153" w14:paraId="1D19FAA9" w14:textId="77777777" w:rsidTr="003308F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E76C67E" w14:textId="77777777" w:rsidR="00E40240" w:rsidRPr="00DE5153" w:rsidRDefault="00E40240" w:rsidP="003308F7">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2DA9D479" w14:textId="77777777" w:rsidR="00E40240" w:rsidRPr="00DE5153" w:rsidRDefault="00E40240" w:rsidP="003308F7">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748F3CE" w14:textId="77777777" w:rsidR="00E40240" w:rsidRPr="00DE5153" w:rsidRDefault="00E40240" w:rsidP="003308F7">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4BE1B78" w14:textId="77777777" w:rsidR="00E40240" w:rsidRPr="00DE5153" w:rsidRDefault="00E40240" w:rsidP="003308F7">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3C30D18A" w14:textId="77777777" w:rsidR="00E40240" w:rsidRPr="00DE5153" w:rsidRDefault="00E40240" w:rsidP="003308F7">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7E37A38" w14:textId="77777777" w:rsidR="00E40240" w:rsidRPr="00DE5153" w:rsidRDefault="00E40240" w:rsidP="003308F7">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CD47D14" w14:textId="77777777" w:rsidR="00E40240" w:rsidRPr="00DE5153" w:rsidRDefault="00E40240" w:rsidP="003308F7">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6ECF2DB9" w14:textId="77777777" w:rsidR="00E40240" w:rsidRPr="00DE5153" w:rsidRDefault="00E40240" w:rsidP="003308F7">
            <w:pPr>
              <w:spacing w:line="256" w:lineRule="auto"/>
              <w:rPr>
                <w:color w:val="000000"/>
                <w:szCs w:val="22"/>
                <w:lang w:val="en-GB" w:eastAsia="en-US"/>
              </w:rPr>
            </w:pPr>
          </w:p>
        </w:tc>
      </w:tr>
      <w:tr w:rsidR="00E40240" w:rsidRPr="00DE5153" w14:paraId="229842D7" w14:textId="77777777" w:rsidTr="003308F7">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08B1E0F7" w14:textId="1D20DB49" w:rsidR="00E40240" w:rsidRPr="00DE5153" w:rsidRDefault="00E40240" w:rsidP="003308F7">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2B1026B8" w14:textId="632BC82D"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25AA2328" w14:textId="43B81EA2" w:rsidR="00E40240" w:rsidRPr="00DE5153" w:rsidRDefault="00A75818" w:rsidP="003308F7">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0B1385DC" w14:textId="22F69865" w:rsidR="00DA283F" w:rsidRPr="00DE5153" w:rsidRDefault="00DA283F" w:rsidP="003308F7">
            <w:pPr>
              <w:spacing w:line="256" w:lineRule="auto"/>
              <w:rPr>
                <w:color w:val="000000"/>
                <w:szCs w:val="22"/>
                <w:lang w:val="en-GB" w:eastAsia="en-US"/>
              </w:rPr>
            </w:pPr>
            <w:r>
              <w:rPr>
                <w:color w:val="000000"/>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0702F19D" w14:textId="77777777" w:rsidR="00E40240" w:rsidRPr="00605C66" w:rsidRDefault="00E40240" w:rsidP="003308F7">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6FBB95A" w14:textId="77777777" w:rsidR="00E40240" w:rsidRPr="00DE5153" w:rsidRDefault="00E40240" w:rsidP="003308F7">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520276B4"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390BC65" w14:textId="77777777" w:rsidR="00E40240" w:rsidRPr="00DE5153" w:rsidRDefault="00E40240" w:rsidP="003308F7">
            <w:pPr>
              <w:spacing w:line="256" w:lineRule="auto"/>
              <w:rPr>
                <w:color w:val="000000"/>
                <w:szCs w:val="22"/>
                <w:lang w:val="en-GB" w:eastAsia="en-US"/>
              </w:rPr>
            </w:pPr>
          </w:p>
        </w:tc>
      </w:tr>
      <w:tr w:rsidR="00E40240" w:rsidRPr="00DE5153" w14:paraId="2421CB0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648E4E8" w14:textId="77777777" w:rsidR="00E40240" w:rsidRPr="00DE5153" w:rsidRDefault="00E40240" w:rsidP="003308F7">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28" w:type="dxa"/>
            <w:tcBorders>
              <w:top w:val="nil"/>
              <w:left w:val="single" w:sz="4" w:space="0" w:color="auto"/>
              <w:bottom w:val="single" w:sz="4" w:space="0" w:color="auto"/>
              <w:right w:val="single" w:sz="4" w:space="0" w:color="auto"/>
            </w:tcBorders>
            <w:noWrap/>
          </w:tcPr>
          <w:p w14:paraId="758277F6" w14:textId="21AB529F" w:rsidR="00E40240" w:rsidRPr="00DE5153" w:rsidRDefault="00A75818" w:rsidP="003308F7">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294116D9" w14:textId="3635A999" w:rsidR="00E40240" w:rsidRPr="0053205B" w:rsidRDefault="00A75818" w:rsidP="003308F7">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41164DB0" w14:textId="694125FE" w:rsidR="00E40240" w:rsidRPr="0053205B" w:rsidRDefault="00DA283F" w:rsidP="003308F7">
            <w:pPr>
              <w:spacing w:line="256" w:lineRule="auto"/>
              <w:rPr>
                <w:color w:val="000000"/>
                <w:szCs w:val="22"/>
                <w:lang w:eastAsia="en-US"/>
              </w:rPr>
            </w:pPr>
            <w:r>
              <w:rPr>
                <w:color w:val="000000"/>
                <w:szCs w:val="22"/>
                <w:lang w:eastAsia="en-US"/>
              </w:rPr>
              <w:t>X</w:t>
            </w:r>
          </w:p>
        </w:tc>
        <w:tc>
          <w:tcPr>
            <w:tcW w:w="782" w:type="dxa"/>
            <w:tcBorders>
              <w:top w:val="nil"/>
              <w:left w:val="nil"/>
              <w:bottom w:val="single" w:sz="4" w:space="0" w:color="auto"/>
              <w:right w:val="single" w:sz="4" w:space="0" w:color="auto"/>
            </w:tcBorders>
            <w:noWrap/>
          </w:tcPr>
          <w:p w14:paraId="0FAF1E06"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1F91CA" w14:textId="77777777" w:rsidR="00E40240" w:rsidRPr="0053205B" w:rsidRDefault="00E40240" w:rsidP="003308F7">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7228C267" w14:textId="77777777" w:rsidR="00E40240" w:rsidRPr="0053205B" w:rsidRDefault="00E40240" w:rsidP="003308F7">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20B6E953" w14:textId="77777777" w:rsidR="00E40240" w:rsidRPr="0053205B" w:rsidRDefault="00E40240" w:rsidP="003308F7">
            <w:pPr>
              <w:spacing w:line="256" w:lineRule="auto"/>
              <w:rPr>
                <w:color w:val="000000"/>
                <w:szCs w:val="22"/>
                <w:lang w:eastAsia="en-US"/>
              </w:rPr>
            </w:pPr>
          </w:p>
        </w:tc>
      </w:tr>
      <w:tr w:rsidR="00E40240" w:rsidRPr="00DE5153" w14:paraId="3C27DC6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F769606" w14:textId="77777777" w:rsidR="00E40240" w:rsidRDefault="00E40240" w:rsidP="003308F7">
            <w:pPr>
              <w:spacing w:line="256" w:lineRule="auto"/>
              <w:rPr>
                <w:color w:val="000000"/>
                <w:sz w:val="18"/>
                <w:szCs w:val="18"/>
                <w:lang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3662CC9" w14:textId="5234366A" w:rsidR="00E40240" w:rsidRPr="00DE5153" w:rsidRDefault="00E40240" w:rsidP="003308F7">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41D0F53C" w14:textId="381857F3" w:rsidR="00E40240" w:rsidRPr="0053205B" w:rsidRDefault="00E40240" w:rsidP="003308F7">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085CCCF3" w14:textId="18F2DE25" w:rsidR="00E40240" w:rsidRPr="0053205B" w:rsidRDefault="00DA283F" w:rsidP="003308F7">
            <w:pPr>
              <w:spacing w:line="256" w:lineRule="auto"/>
              <w:rPr>
                <w:color w:val="000000"/>
                <w:szCs w:val="22"/>
                <w:lang w:eastAsia="en-US"/>
              </w:rPr>
            </w:pPr>
            <w:r>
              <w:rPr>
                <w:color w:val="000000"/>
                <w:szCs w:val="22"/>
                <w:lang w:eastAsia="en-US"/>
              </w:rPr>
              <w:t>X</w:t>
            </w:r>
          </w:p>
        </w:tc>
        <w:tc>
          <w:tcPr>
            <w:tcW w:w="782" w:type="dxa"/>
            <w:tcBorders>
              <w:top w:val="nil"/>
              <w:left w:val="nil"/>
              <w:bottom w:val="single" w:sz="4" w:space="0" w:color="auto"/>
              <w:right w:val="single" w:sz="4" w:space="0" w:color="auto"/>
            </w:tcBorders>
            <w:noWrap/>
          </w:tcPr>
          <w:p w14:paraId="6B2F4B0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5F74EA" w14:textId="77777777" w:rsidR="00E40240" w:rsidRPr="0053205B" w:rsidRDefault="00E40240" w:rsidP="003308F7">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3914EF3A" w14:textId="77777777" w:rsidR="00E40240" w:rsidRPr="0053205B" w:rsidRDefault="00E40240" w:rsidP="003308F7">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2A6314" w14:textId="77777777" w:rsidR="00E40240" w:rsidRPr="0053205B" w:rsidRDefault="00E40240" w:rsidP="003308F7">
            <w:pPr>
              <w:spacing w:line="256" w:lineRule="auto"/>
              <w:rPr>
                <w:color w:val="000000"/>
                <w:szCs w:val="22"/>
                <w:lang w:eastAsia="en-US"/>
              </w:rPr>
            </w:pPr>
          </w:p>
        </w:tc>
      </w:tr>
      <w:tr w:rsidR="00E40240" w:rsidRPr="00DE5153" w14:paraId="4C6D19C6"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03ED858"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28" w:type="dxa"/>
            <w:tcBorders>
              <w:top w:val="nil"/>
              <w:left w:val="single" w:sz="4" w:space="0" w:color="auto"/>
              <w:bottom w:val="single" w:sz="4" w:space="0" w:color="auto"/>
              <w:right w:val="single" w:sz="4" w:space="0" w:color="auto"/>
            </w:tcBorders>
            <w:noWrap/>
          </w:tcPr>
          <w:p w14:paraId="65FE9703"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2F42F4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C65A76"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892608"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84A71F"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40C1C2B"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FA15CAC" w14:textId="77777777" w:rsidR="00E40240" w:rsidRPr="00DE5153" w:rsidRDefault="00E40240" w:rsidP="003308F7">
            <w:pPr>
              <w:spacing w:line="256" w:lineRule="auto"/>
              <w:rPr>
                <w:color w:val="000000"/>
                <w:szCs w:val="22"/>
                <w:lang w:val="en-GB" w:eastAsia="en-US"/>
              </w:rPr>
            </w:pPr>
          </w:p>
        </w:tc>
      </w:tr>
      <w:tr w:rsidR="00E40240" w:rsidRPr="00DE5153" w14:paraId="6F5EE32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08296A7"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Gunilla</w:t>
            </w:r>
            <w:proofErr w:type="spellEnd"/>
            <w:r>
              <w:rPr>
                <w:color w:val="000000"/>
                <w:sz w:val="18"/>
                <w:szCs w:val="18"/>
                <w:lang w:val="en-GB" w:eastAsia="en-US"/>
              </w:rPr>
              <w:t xml:space="preserve"> Carlsson (S)</w:t>
            </w:r>
          </w:p>
        </w:tc>
        <w:tc>
          <w:tcPr>
            <w:tcW w:w="728" w:type="dxa"/>
            <w:tcBorders>
              <w:top w:val="nil"/>
              <w:left w:val="single" w:sz="4" w:space="0" w:color="auto"/>
              <w:bottom w:val="single" w:sz="4" w:space="0" w:color="auto"/>
              <w:right w:val="single" w:sz="4" w:space="0" w:color="auto"/>
            </w:tcBorders>
            <w:noWrap/>
          </w:tcPr>
          <w:p w14:paraId="7CDA3059" w14:textId="035B702C"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97DC290" w14:textId="65EAF4DD"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9DEE72"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DD166F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685D50"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D08D7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D01267" w14:textId="77777777" w:rsidR="00E40240" w:rsidRPr="00DE5153" w:rsidRDefault="00E40240" w:rsidP="003308F7">
            <w:pPr>
              <w:spacing w:line="256" w:lineRule="auto"/>
              <w:rPr>
                <w:color w:val="000000"/>
                <w:szCs w:val="22"/>
                <w:lang w:val="en-GB" w:eastAsia="en-US"/>
              </w:rPr>
            </w:pPr>
          </w:p>
        </w:tc>
      </w:tr>
      <w:tr w:rsidR="00E40240" w:rsidRPr="00DE5153" w14:paraId="4A9EA44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63CC13C"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3CDD6AB" w14:textId="103EC311"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AB1169F" w14:textId="52CE2290"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6BD8397"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6E09AD"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76192C"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0996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F9FE54" w14:textId="77777777" w:rsidR="00E40240" w:rsidRPr="00DE5153" w:rsidRDefault="00E40240" w:rsidP="003308F7">
            <w:pPr>
              <w:spacing w:line="256" w:lineRule="auto"/>
              <w:rPr>
                <w:color w:val="000000"/>
                <w:szCs w:val="22"/>
                <w:lang w:val="en-GB" w:eastAsia="en-US"/>
              </w:rPr>
            </w:pPr>
          </w:p>
        </w:tc>
      </w:tr>
      <w:tr w:rsidR="00E40240" w:rsidRPr="00DE5153" w14:paraId="7520E88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311D1E6"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Jytte</w:t>
            </w:r>
            <w:proofErr w:type="spellEnd"/>
            <w:r>
              <w:rPr>
                <w:color w:val="000000"/>
                <w:sz w:val="18"/>
                <w:szCs w:val="18"/>
                <w:lang w:val="en-GB" w:eastAsia="en-US"/>
              </w:rPr>
              <w:t xml:space="preserve"> </w:t>
            </w:r>
            <w:proofErr w:type="spellStart"/>
            <w:r>
              <w:rPr>
                <w:color w:val="000000"/>
                <w:sz w:val="18"/>
                <w:szCs w:val="18"/>
                <w:lang w:val="en-GB" w:eastAsia="en-US"/>
              </w:rPr>
              <w:t>Guteland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DAE39AD" w14:textId="59CFB425"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E76283" w14:textId="01C0BAEC"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ABB0C11" w14:textId="77777777" w:rsidR="00E40240" w:rsidRPr="00DE5153" w:rsidRDefault="00E40240" w:rsidP="003308F7">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64CA9ECC"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3AE1E8"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9F96D6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E6E661" w14:textId="77777777" w:rsidR="00E40240" w:rsidRPr="00DE5153" w:rsidRDefault="00E40240" w:rsidP="003308F7">
            <w:pPr>
              <w:spacing w:line="256" w:lineRule="auto"/>
              <w:rPr>
                <w:color w:val="000000"/>
                <w:szCs w:val="22"/>
                <w:lang w:val="en-GB" w:eastAsia="en-US"/>
              </w:rPr>
            </w:pPr>
          </w:p>
        </w:tc>
      </w:tr>
      <w:tr w:rsidR="00E40240" w:rsidRPr="00DE5153" w14:paraId="1552DD5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A85ACAF"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453E720B"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7A9D9E1"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1843F7"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40930"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114197"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0E1ECF"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C0ED0D" w14:textId="77777777" w:rsidR="00E40240" w:rsidRPr="00DE5153" w:rsidRDefault="00E40240" w:rsidP="003308F7">
            <w:pPr>
              <w:spacing w:line="256" w:lineRule="auto"/>
              <w:rPr>
                <w:color w:val="000000"/>
                <w:szCs w:val="22"/>
                <w:lang w:val="en-GB" w:eastAsia="en-US"/>
              </w:rPr>
            </w:pPr>
          </w:p>
        </w:tc>
      </w:tr>
      <w:tr w:rsidR="00E40240" w:rsidRPr="00DE5153" w14:paraId="7FB6FF6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7016536"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B949AF6" w14:textId="4910E1C7"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F09C11D" w14:textId="27B2659D"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4421ED3" w14:textId="01F0F51B"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7A53B5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E2B61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70C52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4874D6" w14:textId="77777777" w:rsidR="00E40240" w:rsidRPr="00DE5153" w:rsidRDefault="00E40240" w:rsidP="003308F7">
            <w:pPr>
              <w:spacing w:line="256" w:lineRule="auto"/>
              <w:rPr>
                <w:color w:val="000000"/>
                <w:szCs w:val="22"/>
                <w:lang w:val="en-GB" w:eastAsia="en-US"/>
              </w:rPr>
            </w:pPr>
          </w:p>
        </w:tc>
      </w:tr>
      <w:tr w:rsidR="00E40240" w:rsidRPr="00DE5153" w14:paraId="18933B9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A70B4BD"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40D271A1" w14:textId="22CF1FBD"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5E0574" w14:textId="13F7C1B6" w:rsidR="00E40240" w:rsidRPr="00070C4A"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04166D"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DCFA8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852B2B"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60E0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E5E51D" w14:textId="77777777" w:rsidR="00E40240" w:rsidRPr="00DE5153" w:rsidRDefault="00E40240" w:rsidP="003308F7">
            <w:pPr>
              <w:spacing w:line="256" w:lineRule="auto"/>
              <w:rPr>
                <w:color w:val="000000"/>
                <w:szCs w:val="22"/>
                <w:lang w:val="en-GB" w:eastAsia="en-US"/>
              </w:rPr>
            </w:pPr>
          </w:p>
        </w:tc>
      </w:tr>
      <w:tr w:rsidR="00E40240" w:rsidRPr="00DE5153" w14:paraId="7D4DBA1B"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61D038"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3A7DCF4F"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786D0CF"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A055723"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ECAD90"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CB2A9B"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2E461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2449D27" w14:textId="77777777" w:rsidR="00E40240" w:rsidRPr="00DE5153" w:rsidRDefault="00E40240" w:rsidP="003308F7">
            <w:pPr>
              <w:spacing w:line="256" w:lineRule="auto"/>
              <w:rPr>
                <w:color w:val="000000"/>
                <w:szCs w:val="22"/>
                <w:lang w:val="en-GB" w:eastAsia="en-US"/>
              </w:rPr>
            </w:pPr>
          </w:p>
        </w:tc>
      </w:tr>
      <w:tr w:rsidR="00E40240" w:rsidRPr="00DE5153" w14:paraId="004FFDD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9E98EF4"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Ilona </w:t>
            </w:r>
            <w:proofErr w:type="spellStart"/>
            <w:r>
              <w:rPr>
                <w:color w:val="000000"/>
                <w:sz w:val="18"/>
                <w:szCs w:val="18"/>
                <w:lang w:val="en-GB" w:eastAsia="en-US"/>
              </w:rPr>
              <w:t>Szatmári</w:t>
            </w:r>
            <w:proofErr w:type="spellEnd"/>
            <w:r>
              <w:rPr>
                <w:color w:val="000000"/>
                <w:sz w:val="18"/>
                <w:szCs w:val="18"/>
                <w:lang w:val="en-GB" w:eastAsia="en-US"/>
              </w:rPr>
              <w:t xml:space="preserve"> </w:t>
            </w:r>
            <w:proofErr w:type="spellStart"/>
            <w:r>
              <w:rPr>
                <w:color w:val="000000"/>
                <w:sz w:val="18"/>
                <w:szCs w:val="18"/>
                <w:lang w:val="en-GB" w:eastAsia="en-US"/>
              </w:rPr>
              <w:t>Waldau</w:t>
            </w:r>
            <w:proofErr w:type="spellEnd"/>
            <w:r>
              <w:rPr>
                <w:color w:val="000000"/>
                <w:sz w:val="18"/>
                <w:szCs w:val="18"/>
                <w:lang w:val="en-GB" w:eastAsia="en-US"/>
              </w:rPr>
              <w:t xml:space="preserve">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001DE4E9" w14:textId="00F22CCE"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5E36FF3" w14:textId="65AD80E6"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14A84AF" w14:textId="4C36DBE2"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2D119C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D5C78C"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65515D0"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278C5" w14:textId="77777777" w:rsidR="00E40240" w:rsidRPr="00DE5153" w:rsidRDefault="00E40240" w:rsidP="003308F7">
            <w:pPr>
              <w:spacing w:line="256" w:lineRule="auto"/>
              <w:rPr>
                <w:color w:val="000000"/>
                <w:szCs w:val="22"/>
                <w:lang w:val="en-GB" w:eastAsia="en-US"/>
              </w:rPr>
            </w:pPr>
          </w:p>
        </w:tc>
      </w:tr>
      <w:tr w:rsidR="00E40240" w:rsidRPr="00DE5153" w14:paraId="364311D6"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7CA5755" w14:textId="77777777" w:rsidR="00E40240" w:rsidRPr="00A75818" w:rsidRDefault="00E40240" w:rsidP="003308F7">
            <w:pPr>
              <w:spacing w:line="256" w:lineRule="auto"/>
              <w:rPr>
                <w:color w:val="000000"/>
                <w:sz w:val="18"/>
                <w:szCs w:val="18"/>
                <w:lang w:val="en-GB" w:eastAsia="en-US"/>
              </w:rPr>
            </w:pPr>
            <w:r w:rsidRPr="00A75818">
              <w:rPr>
                <w:color w:val="000000"/>
                <w:sz w:val="18"/>
                <w:szCs w:val="18"/>
                <w:lang w:val="en-GB" w:eastAsia="en-US"/>
              </w:rPr>
              <w:t xml:space="preserve">Magnus </w:t>
            </w:r>
            <w:proofErr w:type="spellStart"/>
            <w:r w:rsidRPr="00A75818">
              <w:rPr>
                <w:color w:val="000000"/>
                <w:sz w:val="18"/>
                <w:szCs w:val="18"/>
                <w:lang w:val="en-GB" w:eastAsia="en-US"/>
              </w:rPr>
              <w:t>Berntsson</w:t>
            </w:r>
            <w:proofErr w:type="spellEnd"/>
            <w:r w:rsidRPr="00A75818">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48852821" w14:textId="7284712C" w:rsidR="00E40240" w:rsidRPr="00A75818"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615070" w14:textId="7F015E1D" w:rsidR="00E40240" w:rsidRPr="00A75818"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57AB8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5D62BE"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A1EC09"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E90D60"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B32299" w14:textId="77777777" w:rsidR="00E40240" w:rsidRPr="00DE5153" w:rsidRDefault="00E40240" w:rsidP="003308F7">
            <w:pPr>
              <w:spacing w:line="256" w:lineRule="auto"/>
              <w:rPr>
                <w:color w:val="000000"/>
                <w:szCs w:val="22"/>
                <w:lang w:val="en-GB" w:eastAsia="en-US"/>
              </w:rPr>
            </w:pPr>
          </w:p>
        </w:tc>
      </w:tr>
      <w:tr w:rsidR="00E40240" w:rsidRPr="00DE5153" w14:paraId="72CBA386"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61018CE"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2947D69" w14:textId="5DF6A1E3"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shd w:val="clear" w:color="auto" w:fill="auto"/>
            <w:noWrap/>
          </w:tcPr>
          <w:p w14:paraId="459C1889" w14:textId="59AD79E0"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0660F1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5ED973"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FC8EBA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A05BF43"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873367" w14:textId="77777777" w:rsidR="00E40240" w:rsidRPr="00DE5153" w:rsidRDefault="00E40240" w:rsidP="003308F7">
            <w:pPr>
              <w:spacing w:line="256" w:lineRule="auto"/>
              <w:rPr>
                <w:color w:val="000000"/>
                <w:szCs w:val="22"/>
                <w:lang w:val="en-GB" w:eastAsia="en-US"/>
              </w:rPr>
            </w:pPr>
          </w:p>
        </w:tc>
      </w:tr>
      <w:tr w:rsidR="00E40240" w:rsidRPr="00DE5153" w14:paraId="411C0A01"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94D32DC"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1A4DA0A" w14:textId="6F9E5AB8"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C4DB3B5" w14:textId="290B3B15"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BF40D2F" w14:textId="2EE66062" w:rsidR="00E40240" w:rsidRPr="00DE5153" w:rsidRDefault="00DA283F"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4CAA832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76B9D9"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C4A0A3"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5348C9" w14:textId="77777777" w:rsidR="00E40240" w:rsidRPr="00DE5153" w:rsidRDefault="00E40240" w:rsidP="003308F7">
            <w:pPr>
              <w:spacing w:line="256" w:lineRule="auto"/>
              <w:rPr>
                <w:color w:val="000000"/>
                <w:szCs w:val="22"/>
                <w:lang w:val="en-GB" w:eastAsia="en-US"/>
              </w:rPr>
            </w:pPr>
          </w:p>
        </w:tc>
      </w:tr>
      <w:tr w:rsidR="00E40240" w:rsidRPr="00DE5153" w14:paraId="7DF2631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BB8B109"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276C9CF5" w14:textId="10221DA7" w:rsidR="00E40240" w:rsidRPr="00DE5153" w:rsidRDefault="00DA283F" w:rsidP="003308F7">
            <w:pPr>
              <w:spacing w:line="256" w:lineRule="auto"/>
              <w:rPr>
                <w:color w:val="000000"/>
                <w:szCs w:val="22"/>
                <w:lang w:val="en-GB" w:eastAsia="en-US"/>
              </w:rPr>
            </w:pPr>
            <w:r>
              <w:rPr>
                <w:color w:val="000000"/>
                <w:szCs w:val="22"/>
                <w:lang w:val="en-GB" w:eastAsia="en-US"/>
              </w:rPr>
              <w:t>1)</w:t>
            </w:r>
          </w:p>
        </w:tc>
        <w:tc>
          <w:tcPr>
            <w:tcW w:w="728" w:type="dxa"/>
            <w:tcBorders>
              <w:top w:val="nil"/>
              <w:left w:val="nil"/>
              <w:bottom w:val="single" w:sz="4" w:space="0" w:color="auto"/>
              <w:right w:val="single" w:sz="4" w:space="0" w:color="auto"/>
            </w:tcBorders>
            <w:noWrap/>
          </w:tcPr>
          <w:p w14:paraId="0CCE320F" w14:textId="30CEC6EE"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630EC3"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3A3A36"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0D80E9F"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BB5BDE9"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434673" w14:textId="77777777" w:rsidR="00E40240" w:rsidRPr="00DE5153" w:rsidRDefault="00E40240" w:rsidP="003308F7">
            <w:pPr>
              <w:spacing w:line="256" w:lineRule="auto"/>
              <w:rPr>
                <w:color w:val="000000"/>
                <w:szCs w:val="22"/>
                <w:lang w:val="en-GB" w:eastAsia="en-US"/>
              </w:rPr>
            </w:pPr>
          </w:p>
        </w:tc>
      </w:tr>
      <w:tr w:rsidR="00E40240" w:rsidRPr="00DE5153" w14:paraId="6D57C27E" w14:textId="77777777" w:rsidTr="003308F7">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56D08E32"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19EC0562" w14:textId="602BCFEF" w:rsidR="00E40240" w:rsidRPr="00DE5153" w:rsidRDefault="00E40240" w:rsidP="003308F7">
            <w:pPr>
              <w:spacing w:line="256" w:lineRule="auto"/>
              <w:rPr>
                <w:color w:val="000000"/>
                <w:szCs w:val="22"/>
                <w:lang w:val="en-GB" w:eastAsia="en-US"/>
              </w:rPr>
            </w:pPr>
          </w:p>
        </w:tc>
        <w:tc>
          <w:tcPr>
            <w:tcW w:w="728" w:type="dxa"/>
            <w:tcBorders>
              <w:top w:val="nil"/>
              <w:left w:val="nil"/>
              <w:bottom w:val="single" w:sz="12" w:space="0" w:color="auto"/>
              <w:right w:val="single" w:sz="4" w:space="0" w:color="auto"/>
            </w:tcBorders>
            <w:noWrap/>
          </w:tcPr>
          <w:p w14:paraId="0E9745B0" w14:textId="0BD4E216" w:rsidR="00E40240" w:rsidRPr="00DE5153" w:rsidRDefault="00E40240" w:rsidP="003308F7">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5C59368B"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658E68E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235A7FA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61DF92B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590D4688" w14:textId="77777777" w:rsidR="00E40240" w:rsidRPr="00DE5153" w:rsidRDefault="00E40240" w:rsidP="003308F7">
            <w:pPr>
              <w:spacing w:line="256" w:lineRule="auto"/>
              <w:rPr>
                <w:color w:val="000000"/>
                <w:szCs w:val="22"/>
                <w:lang w:val="en-GB" w:eastAsia="en-US"/>
              </w:rPr>
            </w:pPr>
          </w:p>
        </w:tc>
      </w:tr>
      <w:tr w:rsidR="00E40240" w:rsidRPr="00DE5153" w14:paraId="41DB82D8" w14:textId="77777777" w:rsidTr="003308F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ACD5BF9" w14:textId="77777777" w:rsidR="00E40240" w:rsidRPr="00DE5153" w:rsidRDefault="00E40240" w:rsidP="003308F7">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134E5792" w14:textId="77777777" w:rsidR="00E40240" w:rsidRPr="00DE5153" w:rsidRDefault="00E40240" w:rsidP="003308F7">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3F823609" w14:textId="77777777" w:rsidR="00E40240" w:rsidRPr="00DE5153" w:rsidRDefault="00E40240" w:rsidP="003308F7">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5FC161" w14:textId="77777777" w:rsidR="00E40240" w:rsidRPr="00DE5153" w:rsidRDefault="00E40240" w:rsidP="003308F7">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518A4C00" w14:textId="77777777" w:rsidR="00E40240" w:rsidRPr="00605C66" w:rsidRDefault="00E40240" w:rsidP="003308F7">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1928AD2" w14:textId="77777777" w:rsidR="00E40240" w:rsidRPr="00DE5153" w:rsidRDefault="00E40240" w:rsidP="003308F7">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DE47208"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F76B48" w14:textId="77777777" w:rsidR="00E40240" w:rsidRPr="00DE5153" w:rsidRDefault="00E40240" w:rsidP="003308F7">
            <w:pPr>
              <w:spacing w:line="256" w:lineRule="auto"/>
              <w:rPr>
                <w:color w:val="000000"/>
                <w:szCs w:val="22"/>
                <w:lang w:val="en-GB" w:eastAsia="en-US"/>
              </w:rPr>
            </w:pPr>
          </w:p>
        </w:tc>
      </w:tr>
      <w:tr w:rsidR="00E40240" w:rsidRPr="00DE5153" w14:paraId="22F74075" w14:textId="77777777" w:rsidTr="003308F7">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1D378292"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Ann-Christine </w:t>
            </w:r>
            <w:proofErr w:type="spellStart"/>
            <w:r>
              <w:rPr>
                <w:color w:val="000000"/>
                <w:sz w:val="18"/>
                <w:szCs w:val="18"/>
                <w:lang w:val="en-GB" w:eastAsia="en-US"/>
              </w:rPr>
              <w:t>Frohm</w:t>
            </w:r>
            <w:proofErr w:type="spell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7598D64E" w14:textId="77777777" w:rsidR="00E40240" w:rsidRPr="00DE5153" w:rsidRDefault="00E40240" w:rsidP="003308F7">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362622E" w14:textId="77777777" w:rsidR="00E40240" w:rsidRPr="00DE5153" w:rsidRDefault="00E40240" w:rsidP="003308F7">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705D2B4A" w14:textId="77777777" w:rsidR="00E40240" w:rsidRPr="00DE5153" w:rsidRDefault="00E40240" w:rsidP="003308F7">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152B902" w14:textId="77777777" w:rsidR="00E40240" w:rsidRPr="00605C66" w:rsidRDefault="00E40240" w:rsidP="003308F7">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D9056C6" w14:textId="77777777" w:rsidR="00E40240" w:rsidRPr="00DE5153" w:rsidRDefault="00E40240" w:rsidP="003308F7">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455DA3A0"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345B05B8" w14:textId="77777777" w:rsidR="00E40240" w:rsidRPr="00DE5153" w:rsidRDefault="00E40240" w:rsidP="003308F7">
            <w:pPr>
              <w:spacing w:line="256" w:lineRule="auto"/>
              <w:rPr>
                <w:color w:val="000000"/>
                <w:szCs w:val="22"/>
                <w:lang w:val="en-GB" w:eastAsia="en-US"/>
              </w:rPr>
            </w:pPr>
          </w:p>
        </w:tc>
      </w:tr>
      <w:tr w:rsidR="00E40240" w:rsidRPr="00DE5153" w14:paraId="6FA3307E"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2708F77"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Åsa</w:t>
            </w:r>
            <w:proofErr w:type="spellEnd"/>
            <w:r>
              <w:rPr>
                <w:color w:val="000000"/>
                <w:sz w:val="18"/>
                <w:szCs w:val="18"/>
                <w:lang w:val="en-GB" w:eastAsia="en-US"/>
              </w:rPr>
              <w:t xml:space="preserve"> Eriksson (S)</w:t>
            </w:r>
          </w:p>
        </w:tc>
        <w:tc>
          <w:tcPr>
            <w:tcW w:w="728" w:type="dxa"/>
            <w:tcBorders>
              <w:top w:val="single" w:sz="4" w:space="0" w:color="auto"/>
              <w:left w:val="single" w:sz="4" w:space="0" w:color="auto"/>
              <w:bottom w:val="single" w:sz="4" w:space="0" w:color="auto"/>
              <w:right w:val="single" w:sz="4" w:space="0" w:color="auto"/>
            </w:tcBorders>
            <w:noWrap/>
          </w:tcPr>
          <w:p w14:paraId="333C7C3B" w14:textId="77777777" w:rsidR="00E40240" w:rsidRPr="00DE5153" w:rsidRDefault="00E40240" w:rsidP="003308F7">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276BF86" w14:textId="77777777" w:rsidR="00E40240" w:rsidRPr="00DE5153" w:rsidRDefault="00E40240" w:rsidP="003308F7">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109E4B3A" w14:textId="77777777" w:rsidR="00E40240" w:rsidRPr="00DE5153" w:rsidRDefault="00E40240" w:rsidP="003308F7">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23B8B7DB" w14:textId="77777777" w:rsidR="00E40240" w:rsidRPr="00605C66" w:rsidRDefault="00E40240" w:rsidP="003308F7">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072007D" w14:textId="77777777" w:rsidR="00E40240" w:rsidRPr="00DE5153" w:rsidRDefault="00E40240" w:rsidP="003308F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0896A2B"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2BAB44A" w14:textId="77777777" w:rsidR="00E40240" w:rsidRPr="00DE5153" w:rsidRDefault="00E40240" w:rsidP="003308F7">
            <w:pPr>
              <w:spacing w:line="256" w:lineRule="auto"/>
              <w:rPr>
                <w:color w:val="000000"/>
                <w:szCs w:val="22"/>
                <w:lang w:val="en-GB" w:eastAsia="en-US"/>
              </w:rPr>
            </w:pPr>
          </w:p>
        </w:tc>
      </w:tr>
      <w:tr w:rsidR="00E40240" w:rsidRPr="00DE5153" w14:paraId="41D65E88"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2883D68"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Ann-Charlotte </w:t>
            </w:r>
            <w:proofErr w:type="spellStart"/>
            <w:r>
              <w:rPr>
                <w:color w:val="000000"/>
                <w:sz w:val="18"/>
                <w:szCs w:val="18"/>
                <w:lang w:val="en-GB" w:eastAsia="en-US"/>
              </w:rPr>
              <w:t>Hammar</w:t>
            </w:r>
            <w:proofErr w:type="spellEnd"/>
            <w:r>
              <w:rPr>
                <w:color w:val="000000"/>
                <w:sz w:val="18"/>
                <w:szCs w:val="18"/>
                <w:lang w:val="en-GB" w:eastAsia="en-US"/>
              </w:rPr>
              <w:t xml:space="preserve"> </w:t>
            </w:r>
            <w:proofErr w:type="spellStart"/>
            <w:r>
              <w:rPr>
                <w:color w:val="000000"/>
                <w:sz w:val="18"/>
                <w:szCs w:val="18"/>
                <w:lang w:val="en-GB" w:eastAsia="en-US"/>
              </w:rPr>
              <w:t>Johnsson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FA8A91B" w14:textId="07D83DD4"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6C40FC" w14:textId="0DC89D4C"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05C4A8"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565B5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F9F6AF"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79839F"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BB41C2" w14:textId="77777777" w:rsidR="00E40240" w:rsidRPr="00DE5153" w:rsidRDefault="00E40240" w:rsidP="003308F7">
            <w:pPr>
              <w:spacing w:line="256" w:lineRule="auto"/>
              <w:rPr>
                <w:color w:val="000000"/>
                <w:szCs w:val="22"/>
                <w:lang w:val="en-GB" w:eastAsia="en-US"/>
              </w:rPr>
            </w:pPr>
          </w:p>
        </w:tc>
      </w:tr>
      <w:tr w:rsidR="00E40240" w:rsidRPr="00DE5153" w14:paraId="6EC7A8A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7F563F1" w14:textId="77777777" w:rsidR="00E40240" w:rsidRPr="00DE5153" w:rsidRDefault="00E40240" w:rsidP="003308F7">
            <w:pPr>
              <w:spacing w:line="256" w:lineRule="auto"/>
              <w:rPr>
                <w:color w:val="000000"/>
                <w:sz w:val="18"/>
                <w:szCs w:val="18"/>
                <w:lang w:val="en-GB" w:eastAsia="en-US"/>
              </w:rPr>
            </w:pPr>
            <w:r w:rsidRPr="0012659E">
              <w:rPr>
                <w:color w:val="000000"/>
                <w:sz w:val="18"/>
                <w:szCs w:val="18"/>
                <w:lang w:val="en-GB" w:eastAsia="en-US"/>
              </w:rPr>
              <w:t>Markus Kallifatides (S)</w:t>
            </w:r>
          </w:p>
        </w:tc>
        <w:tc>
          <w:tcPr>
            <w:tcW w:w="728" w:type="dxa"/>
            <w:tcBorders>
              <w:top w:val="nil"/>
              <w:left w:val="single" w:sz="4" w:space="0" w:color="auto"/>
              <w:bottom w:val="single" w:sz="4" w:space="0" w:color="auto"/>
              <w:right w:val="single" w:sz="4" w:space="0" w:color="auto"/>
            </w:tcBorders>
            <w:noWrap/>
          </w:tcPr>
          <w:p w14:paraId="7C07FAE6" w14:textId="56C7734F"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9314E67" w14:textId="3C9F7165"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399A134" w14:textId="4BCE0569"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47CA354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6B12D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BF0D2A"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68C12D" w14:textId="77777777" w:rsidR="00E40240" w:rsidRPr="00DE5153" w:rsidRDefault="00E40240" w:rsidP="003308F7">
            <w:pPr>
              <w:spacing w:line="256" w:lineRule="auto"/>
              <w:rPr>
                <w:color w:val="000000"/>
                <w:szCs w:val="22"/>
                <w:lang w:val="en-GB" w:eastAsia="en-US"/>
              </w:rPr>
            </w:pPr>
          </w:p>
        </w:tc>
      </w:tr>
      <w:tr w:rsidR="00E40240" w:rsidRPr="00DE5153" w14:paraId="670F7112"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C9EB9B4"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0472BE5"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56BD39E"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A25619"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DE71C"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27D179"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9BE08E"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027A02" w14:textId="77777777" w:rsidR="00E40240" w:rsidRPr="00DE5153" w:rsidRDefault="00E40240" w:rsidP="003308F7">
            <w:pPr>
              <w:spacing w:line="256" w:lineRule="auto"/>
              <w:rPr>
                <w:color w:val="000000"/>
                <w:szCs w:val="22"/>
                <w:lang w:val="en-GB" w:eastAsia="en-US"/>
              </w:rPr>
            </w:pPr>
          </w:p>
        </w:tc>
      </w:tr>
      <w:tr w:rsidR="00E40240" w:rsidRPr="00DE5153" w14:paraId="12616BF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671B147"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Rose-Marie Carlsson (S)</w:t>
            </w:r>
          </w:p>
        </w:tc>
        <w:tc>
          <w:tcPr>
            <w:tcW w:w="728" w:type="dxa"/>
            <w:tcBorders>
              <w:top w:val="nil"/>
              <w:left w:val="single" w:sz="4" w:space="0" w:color="auto"/>
              <w:bottom w:val="single" w:sz="4" w:space="0" w:color="auto"/>
              <w:right w:val="single" w:sz="4" w:space="0" w:color="auto"/>
            </w:tcBorders>
            <w:noWrap/>
          </w:tcPr>
          <w:p w14:paraId="62AAE6A7" w14:textId="236B47B5"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15F8A28" w14:textId="644737B0"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43F32D"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ED4EC9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858EF5" w14:textId="77777777" w:rsidR="00E40240" w:rsidRPr="00DE5153" w:rsidRDefault="00E40240" w:rsidP="003308F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3CA43F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419F2BD5" w14:textId="77777777" w:rsidR="00E40240" w:rsidRPr="00DE5153" w:rsidRDefault="00E40240" w:rsidP="003308F7">
            <w:pPr>
              <w:spacing w:line="256" w:lineRule="auto"/>
              <w:rPr>
                <w:color w:val="000000"/>
                <w:szCs w:val="22"/>
                <w:lang w:val="en-GB" w:eastAsia="en-US"/>
              </w:rPr>
            </w:pPr>
          </w:p>
        </w:tc>
      </w:tr>
      <w:tr w:rsidR="00E40240" w:rsidRPr="00DE5153" w14:paraId="5904C8F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E769CB2"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67662F94"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3C3594"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EE04F6C"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53C836"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34A19F"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1294115"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B280D2" w14:textId="77777777" w:rsidR="00E40240" w:rsidRPr="00DE5153" w:rsidRDefault="00E40240" w:rsidP="003308F7">
            <w:pPr>
              <w:spacing w:line="256" w:lineRule="auto"/>
              <w:rPr>
                <w:color w:val="000000"/>
                <w:szCs w:val="22"/>
                <w:lang w:val="en-GB" w:eastAsia="en-US"/>
              </w:rPr>
            </w:pPr>
          </w:p>
        </w:tc>
      </w:tr>
      <w:tr w:rsidR="00E40240" w:rsidRPr="00DE5153" w14:paraId="70F7ABF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79F5D71"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7D06F20" w14:textId="39B25F31"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243E583" w14:textId="0AFAB0AC"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1C87FA0" w14:textId="4E58701B"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03D4D6F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747E1A0"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77AC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1ED5AA" w14:textId="77777777" w:rsidR="00E40240" w:rsidRPr="00DE5153" w:rsidRDefault="00E40240" w:rsidP="003308F7">
            <w:pPr>
              <w:spacing w:line="256" w:lineRule="auto"/>
              <w:rPr>
                <w:color w:val="000000"/>
                <w:szCs w:val="22"/>
                <w:lang w:val="en-GB" w:eastAsia="en-US"/>
              </w:rPr>
            </w:pPr>
          </w:p>
        </w:tc>
      </w:tr>
      <w:tr w:rsidR="00E40240" w:rsidRPr="00DE5153" w14:paraId="4E3B777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88D9220"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Jessica </w:t>
            </w:r>
            <w:proofErr w:type="spellStart"/>
            <w:r>
              <w:rPr>
                <w:color w:val="000000"/>
                <w:sz w:val="18"/>
                <w:szCs w:val="18"/>
                <w:lang w:val="en-GB" w:eastAsia="en-US"/>
              </w:rPr>
              <w:t>Stegrud</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A2BBCA7" w14:textId="61F75BE4"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F12325" w14:textId="65AABBE6"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FDDF911"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8C49C"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8B80C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CD8C9C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C1D5FF" w14:textId="77777777" w:rsidR="00E40240" w:rsidRPr="00DE5153" w:rsidRDefault="00E40240" w:rsidP="003308F7">
            <w:pPr>
              <w:spacing w:line="256" w:lineRule="auto"/>
              <w:rPr>
                <w:color w:val="000000"/>
                <w:szCs w:val="22"/>
                <w:lang w:val="en-GB" w:eastAsia="en-US"/>
              </w:rPr>
            </w:pPr>
          </w:p>
        </w:tc>
      </w:tr>
      <w:tr w:rsidR="00E40240" w:rsidRPr="00DE5153" w14:paraId="06F3134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A631CA5"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74ECEEB"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64D33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80756D1" w14:textId="77777777" w:rsidR="00E40240" w:rsidRPr="00DE5153" w:rsidRDefault="00E40240" w:rsidP="003308F7">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2C9A8377"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EB24984"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BB2C43"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9DE1FB" w14:textId="77777777" w:rsidR="00E40240" w:rsidRPr="00DE5153" w:rsidRDefault="00E40240" w:rsidP="003308F7">
            <w:pPr>
              <w:spacing w:line="256" w:lineRule="auto"/>
              <w:rPr>
                <w:color w:val="000000"/>
                <w:szCs w:val="22"/>
                <w:lang w:val="en-GB" w:eastAsia="en-US"/>
              </w:rPr>
            </w:pPr>
          </w:p>
        </w:tc>
      </w:tr>
      <w:tr w:rsidR="00E40240" w:rsidRPr="00DE5153" w14:paraId="52EC2EE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637745E"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878115E" w14:textId="698D24E6"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3F071D" w14:textId="66CD7B0C"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008D58"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3B5072"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8A04CD"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E6E8B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A8FD2" w14:textId="77777777" w:rsidR="00E40240" w:rsidRPr="00DE5153" w:rsidRDefault="00E40240" w:rsidP="003308F7">
            <w:pPr>
              <w:spacing w:line="256" w:lineRule="auto"/>
              <w:rPr>
                <w:color w:val="000000"/>
                <w:szCs w:val="22"/>
                <w:lang w:val="en-GB" w:eastAsia="en-US"/>
              </w:rPr>
            </w:pPr>
          </w:p>
        </w:tc>
      </w:tr>
      <w:tr w:rsidR="00E40240" w:rsidRPr="00DE5153" w14:paraId="07FEC4C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9CF1B12"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294E5742"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765106"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0F290B"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A6915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22AAAC"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FA49D2"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EEE61E" w14:textId="77777777" w:rsidR="00E40240" w:rsidRPr="00DE5153" w:rsidRDefault="00E40240" w:rsidP="003308F7">
            <w:pPr>
              <w:spacing w:line="256" w:lineRule="auto"/>
              <w:rPr>
                <w:color w:val="000000"/>
                <w:szCs w:val="22"/>
                <w:lang w:val="en-GB" w:eastAsia="en-US"/>
              </w:rPr>
            </w:pPr>
          </w:p>
        </w:tc>
      </w:tr>
      <w:tr w:rsidR="00E40240" w:rsidRPr="00DE5153" w14:paraId="7A65A9E1"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3D08CEA"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02BADFCD" w14:textId="31D1896F"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6287970" w14:textId="4E92480E"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9C79FD8" w14:textId="5CE32E08"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A4C105D"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1C9308"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A416C2E"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DFE51E" w14:textId="77777777" w:rsidR="00E40240" w:rsidRPr="00DE5153" w:rsidRDefault="00E40240" w:rsidP="003308F7">
            <w:pPr>
              <w:spacing w:line="256" w:lineRule="auto"/>
              <w:rPr>
                <w:color w:val="000000"/>
                <w:szCs w:val="22"/>
                <w:lang w:val="en-GB" w:eastAsia="en-US"/>
              </w:rPr>
            </w:pPr>
          </w:p>
        </w:tc>
      </w:tr>
      <w:tr w:rsidR="00E40240" w:rsidRPr="00DE5153" w14:paraId="725FFA3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93311DA"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740AE71"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70DB2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942030"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A3B41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41C53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D3741B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E103EA" w14:textId="77777777" w:rsidR="00E40240" w:rsidRPr="00DE5153" w:rsidRDefault="00E40240" w:rsidP="003308F7">
            <w:pPr>
              <w:spacing w:line="256" w:lineRule="auto"/>
              <w:rPr>
                <w:color w:val="000000"/>
                <w:szCs w:val="22"/>
                <w:lang w:val="en-GB" w:eastAsia="en-US"/>
              </w:rPr>
            </w:pPr>
          </w:p>
        </w:tc>
      </w:tr>
      <w:tr w:rsidR="00E40240" w:rsidRPr="00DE5153" w14:paraId="1084C2B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70E80B1"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w:t>
            </w:r>
            <w:proofErr w:type="spellStart"/>
            <w:r>
              <w:rPr>
                <w:color w:val="000000"/>
                <w:sz w:val="18"/>
                <w:szCs w:val="18"/>
                <w:lang w:val="en-GB" w:eastAsia="en-US"/>
              </w:rPr>
              <w:t>Forsell</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326C0468"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F1D82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FE5038"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3585E84"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2ED6A1"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ECAED1"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FB309E" w14:textId="77777777" w:rsidR="00E40240" w:rsidRPr="00DE5153" w:rsidRDefault="00E40240" w:rsidP="003308F7">
            <w:pPr>
              <w:spacing w:line="256" w:lineRule="auto"/>
              <w:rPr>
                <w:color w:val="000000"/>
                <w:szCs w:val="22"/>
                <w:lang w:val="en-GB" w:eastAsia="en-US"/>
              </w:rPr>
            </w:pPr>
          </w:p>
        </w:tc>
      </w:tr>
      <w:tr w:rsidR="00E40240" w:rsidRPr="00DE5153" w14:paraId="23575C3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02EAB7D"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2975BF6A"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3D19A7" w14:textId="77777777" w:rsidR="00E40240" w:rsidRPr="002C630D" w:rsidRDefault="00E40240" w:rsidP="003308F7">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340DF4D5"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66F1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8F90ED"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6B7C551"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197983" w14:textId="77777777" w:rsidR="00E40240" w:rsidRPr="00DE5153" w:rsidRDefault="00E40240" w:rsidP="003308F7">
            <w:pPr>
              <w:spacing w:line="256" w:lineRule="auto"/>
              <w:rPr>
                <w:color w:val="000000"/>
                <w:szCs w:val="22"/>
                <w:lang w:val="en-GB" w:eastAsia="en-US"/>
              </w:rPr>
            </w:pPr>
          </w:p>
        </w:tc>
      </w:tr>
      <w:tr w:rsidR="00E40240" w:rsidRPr="00DE5153" w14:paraId="2DFFA1C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978E08C"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D4B5AC3" w14:textId="1269C6CB"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EE5C701" w14:textId="7EFC2412"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01034E0" w14:textId="2A00CDF0"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48C9421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F9B948"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45F730"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28EC58" w14:textId="77777777" w:rsidR="00E40240" w:rsidRPr="00DE5153" w:rsidRDefault="00E40240" w:rsidP="003308F7">
            <w:pPr>
              <w:spacing w:line="256" w:lineRule="auto"/>
              <w:rPr>
                <w:color w:val="000000"/>
                <w:szCs w:val="22"/>
                <w:lang w:val="en-GB" w:eastAsia="en-US"/>
              </w:rPr>
            </w:pPr>
          </w:p>
        </w:tc>
      </w:tr>
      <w:tr w:rsidR="00E40240" w:rsidRPr="00DE5153" w14:paraId="13A181F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2EDC614"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6D4B9F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9F01F1D"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E66D35"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F863A5"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1137F2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026060"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380EEE" w14:textId="77777777" w:rsidR="00E40240" w:rsidRPr="00DE5153" w:rsidRDefault="00E40240" w:rsidP="003308F7">
            <w:pPr>
              <w:spacing w:line="256" w:lineRule="auto"/>
              <w:rPr>
                <w:color w:val="000000"/>
                <w:szCs w:val="22"/>
                <w:lang w:val="en-GB" w:eastAsia="en-US"/>
              </w:rPr>
            </w:pPr>
          </w:p>
        </w:tc>
      </w:tr>
      <w:tr w:rsidR="00E40240" w:rsidRPr="00DE5153" w14:paraId="31A8CDC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60317AD"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FB01DDE" w14:textId="7BE92C5A"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769535" w14:textId="3B57736E"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A46D7A3" w14:textId="24F40AD2"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ACB69B2"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A2B791"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56910B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30A8F" w14:textId="77777777" w:rsidR="00E40240" w:rsidRPr="00DE5153" w:rsidRDefault="00E40240" w:rsidP="003308F7">
            <w:pPr>
              <w:spacing w:line="256" w:lineRule="auto"/>
              <w:rPr>
                <w:color w:val="000000"/>
                <w:szCs w:val="22"/>
                <w:lang w:val="en-GB" w:eastAsia="en-US"/>
              </w:rPr>
            </w:pPr>
          </w:p>
        </w:tc>
      </w:tr>
      <w:tr w:rsidR="00E40240" w:rsidRPr="00DE5153" w14:paraId="1A8EFBC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3EAAC6C"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4CE58B5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2070B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90CE9D"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2FE0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0E74334"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0A1B34"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C2504A" w14:textId="77777777" w:rsidR="00E40240" w:rsidRPr="00DE5153" w:rsidRDefault="00E40240" w:rsidP="003308F7">
            <w:pPr>
              <w:spacing w:line="256" w:lineRule="auto"/>
              <w:rPr>
                <w:color w:val="000000"/>
                <w:szCs w:val="22"/>
                <w:lang w:val="en-GB" w:eastAsia="en-US"/>
              </w:rPr>
            </w:pPr>
          </w:p>
        </w:tc>
      </w:tr>
      <w:tr w:rsidR="00E40240" w:rsidRPr="00DE5153" w14:paraId="60D5BA01"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A5DD369" w14:textId="77777777" w:rsidR="00E40240" w:rsidRPr="00DE5153" w:rsidRDefault="00E40240" w:rsidP="003308F7">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C846657"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E5719E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E89AE53"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F1864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6B97A27"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02FF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8DE6A2" w14:textId="77777777" w:rsidR="00E40240" w:rsidRPr="00DE5153" w:rsidRDefault="00E40240" w:rsidP="003308F7">
            <w:pPr>
              <w:spacing w:line="256" w:lineRule="auto"/>
              <w:rPr>
                <w:color w:val="000000"/>
                <w:szCs w:val="22"/>
                <w:lang w:val="en-GB" w:eastAsia="en-US"/>
              </w:rPr>
            </w:pPr>
          </w:p>
        </w:tc>
      </w:tr>
      <w:tr w:rsidR="00E40240" w:rsidRPr="00DE5153" w14:paraId="3ED0912B"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24D9A73" w14:textId="77777777" w:rsidR="00E40240" w:rsidRPr="00DE5153" w:rsidRDefault="00E40240" w:rsidP="003308F7">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62AD855"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BA3BAD"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9043EC"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8A9A0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443B49"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8A34E91"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09CB7F" w14:textId="77777777" w:rsidR="00E40240" w:rsidRPr="00DE5153" w:rsidRDefault="00E40240" w:rsidP="003308F7">
            <w:pPr>
              <w:spacing w:line="256" w:lineRule="auto"/>
              <w:rPr>
                <w:color w:val="000000"/>
                <w:szCs w:val="22"/>
                <w:lang w:val="en-GB" w:eastAsia="en-US"/>
              </w:rPr>
            </w:pPr>
          </w:p>
        </w:tc>
      </w:tr>
      <w:tr w:rsidR="00E40240" w:rsidRPr="00DE5153" w14:paraId="6D38908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25DE3C7"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46F83C3C"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C2B95B3"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F1ACDF0"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25B6F30"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8C5802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D1E11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B4D413" w14:textId="77777777" w:rsidR="00E40240" w:rsidRPr="00DE5153" w:rsidRDefault="00E40240" w:rsidP="003308F7">
            <w:pPr>
              <w:spacing w:line="256" w:lineRule="auto"/>
              <w:rPr>
                <w:color w:val="000000"/>
                <w:szCs w:val="22"/>
                <w:lang w:val="en-GB" w:eastAsia="en-US"/>
              </w:rPr>
            </w:pPr>
          </w:p>
        </w:tc>
      </w:tr>
      <w:tr w:rsidR="00E40240" w:rsidRPr="00DE5153" w14:paraId="761904FD"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E0D6AA7"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53C159D0" w14:textId="77777777" w:rsidR="00E40240" w:rsidRPr="00DE5153" w:rsidRDefault="00E40240" w:rsidP="003308F7">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B9F75E7" w14:textId="77777777" w:rsidR="00E40240" w:rsidRPr="00DE5153" w:rsidRDefault="00E40240" w:rsidP="003308F7">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F7AE3A0" w14:textId="77777777" w:rsidR="00E40240" w:rsidRPr="00DE5153" w:rsidRDefault="00E40240" w:rsidP="003308F7">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87B609E" w14:textId="77777777" w:rsidR="00E40240" w:rsidRPr="00605C66" w:rsidRDefault="00E40240" w:rsidP="003308F7">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10367208" w14:textId="77777777" w:rsidR="00E40240" w:rsidRPr="00DE5153" w:rsidRDefault="00E40240" w:rsidP="003308F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13C14E36"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9E23505" w14:textId="77777777" w:rsidR="00E40240" w:rsidRPr="00DE5153" w:rsidRDefault="00E40240" w:rsidP="003308F7">
            <w:pPr>
              <w:spacing w:line="256" w:lineRule="auto"/>
              <w:rPr>
                <w:color w:val="000000"/>
                <w:szCs w:val="22"/>
                <w:lang w:val="en-GB" w:eastAsia="en-US"/>
              </w:rPr>
            </w:pPr>
          </w:p>
        </w:tc>
      </w:tr>
      <w:tr w:rsidR="00E40240" w:rsidRPr="00DE5153" w14:paraId="0BBFD4D1"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8E147A2"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3585F715" w14:textId="77777777" w:rsidR="00E40240" w:rsidRPr="00DE5153" w:rsidRDefault="00E40240" w:rsidP="003308F7">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6F64A350" w14:textId="77777777" w:rsidR="00E40240" w:rsidRPr="00DE5153" w:rsidRDefault="00E40240" w:rsidP="003308F7">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2DA273B" w14:textId="77777777" w:rsidR="00E40240" w:rsidRPr="00DE5153" w:rsidRDefault="00E40240" w:rsidP="003308F7">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061FBCF5" w14:textId="77777777" w:rsidR="00E40240" w:rsidRPr="00605C66" w:rsidRDefault="00E40240" w:rsidP="003308F7">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A0B12A" w14:textId="77777777" w:rsidR="00E40240" w:rsidRPr="00DE5153" w:rsidRDefault="00E40240" w:rsidP="003308F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1B95E88"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F6C6086" w14:textId="77777777" w:rsidR="00E40240" w:rsidRPr="00DE5153" w:rsidRDefault="00E40240" w:rsidP="003308F7">
            <w:pPr>
              <w:spacing w:line="256" w:lineRule="auto"/>
              <w:rPr>
                <w:color w:val="000000"/>
                <w:szCs w:val="22"/>
                <w:lang w:val="en-GB" w:eastAsia="en-US"/>
              </w:rPr>
            </w:pPr>
          </w:p>
        </w:tc>
      </w:tr>
      <w:tr w:rsidR="00E40240" w:rsidRPr="00DE5153" w14:paraId="5528E6B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9540B20"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83BA31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2ED7D3A"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BEA1747"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E8BC65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453014"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5250E6"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0F65509" w14:textId="77777777" w:rsidR="00E40240" w:rsidRPr="00DE5153" w:rsidRDefault="00E40240" w:rsidP="003308F7">
            <w:pPr>
              <w:spacing w:line="256" w:lineRule="auto"/>
              <w:rPr>
                <w:color w:val="000000"/>
                <w:szCs w:val="22"/>
                <w:lang w:val="en-GB" w:eastAsia="en-US"/>
              </w:rPr>
            </w:pPr>
          </w:p>
        </w:tc>
      </w:tr>
      <w:tr w:rsidR="00E40240" w:rsidRPr="00DE5153" w14:paraId="7303BE3F"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1D275638"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923591F"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1EA546"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B72BF2"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1DC1A0"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99E161"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68204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BAC108C" w14:textId="77777777" w:rsidR="00E40240" w:rsidRPr="00DE5153" w:rsidRDefault="00E40240" w:rsidP="003308F7">
            <w:pPr>
              <w:spacing w:line="256" w:lineRule="auto"/>
              <w:rPr>
                <w:color w:val="000000"/>
                <w:szCs w:val="22"/>
                <w:lang w:val="en-GB" w:eastAsia="en-US"/>
              </w:rPr>
            </w:pPr>
          </w:p>
        </w:tc>
      </w:tr>
      <w:tr w:rsidR="00E40240" w:rsidRPr="00DE5153" w14:paraId="101AD23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1A66C99"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8A1113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1E002F"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F9F46C"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B22BC0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9569C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0811CC"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9F876A" w14:textId="77777777" w:rsidR="00E40240" w:rsidRPr="00DE5153" w:rsidRDefault="00E40240" w:rsidP="003308F7">
            <w:pPr>
              <w:spacing w:line="256" w:lineRule="auto"/>
              <w:rPr>
                <w:color w:val="000000"/>
                <w:szCs w:val="22"/>
                <w:lang w:val="en-GB" w:eastAsia="en-US"/>
              </w:rPr>
            </w:pPr>
          </w:p>
        </w:tc>
      </w:tr>
      <w:tr w:rsidR="00E40240" w:rsidRPr="00DE5153" w14:paraId="290B831E"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FFF4040"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E50C0E6" w14:textId="4DCD4493"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B0515E3" w14:textId="73F65FFC"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D25999B"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68297C3"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05067B"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D67313"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098A4E" w14:textId="77777777" w:rsidR="00E40240" w:rsidRPr="00DE5153" w:rsidRDefault="00E40240" w:rsidP="003308F7">
            <w:pPr>
              <w:spacing w:line="256" w:lineRule="auto"/>
              <w:rPr>
                <w:color w:val="000000"/>
                <w:szCs w:val="22"/>
                <w:lang w:val="en-GB" w:eastAsia="en-US"/>
              </w:rPr>
            </w:pPr>
          </w:p>
        </w:tc>
      </w:tr>
      <w:tr w:rsidR="00E40240" w:rsidRPr="00DE5153" w14:paraId="77D2162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9B1D2E4"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5F4491F"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A6115D"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F4F439"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84A2DE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D11427"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FEC5FA"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FDEF4D" w14:textId="77777777" w:rsidR="00E40240" w:rsidRPr="00DE5153" w:rsidRDefault="00E40240" w:rsidP="003308F7">
            <w:pPr>
              <w:spacing w:line="256" w:lineRule="auto"/>
              <w:rPr>
                <w:color w:val="000000"/>
                <w:szCs w:val="22"/>
                <w:lang w:val="en-GB" w:eastAsia="en-US"/>
              </w:rPr>
            </w:pPr>
          </w:p>
        </w:tc>
      </w:tr>
      <w:tr w:rsidR="00E40240" w:rsidRPr="00DE5153" w14:paraId="394C1CD9"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1A8539F"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19CCE02"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97F500"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B9EC568"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50820C3"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DDCDF4"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32DFE1"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C3BD90" w14:textId="77777777" w:rsidR="00E40240" w:rsidRPr="00DE5153" w:rsidRDefault="00E40240" w:rsidP="003308F7">
            <w:pPr>
              <w:spacing w:line="256" w:lineRule="auto"/>
              <w:rPr>
                <w:color w:val="000000"/>
                <w:szCs w:val="22"/>
                <w:lang w:val="en-GB" w:eastAsia="en-US"/>
              </w:rPr>
            </w:pPr>
          </w:p>
        </w:tc>
      </w:tr>
      <w:tr w:rsidR="00E40240" w:rsidRPr="00DE5153" w14:paraId="7478E8BD"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7FB7B03"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5AAF52F"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8CF6C6"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E3D695"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BABE4F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C7D06CB"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7A72D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945475" w14:textId="77777777" w:rsidR="00E40240" w:rsidRPr="00DE5153" w:rsidRDefault="00E40240" w:rsidP="003308F7">
            <w:pPr>
              <w:spacing w:line="256" w:lineRule="auto"/>
              <w:rPr>
                <w:color w:val="000000"/>
                <w:szCs w:val="22"/>
                <w:lang w:val="en-GB" w:eastAsia="en-US"/>
              </w:rPr>
            </w:pPr>
          </w:p>
        </w:tc>
      </w:tr>
      <w:tr w:rsidR="00E40240" w:rsidRPr="00DE5153" w14:paraId="2DECE51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D858B80"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7459C9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96418C"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35D8422"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5A2D1F5"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5D9A6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F8C7DE"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186BCF" w14:textId="77777777" w:rsidR="00E40240" w:rsidRPr="00DE5153" w:rsidRDefault="00E40240" w:rsidP="003308F7">
            <w:pPr>
              <w:spacing w:line="256" w:lineRule="auto"/>
              <w:rPr>
                <w:color w:val="000000"/>
                <w:szCs w:val="22"/>
                <w:lang w:val="en-GB" w:eastAsia="en-US"/>
              </w:rPr>
            </w:pPr>
          </w:p>
        </w:tc>
      </w:tr>
      <w:tr w:rsidR="00E40240" w:rsidRPr="00DE5153" w14:paraId="423B3A9E"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41CF3EC"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5C6A5C4"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D1FB9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AD89DA"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8E3A4D"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95F739A"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DE2B20D"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D56974" w14:textId="77777777" w:rsidR="00E40240" w:rsidRPr="00DE5153" w:rsidRDefault="00E40240" w:rsidP="003308F7">
            <w:pPr>
              <w:spacing w:line="256" w:lineRule="auto"/>
              <w:rPr>
                <w:color w:val="000000"/>
                <w:szCs w:val="22"/>
                <w:lang w:val="en-GB" w:eastAsia="en-US"/>
              </w:rPr>
            </w:pPr>
          </w:p>
        </w:tc>
      </w:tr>
      <w:tr w:rsidR="00E40240" w:rsidRPr="00DE5153" w14:paraId="5782D42E"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5449111"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27E38E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5AD0C3"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A079B8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E7AB2C"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29E71F4"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386759C"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5A9E97" w14:textId="77777777" w:rsidR="00E40240" w:rsidRPr="00DE5153" w:rsidRDefault="00E40240" w:rsidP="003308F7">
            <w:pPr>
              <w:spacing w:line="256" w:lineRule="auto"/>
              <w:rPr>
                <w:color w:val="000000"/>
                <w:szCs w:val="22"/>
                <w:lang w:val="en-GB" w:eastAsia="en-US"/>
              </w:rPr>
            </w:pPr>
          </w:p>
        </w:tc>
      </w:tr>
      <w:tr w:rsidR="00E40240" w:rsidRPr="00DE5153" w14:paraId="0933583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112D3EF"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A594EE4"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F345D3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E8DF66"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CF0C6B"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1C3FD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C9BBD9"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C385C22" w14:textId="77777777" w:rsidR="00E40240" w:rsidRPr="00DE5153" w:rsidRDefault="00E40240" w:rsidP="003308F7">
            <w:pPr>
              <w:spacing w:line="256" w:lineRule="auto"/>
              <w:rPr>
                <w:color w:val="000000"/>
                <w:szCs w:val="22"/>
                <w:lang w:val="en-GB" w:eastAsia="en-US"/>
              </w:rPr>
            </w:pPr>
          </w:p>
        </w:tc>
      </w:tr>
      <w:tr w:rsidR="00E40240" w:rsidRPr="00DE5153" w14:paraId="7F91EE7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11CB59D2"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41419718"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4E4A5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869E2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6F3BD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57FEAC"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D1FCA6"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D6694A" w14:textId="77777777" w:rsidR="00E40240" w:rsidRPr="00DE5153" w:rsidRDefault="00E40240" w:rsidP="003308F7">
            <w:pPr>
              <w:spacing w:line="256" w:lineRule="auto"/>
              <w:rPr>
                <w:color w:val="000000"/>
                <w:szCs w:val="22"/>
                <w:lang w:val="en-GB" w:eastAsia="en-US"/>
              </w:rPr>
            </w:pPr>
          </w:p>
        </w:tc>
      </w:tr>
      <w:tr w:rsidR="00E40240" w:rsidRPr="00DE5153" w14:paraId="6111358E"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1C75EFA6"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Lorena Delgado </w:t>
            </w:r>
            <w:proofErr w:type="spellStart"/>
            <w:r w:rsidRPr="00C1609B">
              <w:rPr>
                <w:color w:val="000000"/>
                <w:sz w:val="18"/>
                <w:szCs w:val="18"/>
                <w:lang w:val="en-GB" w:eastAsia="en-US"/>
              </w:rPr>
              <w:t>Varas</w:t>
            </w:r>
            <w:proofErr w:type="spellEnd"/>
            <w:r w:rsidRPr="00C1609B">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3777191" w14:textId="04889A8A"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84CC5B4" w14:textId="56CCA952"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49784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1995A72"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2FA8E6"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66F3F1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4D456C3" w14:textId="77777777" w:rsidR="00E40240" w:rsidRPr="00DE5153" w:rsidRDefault="00E40240" w:rsidP="003308F7">
            <w:pPr>
              <w:spacing w:line="256" w:lineRule="auto"/>
              <w:rPr>
                <w:color w:val="000000"/>
                <w:szCs w:val="22"/>
                <w:lang w:val="en-GB" w:eastAsia="en-US"/>
              </w:rPr>
            </w:pPr>
          </w:p>
        </w:tc>
      </w:tr>
      <w:tr w:rsidR="00E40240" w:rsidRPr="00DE5153" w14:paraId="221FE89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C4063B2"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7D3D9F11"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0C55AC"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F831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961BB9"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B24B6B"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041F16"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0297952" w14:textId="77777777" w:rsidR="00E40240" w:rsidRPr="00DE5153" w:rsidRDefault="00E40240" w:rsidP="003308F7">
            <w:pPr>
              <w:spacing w:line="256" w:lineRule="auto"/>
              <w:rPr>
                <w:color w:val="000000"/>
                <w:szCs w:val="22"/>
                <w:lang w:val="en-GB" w:eastAsia="en-US"/>
              </w:rPr>
            </w:pPr>
          </w:p>
        </w:tc>
      </w:tr>
      <w:tr w:rsidR="00E40240" w:rsidRPr="00DE5153" w14:paraId="7DBCD66B"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D2B1D0F"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Rickard </w:t>
            </w:r>
            <w:proofErr w:type="spellStart"/>
            <w:r w:rsidRPr="00C1609B">
              <w:rPr>
                <w:color w:val="000000"/>
                <w:sz w:val="18"/>
                <w:szCs w:val="18"/>
                <w:lang w:val="en-GB" w:eastAsia="en-US"/>
              </w:rPr>
              <w:t>Nordin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3A069C5F"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A9ACC6"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A55ED9D"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897707"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A81CF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6BE5E8"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5FB559" w14:textId="77777777" w:rsidR="00E40240" w:rsidRPr="00DE5153" w:rsidRDefault="00E40240" w:rsidP="003308F7">
            <w:pPr>
              <w:spacing w:line="256" w:lineRule="auto"/>
              <w:rPr>
                <w:color w:val="000000"/>
                <w:szCs w:val="22"/>
                <w:lang w:val="en-GB" w:eastAsia="en-US"/>
              </w:rPr>
            </w:pPr>
          </w:p>
        </w:tc>
      </w:tr>
      <w:tr w:rsidR="00E40240" w:rsidRPr="00DE5153" w14:paraId="1601BE5D"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07AC4D3"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10DDB988"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2358F2"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817FAC7"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FC8D58"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5C735C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666A760"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2FDB6E" w14:textId="77777777" w:rsidR="00E40240" w:rsidRPr="00DE5153" w:rsidRDefault="00E40240" w:rsidP="003308F7">
            <w:pPr>
              <w:spacing w:line="256" w:lineRule="auto"/>
              <w:rPr>
                <w:color w:val="000000"/>
                <w:szCs w:val="22"/>
                <w:lang w:val="en-GB" w:eastAsia="en-US"/>
              </w:rPr>
            </w:pPr>
          </w:p>
        </w:tc>
      </w:tr>
      <w:tr w:rsidR="00E40240" w:rsidRPr="00DE5153" w14:paraId="4501E4C2"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BF0C07D"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E1558EC"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401239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ABF00C4"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8D3FC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1D4E107"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C9AFAC"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652323" w14:textId="77777777" w:rsidR="00E40240" w:rsidRPr="00DE5153" w:rsidRDefault="00E40240" w:rsidP="003308F7">
            <w:pPr>
              <w:spacing w:line="256" w:lineRule="auto"/>
              <w:rPr>
                <w:color w:val="000000"/>
                <w:szCs w:val="22"/>
                <w:lang w:val="en-GB" w:eastAsia="en-US"/>
              </w:rPr>
            </w:pPr>
          </w:p>
        </w:tc>
      </w:tr>
      <w:tr w:rsidR="00E40240" w:rsidRPr="00DE5153" w14:paraId="5816963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4B1C7A8"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6345686C"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C3E2C1"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DEF90F"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055A23"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5FD890"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040312"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F6C5FF" w14:textId="77777777" w:rsidR="00E40240" w:rsidRPr="00DE5153" w:rsidRDefault="00E40240" w:rsidP="003308F7">
            <w:pPr>
              <w:spacing w:line="256" w:lineRule="auto"/>
              <w:rPr>
                <w:color w:val="000000"/>
                <w:szCs w:val="22"/>
                <w:lang w:val="en-GB" w:eastAsia="en-US"/>
              </w:rPr>
            </w:pPr>
          </w:p>
        </w:tc>
      </w:tr>
      <w:tr w:rsidR="00E40240" w:rsidRPr="00DE5153" w14:paraId="177AD10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58E6A63"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73945C10"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CB4A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CAE7E6"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2F20B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081016"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5DE785"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87B6C0" w14:textId="77777777" w:rsidR="00E40240" w:rsidRPr="00DE5153" w:rsidRDefault="00E40240" w:rsidP="003308F7">
            <w:pPr>
              <w:spacing w:line="256" w:lineRule="auto"/>
              <w:rPr>
                <w:color w:val="000000"/>
                <w:szCs w:val="22"/>
                <w:lang w:val="en-GB" w:eastAsia="en-US"/>
              </w:rPr>
            </w:pPr>
          </w:p>
        </w:tc>
      </w:tr>
      <w:tr w:rsidR="00E40240" w:rsidRPr="00DE5153" w14:paraId="42BB6E8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DB09A08" w14:textId="77777777" w:rsidR="00E40240" w:rsidRPr="00DE5153" w:rsidRDefault="00E40240" w:rsidP="003308F7">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5B12051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D5B0C10"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EABC8C"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500E91"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A4BA400"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F46E1"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AEE608" w14:textId="77777777" w:rsidR="00E40240" w:rsidRPr="00DE5153" w:rsidRDefault="00E40240" w:rsidP="003308F7">
            <w:pPr>
              <w:spacing w:line="256" w:lineRule="auto"/>
              <w:rPr>
                <w:color w:val="000000"/>
                <w:szCs w:val="22"/>
                <w:lang w:val="en-GB" w:eastAsia="en-US"/>
              </w:rPr>
            </w:pPr>
          </w:p>
        </w:tc>
      </w:tr>
      <w:tr w:rsidR="00E40240" w:rsidRPr="00DE5153" w14:paraId="3F7E0B72"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B8C6F5D"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5990459"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48A1B3"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F7021EC"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D24908"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4879C6"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744772"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7E5A1D3" w14:textId="77777777" w:rsidR="00E40240" w:rsidRPr="000C12B6" w:rsidRDefault="00E40240" w:rsidP="003308F7">
            <w:pPr>
              <w:spacing w:line="256" w:lineRule="auto"/>
              <w:rPr>
                <w:color w:val="000000"/>
                <w:szCs w:val="22"/>
                <w:lang w:val="en-GB" w:eastAsia="en-US"/>
              </w:rPr>
            </w:pPr>
          </w:p>
        </w:tc>
      </w:tr>
      <w:tr w:rsidR="00E40240" w:rsidRPr="00DE5153" w14:paraId="3B1199ED"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189EE8D"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39184C6" w14:textId="2EB23D13" w:rsidR="00E40240" w:rsidRPr="00DE5153" w:rsidRDefault="00E63FF5" w:rsidP="003308F7">
            <w:pPr>
              <w:spacing w:line="256" w:lineRule="auto"/>
              <w:rPr>
                <w:color w:val="000000"/>
                <w:szCs w:val="22"/>
                <w:lang w:val="en-GB" w:eastAsia="en-US"/>
              </w:rPr>
            </w:pPr>
            <w:r>
              <w:rPr>
                <w:color w:val="000000"/>
                <w:szCs w:val="22"/>
                <w:lang w:val="en-GB" w:eastAsia="en-US"/>
              </w:rPr>
              <w:t>2)</w:t>
            </w:r>
          </w:p>
        </w:tc>
        <w:tc>
          <w:tcPr>
            <w:tcW w:w="728" w:type="dxa"/>
            <w:tcBorders>
              <w:top w:val="nil"/>
              <w:left w:val="nil"/>
              <w:bottom w:val="single" w:sz="4" w:space="0" w:color="auto"/>
              <w:right w:val="single" w:sz="4" w:space="0" w:color="auto"/>
            </w:tcBorders>
            <w:noWrap/>
          </w:tcPr>
          <w:p w14:paraId="009F427A" w14:textId="06DDC2F2" w:rsidR="00E40240" w:rsidRPr="000C12B6" w:rsidRDefault="00E63FF5"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8C5EBAD" w14:textId="048C6482" w:rsidR="00E40240" w:rsidRPr="000C12B6" w:rsidRDefault="00E63FF5"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BEF563D"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CC5A6C"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B5A92A"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527987B" w14:textId="77777777" w:rsidR="00E40240" w:rsidRPr="000C12B6" w:rsidRDefault="00E40240" w:rsidP="003308F7">
            <w:pPr>
              <w:spacing w:line="256" w:lineRule="auto"/>
              <w:rPr>
                <w:color w:val="000000"/>
                <w:szCs w:val="22"/>
                <w:lang w:val="en-GB" w:eastAsia="en-US"/>
              </w:rPr>
            </w:pPr>
          </w:p>
        </w:tc>
      </w:tr>
      <w:tr w:rsidR="00E40240" w:rsidRPr="00DE5153" w14:paraId="264B6B46"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D4ADA83" w14:textId="77777777" w:rsidR="00E40240" w:rsidRPr="00DE5153" w:rsidRDefault="00E40240" w:rsidP="003308F7">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2BAD9D05"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6DA2F5"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115830"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770F258"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0DE9B2"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CB0F55"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417F62A" w14:textId="77777777" w:rsidR="00E40240" w:rsidRPr="000C12B6" w:rsidRDefault="00E40240" w:rsidP="003308F7">
            <w:pPr>
              <w:spacing w:line="256" w:lineRule="auto"/>
              <w:rPr>
                <w:color w:val="000000"/>
                <w:szCs w:val="22"/>
                <w:lang w:val="en-GB" w:eastAsia="en-US"/>
              </w:rPr>
            </w:pPr>
          </w:p>
        </w:tc>
      </w:tr>
      <w:tr w:rsidR="00E40240" w:rsidRPr="00DE5153" w14:paraId="426BB68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65F10E1"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Elin </w:t>
            </w:r>
            <w:proofErr w:type="spellStart"/>
            <w:r w:rsidRPr="00C1609B">
              <w:rPr>
                <w:color w:val="000000"/>
                <w:sz w:val="18"/>
                <w:szCs w:val="18"/>
                <w:lang w:val="en-GB" w:eastAsia="en-US"/>
              </w:rPr>
              <w:t>Söderberg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8176745"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E1B29C"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8DDDEB"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A8752A4"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7A485A"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367851"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EB28A2E" w14:textId="77777777" w:rsidR="00E40240" w:rsidRPr="000C12B6" w:rsidRDefault="00E40240" w:rsidP="003308F7">
            <w:pPr>
              <w:spacing w:line="256" w:lineRule="auto"/>
              <w:rPr>
                <w:color w:val="000000"/>
                <w:szCs w:val="22"/>
                <w:lang w:val="en-GB" w:eastAsia="en-US"/>
              </w:rPr>
            </w:pPr>
          </w:p>
        </w:tc>
      </w:tr>
      <w:tr w:rsidR="00E40240" w:rsidRPr="00DE5153" w14:paraId="0A429AF9"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945BB72" w14:textId="77777777" w:rsidR="00E40240" w:rsidRPr="00DE5153" w:rsidRDefault="00E40240" w:rsidP="003308F7">
            <w:pPr>
              <w:spacing w:line="256" w:lineRule="auto"/>
              <w:rPr>
                <w:color w:val="000000"/>
                <w:sz w:val="18"/>
                <w:szCs w:val="18"/>
                <w:lang w:val="en-GB" w:eastAsia="en-US"/>
              </w:rPr>
            </w:pPr>
            <w:proofErr w:type="spellStart"/>
            <w:r w:rsidRPr="00C1609B">
              <w:rPr>
                <w:color w:val="000000"/>
                <w:sz w:val="18"/>
                <w:szCs w:val="18"/>
                <w:lang w:val="en-GB" w:eastAsia="en-US"/>
              </w:rPr>
              <w:t>Gulan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Avci</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4334E7EB" w14:textId="20AE4072"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FB2049A" w14:textId="57EB27D6" w:rsidR="00E40240" w:rsidRPr="000C12B6" w:rsidRDefault="00E63FF5"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B6766CE" w14:textId="73640F16" w:rsidR="00E40240" w:rsidRPr="000C12B6" w:rsidRDefault="00E63FF5"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8DFC506"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B966F5E"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53B2A1C"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CB6084" w14:textId="77777777" w:rsidR="00E40240" w:rsidRPr="000C12B6" w:rsidRDefault="00E40240" w:rsidP="003308F7">
            <w:pPr>
              <w:spacing w:line="256" w:lineRule="auto"/>
              <w:rPr>
                <w:color w:val="000000"/>
                <w:szCs w:val="22"/>
                <w:lang w:val="en-GB" w:eastAsia="en-US"/>
              </w:rPr>
            </w:pPr>
          </w:p>
        </w:tc>
      </w:tr>
      <w:tr w:rsidR="00E40240" w:rsidRPr="00DE5153" w14:paraId="757A825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83FEF0A" w14:textId="77777777" w:rsidR="00E40240" w:rsidRPr="00DE5153" w:rsidRDefault="00E40240" w:rsidP="003308F7">
            <w:pPr>
              <w:spacing w:line="256" w:lineRule="auto"/>
              <w:rPr>
                <w:color w:val="000000"/>
                <w:sz w:val="18"/>
                <w:szCs w:val="18"/>
                <w:lang w:val="en-GB" w:eastAsia="en-US"/>
              </w:rPr>
            </w:pPr>
            <w:proofErr w:type="spellStart"/>
            <w:r w:rsidRPr="00C1609B">
              <w:rPr>
                <w:color w:val="000000"/>
                <w:sz w:val="18"/>
                <w:szCs w:val="18"/>
                <w:lang w:val="en-GB" w:eastAsia="en-US"/>
              </w:rPr>
              <w:t>Malin</w:t>
            </w:r>
            <w:proofErr w:type="spellEnd"/>
            <w:r w:rsidRPr="00C1609B">
              <w:rPr>
                <w:color w:val="000000"/>
                <w:sz w:val="18"/>
                <w:szCs w:val="18"/>
                <w:lang w:val="en-GB" w:eastAsia="en-US"/>
              </w:rPr>
              <w:t xml:space="preserve"> Danielsson (L)</w:t>
            </w:r>
          </w:p>
        </w:tc>
        <w:tc>
          <w:tcPr>
            <w:tcW w:w="728" w:type="dxa"/>
            <w:tcBorders>
              <w:top w:val="nil"/>
              <w:left w:val="single" w:sz="4" w:space="0" w:color="auto"/>
              <w:bottom w:val="single" w:sz="4" w:space="0" w:color="auto"/>
              <w:right w:val="single" w:sz="4" w:space="0" w:color="auto"/>
            </w:tcBorders>
            <w:noWrap/>
          </w:tcPr>
          <w:p w14:paraId="07C22F6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A10A96"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1FEE9E"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411D9E0"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E01BE0"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9A2E61"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F1F615" w14:textId="77777777" w:rsidR="00E40240" w:rsidRPr="000C12B6" w:rsidRDefault="00E40240" w:rsidP="003308F7">
            <w:pPr>
              <w:spacing w:line="256" w:lineRule="auto"/>
              <w:rPr>
                <w:color w:val="000000"/>
                <w:szCs w:val="22"/>
                <w:lang w:val="en-GB" w:eastAsia="en-US"/>
              </w:rPr>
            </w:pPr>
          </w:p>
        </w:tc>
      </w:tr>
      <w:tr w:rsidR="00E40240" w:rsidRPr="00DE5153" w14:paraId="19D9C7F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7E6D6B6"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6DC7EA3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723C8B"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E896941"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97A467"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8AC954"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5A610D"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9F8C6" w14:textId="77777777" w:rsidR="00E40240" w:rsidRPr="000C12B6" w:rsidRDefault="00E40240" w:rsidP="003308F7">
            <w:pPr>
              <w:spacing w:line="256" w:lineRule="auto"/>
              <w:rPr>
                <w:color w:val="000000"/>
                <w:szCs w:val="22"/>
                <w:lang w:val="en-GB" w:eastAsia="en-US"/>
              </w:rPr>
            </w:pPr>
          </w:p>
        </w:tc>
      </w:tr>
      <w:tr w:rsidR="00E40240" w:rsidRPr="00DE5153" w14:paraId="0BAD215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2D8B794"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F077DBC"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6F6E63"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EAA4AD"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BC8373"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50B9D55"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9F9575"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35593C" w14:textId="77777777" w:rsidR="00E40240" w:rsidRPr="000C12B6" w:rsidRDefault="00E40240" w:rsidP="003308F7">
            <w:pPr>
              <w:spacing w:line="256" w:lineRule="auto"/>
              <w:rPr>
                <w:color w:val="000000"/>
                <w:szCs w:val="22"/>
                <w:lang w:val="en-GB" w:eastAsia="en-US"/>
              </w:rPr>
            </w:pPr>
          </w:p>
        </w:tc>
      </w:tr>
      <w:tr w:rsidR="00E40240" w:rsidRPr="00DE5153" w14:paraId="3DCC2C5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BE42E6B" w14:textId="77777777" w:rsidR="00E40240" w:rsidRPr="00DE5153" w:rsidRDefault="00E40240" w:rsidP="003308F7">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4BD57A5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4242A"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AC4C0E"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EE8508"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727CD6"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2C2463"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67CD38A" w14:textId="77777777" w:rsidR="00E40240" w:rsidRPr="000C12B6" w:rsidRDefault="00E40240" w:rsidP="003308F7">
            <w:pPr>
              <w:spacing w:line="256" w:lineRule="auto"/>
              <w:rPr>
                <w:color w:val="000000"/>
                <w:szCs w:val="22"/>
                <w:lang w:val="en-GB" w:eastAsia="en-US"/>
              </w:rPr>
            </w:pPr>
          </w:p>
        </w:tc>
      </w:tr>
      <w:tr w:rsidR="00E40240" w:rsidRPr="00DE5153" w14:paraId="2F22420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CCE3CA7" w14:textId="77777777" w:rsidR="00E40240" w:rsidRPr="00DE5153" w:rsidRDefault="00E40240" w:rsidP="003308F7">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EF9C934"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A8B75D"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8F6526"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2807BF"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BDF2EC"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1CF49D"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E123AB" w14:textId="77777777" w:rsidR="00E40240" w:rsidRPr="000C12B6" w:rsidRDefault="00E40240" w:rsidP="003308F7">
            <w:pPr>
              <w:spacing w:line="256" w:lineRule="auto"/>
              <w:rPr>
                <w:color w:val="000000"/>
                <w:szCs w:val="22"/>
                <w:lang w:val="en-GB" w:eastAsia="en-US"/>
              </w:rPr>
            </w:pPr>
          </w:p>
        </w:tc>
      </w:tr>
      <w:tr w:rsidR="00E40240" w:rsidRPr="00DE5153" w14:paraId="0E4F09A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04C818D" w14:textId="77777777" w:rsidR="00E40240" w:rsidRPr="00C1609B" w:rsidRDefault="00E40240" w:rsidP="003308F7">
            <w:pPr>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Vikström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212EB18" w14:textId="60A3B0BB" w:rsidR="00E40240" w:rsidRPr="00DE5153" w:rsidRDefault="00E63FF5" w:rsidP="003308F7">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4AD1CEA3" w14:textId="02BFEBF3" w:rsidR="00E40240" w:rsidRPr="000C12B6" w:rsidRDefault="00E63FF5"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DF111AA" w14:textId="17CB7FFA" w:rsidR="00E40240" w:rsidRPr="000C12B6" w:rsidRDefault="00E63FF5"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43F876A"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3AD3A3"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D5DDCA"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AA9CD2" w14:textId="77777777" w:rsidR="00E40240" w:rsidRPr="000C12B6" w:rsidRDefault="00E40240" w:rsidP="003308F7">
            <w:pPr>
              <w:spacing w:line="256" w:lineRule="auto"/>
              <w:rPr>
                <w:color w:val="000000"/>
                <w:szCs w:val="22"/>
                <w:lang w:val="en-GB" w:eastAsia="en-US"/>
              </w:rPr>
            </w:pPr>
          </w:p>
        </w:tc>
      </w:tr>
      <w:tr w:rsidR="00E40240" w:rsidRPr="00DE5153" w14:paraId="79DCB30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932B5BF"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97324F1"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15D3978"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29D9E"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81574E3"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A321509"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5DE723"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792712" w14:textId="77777777" w:rsidR="00E40240" w:rsidRPr="000C12B6" w:rsidRDefault="00E40240" w:rsidP="003308F7">
            <w:pPr>
              <w:spacing w:line="256" w:lineRule="auto"/>
              <w:rPr>
                <w:color w:val="000000"/>
                <w:szCs w:val="22"/>
                <w:lang w:val="en-GB" w:eastAsia="en-US"/>
              </w:rPr>
            </w:pPr>
          </w:p>
        </w:tc>
      </w:tr>
      <w:tr w:rsidR="00E40240" w:rsidRPr="00DE5153" w14:paraId="1EE4237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2CD1D6A" w14:textId="77777777" w:rsidR="00E40240" w:rsidRPr="00C1609B" w:rsidRDefault="00E40240" w:rsidP="003308F7">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1EE2760" w14:textId="74F96439"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8696CBD" w14:textId="1E86DDB6" w:rsidR="00E40240" w:rsidRPr="000C12B6" w:rsidRDefault="00E63FF5" w:rsidP="003308F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F7D407D" w14:textId="36F46476" w:rsidR="00E40240" w:rsidRPr="000C12B6" w:rsidRDefault="00E63FF5" w:rsidP="003308F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31FCD3C"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1137C3"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94F9D3"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40E027" w14:textId="77777777" w:rsidR="00E40240" w:rsidRPr="000C12B6" w:rsidRDefault="00E40240" w:rsidP="003308F7">
            <w:pPr>
              <w:spacing w:line="256" w:lineRule="auto"/>
              <w:rPr>
                <w:color w:val="000000"/>
                <w:szCs w:val="22"/>
                <w:lang w:val="en-GB" w:eastAsia="en-US"/>
              </w:rPr>
            </w:pPr>
          </w:p>
        </w:tc>
      </w:tr>
      <w:tr w:rsidR="00E40240" w:rsidRPr="00DE5153" w14:paraId="0AD24A4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1316A44"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4FC68AF8" w14:textId="54878F34"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CE24E3" w14:textId="079D5B41"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69D54F"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8FE0F"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A74E6D"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78A8A7"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7EAEEA6" w14:textId="77777777" w:rsidR="00E40240" w:rsidRPr="000C12B6" w:rsidRDefault="00E40240" w:rsidP="003308F7">
            <w:pPr>
              <w:spacing w:line="256" w:lineRule="auto"/>
              <w:rPr>
                <w:color w:val="000000"/>
                <w:szCs w:val="22"/>
                <w:lang w:val="en-GB" w:eastAsia="en-US"/>
              </w:rPr>
            </w:pPr>
          </w:p>
        </w:tc>
      </w:tr>
      <w:tr w:rsidR="00E40240" w:rsidRPr="00DE5153" w14:paraId="58B8D3A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078FFFB"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D0106C3" w14:textId="58BED86F" w:rsidR="00E40240" w:rsidRPr="00DE5153" w:rsidRDefault="00E63FF5" w:rsidP="003308F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B6D6B17"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B21BC3"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DFC97B"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412BA8"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3499CE"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FD6282" w14:textId="77777777" w:rsidR="00E40240" w:rsidRPr="000C12B6" w:rsidRDefault="00E40240" w:rsidP="003308F7">
            <w:pPr>
              <w:spacing w:line="256" w:lineRule="auto"/>
              <w:rPr>
                <w:color w:val="000000"/>
                <w:szCs w:val="22"/>
                <w:lang w:val="en-GB" w:eastAsia="en-US"/>
              </w:rPr>
            </w:pPr>
          </w:p>
        </w:tc>
      </w:tr>
      <w:tr w:rsidR="00E40240" w:rsidRPr="00DE5153" w14:paraId="1A693CF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59C202E" w14:textId="77777777" w:rsidR="00E40240" w:rsidRPr="00C1609B" w:rsidRDefault="00E40240" w:rsidP="003308F7">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18B6A3E"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7784B9"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2B6987" w14:textId="77777777" w:rsidR="00E40240" w:rsidRPr="000C12B6"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7C1BFD" w14:textId="77777777" w:rsidR="00E40240" w:rsidRPr="000C12B6"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04A7860" w14:textId="77777777" w:rsidR="00E40240" w:rsidRPr="000C12B6"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F8DD55" w14:textId="77777777" w:rsidR="00E40240" w:rsidRPr="000C12B6"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4FD348" w14:textId="77777777" w:rsidR="00E40240" w:rsidRPr="000C12B6" w:rsidRDefault="00E40240" w:rsidP="003308F7">
            <w:pPr>
              <w:spacing w:line="256" w:lineRule="auto"/>
              <w:rPr>
                <w:color w:val="000000"/>
                <w:szCs w:val="22"/>
                <w:lang w:val="en-GB" w:eastAsia="en-US"/>
              </w:rPr>
            </w:pPr>
          </w:p>
        </w:tc>
      </w:tr>
      <w:tr w:rsidR="00E40240" w:rsidRPr="00DE5153" w14:paraId="1748B862"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255627E" w14:textId="77777777" w:rsidR="00E40240" w:rsidRPr="00C1609B" w:rsidRDefault="00E40240" w:rsidP="003308F7">
            <w:pPr>
              <w:spacing w:line="256" w:lineRule="auto"/>
              <w:rPr>
                <w:color w:val="000000"/>
                <w:sz w:val="18"/>
                <w:szCs w:val="18"/>
                <w:lang w:val="en-GB" w:eastAsia="en-US"/>
              </w:rPr>
            </w:pPr>
            <w:proofErr w:type="spellStart"/>
            <w:r w:rsidRPr="003D3F25">
              <w:rPr>
                <w:color w:val="000000"/>
                <w:sz w:val="18"/>
                <w:szCs w:val="18"/>
                <w:lang w:val="en-GB" w:eastAsia="en-US"/>
              </w:rPr>
              <w:t>Patrik</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Jönsson</w:t>
            </w:r>
            <w:proofErr w:type="spellEnd"/>
            <w:r w:rsidRPr="003D3F25">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0B05889"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4154A9"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59CFE0"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88C792"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5D2E58"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4C794A7"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79E845C" w14:textId="77777777" w:rsidR="00E40240" w:rsidRPr="00DE5153" w:rsidRDefault="00E40240" w:rsidP="003308F7">
            <w:pPr>
              <w:spacing w:line="256" w:lineRule="auto"/>
              <w:rPr>
                <w:color w:val="000000"/>
                <w:szCs w:val="22"/>
                <w:lang w:val="en-GB" w:eastAsia="en-US"/>
              </w:rPr>
            </w:pPr>
          </w:p>
        </w:tc>
      </w:tr>
      <w:tr w:rsidR="00E40240" w:rsidRPr="00DE5153" w14:paraId="129E971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BD63DEC"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45127B0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066B6B"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E53EAB3"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5F8E33"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F04B5"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C466D9"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AA7D87" w14:textId="77777777" w:rsidR="00E40240" w:rsidRPr="00DE5153" w:rsidRDefault="00E40240" w:rsidP="003308F7">
            <w:pPr>
              <w:spacing w:line="256" w:lineRule="auto"/>
              <w:rPr>
                <w:color w:val="000000"/>
                <w:szCs w:val="22"/>
                <w:lang w:val="en-GB" w:eastAsia="en-US"/>
              </w:rPr>
            </w:pPr>
          </w:p>
        </w:tc>
      </w:tr>
      <w:tr w:rsidR="00E40240" w:rsidRPr="00DE5153" w14:paraId="0338C5A9"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915ED51" w14:textId="77777777" w:rsidR="00E40240" w:rsidRPr="00C1609B" w:rsidRDefault="00E40240" w:rsidP="003308F7">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93E3896"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0D8525"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B9AE31"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5C47CB"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D3B2737"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5C352E"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711B7F" w14:textId="77777777" w:rsidR="00E40240" w:rsidRPr="00DE5153" w:rsidRDefault="00E40240" w:rsidP="003308F7">
            <w:pPr>
              <w:spacing w:line="256" w:lineRule="auto"/>
              <w:rPr>
                <w:color w:val="000000"/>
                <w:szCs w:val="22"/>
                <w:lang w:val="en-GB" w:eastAsia="en-US"/>
              </w:rPr>
            </w:pPr>
          </w:p>
        </w:tc>
      </w:tr>
      <w:tr w:rsidR="00E40240" w:rsidRPr="00DE5153" w14:paraId="4556F74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40394E0" w14:textId="77777777" w:rsidR="00E40240" w:rsidRPr="00C1609B" w:rsidRDefault="00E40240" w:rsidP="003308F7">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8731CD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26F957"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385B24"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0D5A6F"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5530C73"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114D1F"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C8AB0D" w14:textId="77777777" w:rsidR="00E40240" w:rsidRPr="00DE5153" w:rsidRDefault="00E40240" w:rsidP="003308F7">
            <w:pPr>
              <w:spacing w:line="256" w:lineRule="auto"/>
              <w:rPr>
                <w:color w:val="000000"/>
                <w:szCs w:val="22"/>
                <w:lang w:val="en-GB" w:eastAsia="en-US"/>
              </w:rPr>
            </w:pPr>
          </w:p>
        </w:tc>
      </w:tr>
      <w:tr w:rsidR="00E40240" w:rsidRPr="00DE5153" w14:paraId="763C69F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345830E3" w14:textId="77777777" w:rsidR="00E40240" w:rsidRPr="00C1609B" w:rsidRDefault="00E40240" w:rsidP="003308F7">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365837C0"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5F9EEF"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611D06"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4A36618"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B906462"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67F03F"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788969" w14:textId="77777777" w:rsidR="00E40240" w:rsidRPr="00DE5153" w:rsidRDefault="00E40240" w:rsidP="003308F7">
            <w:pPr>
              <w:spacing w:line="256" w:lineRule="auto"/>
              <w:rPr>
                <w:color w:val="000000"/>
                <w:szCs w:val="22"/>
                <w:lang w:val="en-GB" w:eastAsia="en-US"/>
              </w:rPr>
            </w:pPr>
          </w:p>
        </w:tc>
      </w:tr>
      <w:tr w:rsidR="00E40240" w:rsidRPr="00DE5153" w14:paraId="1B477AA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6BA2D5B"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2F6AC304"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C84AD1"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B1002"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FD22600"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C08787D"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030683"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B1DA4C8" w14:textId="77777777" w:rsidR="00E40240" w:rsidRPr="00DE5153" w:rsidRDefault="00E40240" w:rsidP="003308F7">
            <w:pPr>
              <w:spacing w:line="256" w:lineRule="auto"/>
              <w:rPr>
                <w:color w:val="000000"/>
                <w:szCs w:val="22"/>
                <w:lang w:val="en-GB" w:eastAsia="en-US"/>
              </w:rPr>
            </w:pPr>
          </w:p>
        </w:tc>
      </w:tr>
      <w:tr w:rsidR="00E40240" w:rsidRPr="00DE5153" w14:paraId="2081A493"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0392506" w14:textId="77777777" w:rsidR="00E40240" w:rsidRPr="00C1609B" w:rsidRDefault="00E40240" w:rsidP="003308F7">
            <w:pPr>
              <w:spacing w:line="256" w:lineRule="auto"/>
              <w:rPr>
                <w:color w:val="000000"/>
                <w:sz w:val="18"/>
                <w:szCs w:val="18"/>
                <w:lang w:val="en-GB" w:eastAsia="en-US"/>
              </w:rPr>
            </w:pPr>
            <w:proofErr w:type="spellStart"/>
            <w:r w:rsidRPr="003D3F25">
              <w:rPr>
                <w:color w:val="000000"/>
                <w:sz w:val="18"/>
                <w:szCs w:val="18"/>
                <w:lang w:val="en-GB" w:eastAsia="en-US"/>
              </w:rPr>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B4E0E2D" w14:textId="77777777" w:rsidR="00E40240" w:rsidRPr="00DE5153" w:rsidRDefault="00E40240" w:rsidP="003308F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82BAA1" w14:textId="77777777" w:rsidR="00E40240" w:rsidRPr="00DE5153" w:rsidRDefault="00E40240" w:rsidP="003308F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E3E63A5" w14:textId="77777777" w:rsidR="00E40240" w:rsidRPr="00DE5153" w:rsidRDefault="00E40240" w:rsidP="003308F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A816A6A" w14:textId="77777777" w:rsidR="00E40240" w:rsidRPr="00605C66" w:rsidRDefault="00E40240" w:rsidP="003308F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C2433" w14:textId="77777777" w:rsidR="00E40240" w:rsidRPr="00DE5153" w:rsidRDefault="00E40240" w:rsidP="003308F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657B24" w14:textId="77777777" w:rsidR="00E40240" w:rsidRPr="00DE5153" w:rsidRDefault="00E40240" w:rsidP="003308F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31D9E9" w14:textId="77777777" w:rsidR="00E40240" w:rsidRPr="00DE5153" w:rsidRDefault="00E40240" w:rsidP="003308F7">
            <w:pPr>
              <w:spacing w:line="256" w:lineRule="auto"/>
              <w:rPr>
                <w:color w:val="000000"/>
                <w:szCs w:val="22"/>
                <w:lang w:val="en-GB" w:eastAsia="en-US"/>
              </w:rPr>
            </w:pPr>
          </w:p>
        </w:tc>
      </w:tr>
      <w:tr w:rsidR="00E40240" w:rsidRPr="00DE5153" w14:paraId="254B0262"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89368A8" w14:textId="77777777" w:rsidR="00E40240" w:rsidRPr="00C1609B" w:rsidRDefault="00E40240" w:rsidP="003308F7">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single" w:sz="4" w:space="0" w:color="auto"/>
              <w:left w:val="single" w:sz="4" w:space="0" w:color="auto"/>
              <w:bottom w:val="single" w:sz="4" w:space="0" w:color="auto"/>
              <w:right w:val="single" w:sz="4" w:space="0" w:color="auto"/>
            </w:tcBorders>
            <w:noWrap/>
          </w:tcPr>
          <w:p w14:paraId="3A22B2EC" w14:textId="77777777" w:rsidR="00E40240" w:rsidRPr="00DE5153" w:rsidRDefault="00E40240" w:rsidP="003308F7">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6036E2EC" w14:textId="77777777" w:rsidR="00E40240" w:rsidRPr="00DE5153" w:rsidRDefault="00E40240" w:rsidP="003308F7">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34AC53BF" w14:textId="77777777" w:rsidR="00E40240" w:rsidRPr="00DE5153" w:rsidRDefault="00E40240" w:rsidP="003308F7">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215A253" w14:textId="77777777" w:rsidR="00E40240" w:rsidRPr="00605C66" w:rsidRDefault="00E40240" w:rsidP="003308F7">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3011F20" w14:textId="77777777" w:rsidR="00E40240" w:rsidRPr="00DE5153" w:rsidRDefault="00E40240" w:rsidP="003308F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7D13C159" w14:textId="77777777" w:rsidR="00E40240" w:rsidRPr="00DE5153" w:rsidRDefault="00E40240" w:rsidP="003308F7">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9ED7268" w14:textId="77777777" w:rsidR="00E40240" w:rsidRPr="00DE5153" w:rsidRDefault="00E40240" w:rsidP="003308F7">
            <w:pPr>
              <w:spacing w:line="256" w:lineRule="auto"/>
              <w:rPr>
                <w:color w:val="000000"/>
                <w:szCs w:val="22"/>
                <w:lang w:val="en-GB" w:eastAsia="en-US"/>
              </w:rPr>
            </w:pPr>
          </w:p>
        </w:tc>
      </w:tr>
      <w:tr w:rsidR="00E40240" w:rsidRPr="00DE5153" w14:paraId="186567BD" w14:textId="77777777" w:rsidTr="003308F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9A73428" w14:textId="77777777" w:rsidR="00E40240" w:rsidRPr="00AF78AD" w:rsidRDefault="00E40240" w:rsidP="003308F7">
            <w:pPr>
              <w:spacing w:line="256" w:lineRule="auto"/>
              <w:rPr>
                <w:color w:val="000000"/>
                <w:sz w:val="18"/>
                <w:szCs w:val="18"/>
                <w:lang w:val="en-GB" w:eastAsia="en-US"/>
              </w:rPr>
            </w:pPr>
            <w:r w:rsidRPr="00AF78AD">
              <w:rPr>
                <w:color w:val="000000"/>
                <w:sz w:val="18"/>
                <w:szCs w:val="18"/>
                <w:lang w:val="en-GB" w:eastAsia="en-US"/>
              </w:rPr>
              <w:lastRenderedPageBreak/>
              <w:t xml:space="preserve">Marie-Louise </w:t>
            </w:r>
            <w:proofErr w:type="spellStart"/>
            <w:r w:rsidRPr="00AF78AD">
              <w:rPr>
                <w:color w:val="000000"/>
                <w:sz w:val="18"/>
                <w:szCs w:val="18"/>
                <w:lang w:val="en-GB" w:eastAsia="en-US"/>
              </w:rPr>
              <w:t>Hänel</w:t>
            </w:r>
            <w:proofErr w:type="spellEnd"/>
            <w:r w:rsidRPr="00AF78AD">
              <w:rPr>
                <w:color w:val="000000"/>
                <w:sz w:val="18"/>
                <w:szCs w:val="18"/>
                <w:lang w:val="en-GB" w:eastAsia="en-US"/>
              </w:rPr>
              <w:t xml:space="preserve"> </w:t>
            </w:r>
            <w:proofErr w:type="spellStart"/>
            <w:r w:rsidRPr="00AF78AD">
              <w:rPr>
                <w:color w:val="000000"/>
                <w:sz w:val="18"/>
                <w:szCs w:val="18"/>
                <w:lang w:val="en-GB" w:eastAsia="en-US"/>
              </w:rPr>
              <w:t>Sandström</w:t>
            </w:r>
            <w:proofErr w:type="spellEnd"/>
            <w:r w:rsidRPr="00AF78AD">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2E88B21B" w14:textId="77777777" w:rsidR="00E40240" w:rsidRPr="00AF78AD" w:rsidRDefault="00E40240" w:rsidP="003308F7">
            <w:pPr>
              <w:spacing w:line="256" w:lineRule="auto"/>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4D258BE7" w14:textId="77777777" w:rsidR="00E40240" w:rsidRPr="00AF78AD" w:rsidRDefault="00E40240" w:rsidP="003308F7">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3474EB72" w14:textId="77777777" w:rsidR="00E40240" w:rsidRPr="00AF78AD" w:rsidRDefault="00E40240" w:rsidP="003308F7">
            <w:pPr>
              <w:spacing w:line="256" w:lineRule="auto"/>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047935AE" w14:textId="77777777" w:rsidR="00E40240" w:rsidRPr="00AF78AD" w:rsidRDefault="00E40240" w:rsidP="003308F7">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390D0FB4" w14:textId="77777777" w:rsidR="00E40240" w:rsidRPr="00AF78AD" w:rsidRDefault="00E40240" w:rsidP="003308F7">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45204EC5"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37AC85E" w14:textId="77777777" w:rsidR="00E40240" w:rsidRPr="00AF78AD" w:rsidRDefault="00E40240" w:rsidP="003308F7">
            <w:pPr>
              <w:spacing w:line="256" w:lineRule="auto"/>
              <w:rPr>
                <w:color w:val="000000"/>
                <w:sz w:val="18"/>
                <w:szCs w:val="18"/>
                <w:lang w:val="en-GB" w:eastAsia="en-US"/>
              </w:rPr>
            </w:pPr>
          </w:p>
        </w:tc>
      </w:tr>
      <w:tr w:rsidR="00E40240" w:rsidRPr="00DE5153" w14:paraId="04876B59"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54969DF" w14:textId="77777777" w:rsidR="00E40240" w:rsidRPr="00AF78AD" w:rsidRDefault="00E40240" w:rsidP="003308F7">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6C6F49EE"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47418F7"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4EE659D"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8BD267A"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B7A0CA3"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443757F"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AFF7064" w14:textId="77777777" w:rsidR="00E40240" w:rsidRPr="00AF78AD" w:rsidRDefault="00E40240" w:rsidP="003308F7">
            <w:pPr>
              <w:spacing w:line="256" w:lineRule="auto"/>
              <w:rPr>
                <w:color w:val="000000"/>
                <w:sz w:val="18"/>
                <w:szCs w:val="18"/>
                <w:lang w:val="en-GB" w:eastAsia="en-US"/>
              </w:rPr>
            </w:pPr>
          </w:p>
        </w:tc>
      </w:tr>
      <w:tr w:rsidR="00E40240" w:rsidRPr="00DE5153" w14:paraId="1BF3D75E"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5A2DDF97"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CE78EC8"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A5D49D9"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7E6F6B3"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2932E4E"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3645B27"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C09A18A"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86F1B7" w14:textId="77777777" w:rsidR="00E40240" w:rsidRPr="00AF78AD" w:rsidRDefault="00E40240" w:rsidP="003308F7">
            <w:pPr>
              <w:spacing w:line="256" w:lineRule="auto"/>
              <w:rPr>
                <w:color w:val="000000"/>
                <w:sz w:val="18"/>
                <w:szCs w:val="18"/>
                <w:lang w:val="en-GB" w:eastAsia="en-US"/>
              </w:rPr>
            </w:pPr>
          </w:p>
        </w:tc>
      </w:tr>
      <w:tr w:rsidR="00E40240" w:rsidRPr="00DE5153" w14:paraId="791D158A"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499FB79"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28" w:type="dxa"/>
            <w:tcBorders>
              <w:top w:val="nil"/>
              <w:left w:val="single" w:sz="4" w:space="0" w:color="auto"/>
              <w:bottom w:val="single" w:sz="4" w:space="0" w:color="auto"/>
              <w:right w:val="single" w:sz="4" w:space="0" w:color="auto"/>
            </w:tcBorders>
            <w:noWrap/>
          </w:tcPr>
          <w:p w14:paraId="5251585A"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5B7573B"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59A2071"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4DB56C1"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D9C23CD"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A16225A"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E3096FD" w14:textId="77777777" w:rsidR="00E40240" w:rsidRPr="00AF78AD" w:rsidRDefault="00E40240" w:rsidP="003308F7">
            <w:pPr>
              <w:spacing w:line="256" w:lineRule="auto"/>
              <w:rPr>
                <w:color w:val="000000"/>
                <w:sz w:val="18"/>
                <w:szCs w:val="18"/>
                <w:lang w:val="en-GB" w:eastAsia="en-US"/>
              </w:rPr>
            </w:pPr>
          </w:p>
        </w:tc>
      </w:tr>
      <w:tr w:rsidR="00E40240" w:rsidRPr="00DE5153" w14:paraId="6A34EF3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BD040B9" w14:textId="77777777" w:rsidR="00E40240" w:rsidRPr="00AF78AD" w:rsidRDefault="00E40240" w:rsidP="003308F7">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2F4FE122"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67CACCB"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7FDC09D"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CD30AD8"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753E912"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92120E4"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6F7C45E" w14:textId="77777777" w:rsidR="00E40240" w:rsidRPr="00AF78AD" w:rsidRDefault="00E40240" w:rsidP="003308F7">
            <w:pPr>
              <w:spacing w:line="256" w:lineRule="auto"/>
              <w:rPr>
                <w:color w:val="000000"/>
                <w:sz w:val="18"/>
                <w:szCs w:val="18"/>
                <w:lang w:val="en-GB" w:eastAsia="en-US"/>
              </w:rPr>
            </w:pPr>
          </w:p>
        </w:tc>
      </w:tr>
      <w:tr w:rsidR="00E40240" w:rsidRPr="00DE5153" w14:paraId="599BD08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BCACDA2"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E3F647D"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0FF08CB"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301377A"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0BA1418"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DA1AF38"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ECBAA4C"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650ECDE" w14:textId="77777777" w:rsidR="00E40240" w:rsidRPr="00AF78AD" w:rsidRDefault="00E40240" w:rsidP="003308F7">
            <w:pPr>
              <w:spacing w:line="256" w:lineRule="auto"/>
              <w:rPr>
                <w:color w:val="000000"/>
                <w:sz w:val="18"/>
                <w:szCs w:val="18"/>
                <w:lang w:val="en-GB" w:eastAsia="en-US"/>
              </w:rPr>
            </w:pPr>
          </w:p>
        </w:tc>
      </w:tr>
      <w:tr w:rsidR="00E40240" w:rsidRPr="00DE5153" w14:paraId="3646436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99B7048"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B2F5E8F"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34B7D14"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20A15BF"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7F1240A"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0083CD"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3CD2618"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03B194C" w14:textId="77777777" w:rsidR="00E40240" w:rsidRPr="00AF78AD" w:rsidRDefault="00E40240" w:rsidP="003308F7">
            <w:pPr>
              <w:spacing w:line="256" w:lineRule="auto"/>
              <w:rPr>
                <w:color w:val="000000"/>
                <w:sz w:val="18"/>
                <w:szCs w:val="18"/>
                <w:lang w:val="en-GB" w:eastAsia="en-US"/>
              </w:rPr>
            </w:pPr>
          </w:p>
        </w:tc>
      </w:tr>
      <w:tr w:rsidR="00E40240" w:rsidRPr="00DE5153" w14:paraId="4409332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0941172"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B6E0C26"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7D4B718"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680CA6A"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5E23547"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222A66D"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657A84C"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BE03975" w14:textId="77777777" w:rsidR="00E40240" w:rsidRPr="00AF78AD" w:rsidRDefault="00E40240" w:rsidP="003308F7">
            <w:pPr>
              <w:spacing w:line="256" w:lineRule="auto"/>
              <w:rPr>
                <w:color w:val="000000"/>
                <w:sz w:val="18"/>
                <w:szCs w:val="18"/>
                <w:lang w:val="en-GB" w:eastAsia="en-US"/>
              </w:rPr>
            </w:pPr>
          </w:p>
        </w:tc>
      </w:tr>
      <w:tr w:rsidR="00E40240" w:rsidRPr="00DE5153" w14:paraId="5EBC4F05"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FFBCCA9" w14:textId="77777777" w:rsidR="00E40240" w:rsidRPr="00AF78AD" w:rsidRDefault="00E40240" w:rsidP="003308F7">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9E74E67"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9B7AB8B"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63CE370"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8EE27C4"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784924"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89ADA19"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7ADB9C2" w14:textId="77777777" w:rsidR="00E40240" w:rsidRPr="00AF78AD" w:rsidRDefault="00E40240" w:rsidP="003308F7">
            <w:pPr>
              <w:spacing w:line="256" w:lineRule="auto"/>
              <w:rPr>
                <w:color w:val="000000"/>
                <w:sz w:val="18"/>
                <w:szCs w:val="18"/>
                <w:lang w:val="en-GB" w:eastAsia="en-US"/>
              </w:rPr>
            </w:pPr>
          </w:p>
        </w:tc>
      </w:tr>
      <w:tr w:rsidR="00E40240" w:rsidRPr="00DE5153" w14:paraId="2217D10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9306348"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05DB3A5"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5C1AFC3"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280981D"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A588D4A"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313A48"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595B34D"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B0C4DF6" w14:textId="77777777" w:rsidR="00E40240" w:rsidRPr="00AF78AD" w:rsidRDefault="00E40240" w:rsidP="003308F7">
            <w:pPr>
              <w:spacing w:line="256" w:lineRule="auto"/>
              <w:rPr>
                <w:color w:val="000000"/>
                <w:sz w:val="18"/>
                <w:szCs w:val="18"/>
                <w:lang w:val="en-GB" w:eastAsia="en-US"/>
              </w:rPr>
            </w:pPr>
          </w:p>
        </w:tc>
      </w:tr>
      <w:tr w:rsidR="00E40240" w:rsidRPr="00DE5153" w14:paraId="4F554EAD"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06BABA5C" w14:textId="77777777" w:rsidR="00E40240" w:rsidRPr="00AF78AD" w:rsidRDefault="00E40240" w:rsidP="003308F7">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48C1378"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CD3B756"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12D48CA"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14E5275"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4BE540E"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4AB792B"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1546FE3" w14:textId="77777777" w:rsidR="00E40240" w:rsidRPr="00AF78AD" w:rsidRDefault="00E40240" w:rsidP="003308F7">
            <w:pPr>
              <w:spacing w:line="256" w:lineRule="auto"/>
              <w:rPr>
                <w:color w:val="000000"/>
                <w:sz w:val="18"/>
                <w:szCs w:val="18"/>
                <w:lang w:val="en-GB" w:eastAsia="en-US"/>
              </w:rPr>
            </w:pPr>
          </w:p>
        </w:tc>
      </w:tr>
      <w:tr w:rsidR="00E40240" w:rsidRPr="00DE5153" w14:paraId="7B12081F"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16B81C64"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025DE21"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7C75B80"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60E0A39"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3AB2CEA"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8E6B865"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63CB4B0"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1EC8E0A" w14:textId="77777777" w:rsidR="00E40240" w:rsidRPr="00AF78AD" w:rsidRDefault="00E40240" w:rsidP="003308F7">
            <w:pPr>
              <w:spacing w:line="256" w:lineRule="auto"/>
              <w:rPr>
                <w:color w:val="000000"/>
                <w:sz w:val="18"/>
                <w:szCs w:val="18"/>
                <w:lang w:val="en-GB" w:eastAsia="en-US"/>
              </w:rPr>
            </w:pPr>
          </w:p>
        </w:tc>
      </w:tr>
      <w:tr w:rsidR="00E40240" w:rsidRPr="00DE5153" w14:paraId="544DFD0B"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DCE7C14" w14:textId="77777777" w:rsidR="00E40240" w:rsidRPr="00AF78AD" w:rsidRDefault="00E40240" w:rsidP="003308F7">
            <w:pPr>
              <w:spacing w:line="256" w:lineRule="auto"/>
              <w:rPr>
                <w:color w:val="000000"/>
                <w:sz w:val="18"/>
                <w:szCs w:val="18"/>
                <w:lang w:val="en-GB" w:eastAsia="en-US"/>
              </w:rPr>
            </w:pPr>
            <w:r w:rsidRPr="00EF494A">
              <w:rPr>
                <w:color w:val="000000"/>
                <w:sz w:val="18"/>
                <w:szCs w:val="18"/>
                <w:lang w:val="en-GB" w:eastAsia="en-US"/>
              </w:rPr>
              <w:t xml:space="preserve">Ulrika </w:t>
            </w:r>
            <w:proofErr w:type="spellStart"/>
            <w:r w:rsidRPr="00EF494A">
              <w:rPr>
                <w:color w:val="000000"/>
                <w:sz w:val="18"/>
                <w:szCs w:val="18"/>
                <w:lang w:val="en-GB" w:eastAsia="en-US"/>
              </w:rPr>
              <w:t>Westerlund</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57AFDFA"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A6E639F"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7F091B8"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3131A34"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EE13F57"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247CF95"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7F3854E" w14:textId="77777777" w:rsidR="00E40240" w:rsidRPr="00AF78AD" w:rsidRDefault="00E40240" w:rsidP="003308F7">
            <w:pPr>
              <w:spacing w:line="256" w:lineRule="auto"/>
              <w:rPr>
                <w:color w:val="000000"/>
                <w:sz w:val="18"/>
                <w:szCs w:val="18"/>
                <w:lang w:val="en-GB" w:eastAsia="en-US"/>
              </w:rPr>
            </w:pPr>
          </w:p>
        </w:tc>
      </w:tr>
      <w:tr w:rsidR="00E40240" w:rsidRPr="00DE5153" w14:paraId="4C68DE34"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4EF164A3" w14:textId="77777777" w:rsidR="00E40240" w:rsidRPr="00EF494A" w:rsidRDefault="00E40240" w:rsidP="003308F7">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28" w:type="dxa"/>
            <w:tcBorders>
              <w:top w:val="nil"/>
              <w:left w:val="single" w:sz="4" w:space="0" w:color="auto"/>
              <w:bottom w:val="single" w:sz="4" w:space="0" w:color="auto"/>
              <w:right w:val="single" w:sz="4" w:space="0" w:color="auto"/>
            </w:tcBorders>
            <w:noWrap/>
          </w:tcPr>
          <w:p w14:paraId="1DAEB2A9"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208B105"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7BEC6D"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729E2BE"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CEC885C"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9381C7F"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8A9FD58" w14:textId="77777777" w:rsidR="00E40240" w:rsidRPr="00AF78AD" w:rsidRDefault="00E40240" w:rsidP="003308F7">
            <w:pPr>
              <w:spacing w:line="256" w:lineRule="auto"/>
              <w:rPr>
                <w:color w:val="000000"/>
                <w:sz w:val="18"/>
                <w:szCs w:val="18"/>
                <w:lang w:val="en-GB" w:eastAsia="en-US"/>
              </w:rPr>
            </w:pPr>
          </w:p>
        </w:tc>
      </w:tr>
      <w:tr w:rsidR="00E40240" w:rsidRPr="00DE5153" w14:paraId="5FB9A578"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E21446F" w14:textId="77777777" w:rsidR="00E40240" w:rsidRPr="00EF494A" w:rsidRDefault="00E40240" w:rsidP="003308F7">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D4B4479"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B8E8A09"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65237F6"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B39B726"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0342464"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64E644"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E2CC04" w14:textId="77777777" w:rsidR="00E40240" w:rsidRPr="00AF78AD" w:rsidRDefault="00E40240" w:rsidP="003308F7">
            <w:pPr>
              <w:spacing w:line="256" w:lineRule="auto"/>
              <w:rPr>
                <w:color w:val="000000"/>
                <w:sz w:val="18"/>
                <w:szCs w:val="18"/>
                <w:lang w:val="en-GB" w:eastAsia="en-US"/>
              </w:rPr>
            </w:pPr>
          </w:p>
        </w:tc>
      </w:tr>
      <w:tr w:rsidR="00E40240" w:rsidRPr="00DE5153" w14:paraId="5D80012C"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700DDBA3" w14:textId="77777777" w:rsidR="00E40240" w:rsidRPr="00EF494A" w:rsidRDefault="00E40240" w:rsidP="003308F7">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5EAFDD65"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BCD5C29"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0555D06"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5DE77A2"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2A0747E"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0A1DC2A"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C8821A9" w14:textId="77777777" w:rsidR="00E40240" w:rsidRPr="00AF78AD" w:rsidRDefault="00E40240" w:rsidP="003308F7">
            <w:pPr>
              <w:spacing w:line="256" w:lineRule="auto"/>
              <w:rPr>
                <w:color w:val="000000"/>
                <w:sz w:val="18"/>
                <w:szCs w:val="18"/>
                <w:lang w:val="en-GB" w:eastAsia="en-US"/>
              </w:rPr>
            </w:pPr>
          </w:p>
        </w:tc>
      </w:tr>
      <w:tr w:rsidR="00E40240" w:rsidRPr="00DE5153" w14:paraId="094B57C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12B9D858" w14:textId="77777777" w:rsidR="00E40240" w:rsidRPr="00EF494A" w:rsidRDefault="00E40240" w:rsidP="003308F7">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EAD55E5" w14:textId="77777777" w:rsidR="00E40240" w:rsidRPr="00AF78AD" w:rsidRDefault="00E40240" w:rsidP="003308F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AC53FA8"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C27E779" w14:textId="77777777" w:rsidR="00E40240" w:rsidRPr="00AF78AD" w:rsidRDefault="00E40240" w:rsidP="003308F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1E7E5D3"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8689377"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EEDFE79"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B4821F4" w14:textId="77777777" w:rsidR="00E40240" w:rsidRPr="00AF78AD" w:rsidRDefault="00E40240" w:rsidP="003308F7">
            <w:pPr>
              <w:spacing w:line="256" w:lineRule="auto"/>
              <w:rPr>
                <w:color w:val="000000"/>
                <w:sz w:val="18"/>
                <w:szCs w:val="18"/>
                <w:lang w:val="en-GB" w:eastAsia="en-US"/>
              </w:rPr>
            </w:pPr>
          </w:p>
        </w:tc>
      </w:tr>
      <w:tr w:rsidR="00E40240" w:rsidRPr="00DE5153" w14:paraId="1568ADB7"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2A720684" w14:textId="77777777" w:rsidR="00E40240" w:rsidRPr="00EF494A" w:rsidRDefault="00E40240" w:rsidP="003308F7">
            <w:pPr>
              <w:spacing w:line="256" w:lineRule="auto"/>
              <w:rPr>
                <w:color w:val="000000"/>
                <w:sz w:val="18"/>
                <w:szCs w:val="18"/>
                <w:lang w:val="en-GB" w:eastAsia="en-US"/>
              </w:rPr>
            </w:pPr>
            <w:proofErr w:type="spellStart"/>
            <w:r>
              <w:rPr>
                <w:color w:val="000000"/>
                <w:sz w:val="18"/>
                <w:szCs w:val="18"/>
                <w:lang w:val="en-GB" w:eastAsia="en-US"/>
              </w:rPr>
              <w:t>Malin</w:t>
            </w:r>
            <w:proofErr w:type="spellEnd"/>
            <w:r>
              <w:rPr>
                <w:color w:val="000000"/>
                <w:sz w:val="18"/>
                <w:szCs w:val="18"/>
                <w:lang w:val="en-GB" w:eastAsia="en-US"/>
              </w:rPr>
              <w:t xml:space="preserve"> Björk (C)</w:t>
            </w:r>
          </w:p>
        </w:tc>
        <w:tc>
          <w:tcPr>
            <w:tcW w:w="728" w:type="dxa"/>
            <w:tcBorders>
              <w:top w:val="nil"/>
              <w:left w:val="single" w:sz="4" w:space="0" w:color="auto"/>
              <w:bottom w:val="single" w:sz="4" w:space="0" w:color="auto"/>
              <w:right w:val="single" w:sz="4" w:space="0" w:color="auto"/>
            </w:tcBorders>
            <w:noWrap/>
          </w:tcPr>
          <w:p w14:paraId="7370BE68" w14:textId="2C8204CD" w:rsidR="00E40240" w:rsidRPr="00E63FF5" w:rsidRDefault="00E63FF5" w:rsidP="003308F7">
            <w:pPr>
              <w:spacing w:line="256" w:lineRule="auto"/>
              <w:rPr>
                <w:color w:val="000000"/>
                <w:lang w:val="en-GB" w:eastAsia="en-US"/>
              </w:rPr>
            </w:pPr>
            <w:r w:rsidRPr="00E63FF5">
              <w:rPr>
                <w:color w:val="000000"/>
                <w:lang w:val="en-GB" w:eastAsia="en-US"/>
              </w:rPr>
              <w:t>X</w:t>
            </w:r>
          </w:p>
        </w:tc>
        <w:tc>
          <w:tcPr>
            <w:tcW w:w="728" w:type="dxa"/>
            <w:tcBorders>
              <w:top w:val="nil"/>
              <w:left w:val="nil"/>
              <w:bottom w:val="single" w:sz="4" w:space="0" w:color="auto"/>
              <w:right w:val="single" w:sz="4" w:space="0" w:color="auto"/>
            </w:tcBorders>
            <w:noWrap/>
          </w:tcPr>
          <w:p w14:paraId="47458E6C" w14:textId="12FEE439" w:rsidR="00E40240" w:rsidRPr="00E63FF5" w:rsidRDefault="00E63FF5" w:rsidP="003308F7">
            <w:pPr>
              <w:spacing w:line="256" w:lineRule="auto"/>
              <w:rPr>
                <w:color w:val="000000"/>
                <w:lang w:val="en-GB" w:eastAsia="en-US"/>
              </w:rPr>
            </w:pPr>
            <w:r w:rsidRPr="00E63FF5">
              <w:rPr>
                <w:color w:val="000000"/>
                <w:lang w:val="en-GB" w:eastAsia="en-US"/>
              </w:rPr>
              <w:t>X</w:t>
            </w:r>
          </w:p>
        </w:tc>
        <w:tc>
          <w:tcPr>
            <w:tcW w:w="727" w:type="dxa"/>
            <w:tcBorders>
              <w:top w:val="nil"/>
              <w:left w:val="nil"/>
              <w:bottom w:val="single" w:sz="4" w:space="0" w:color="auto"/>
              <w:right w:val="single" w:sz="4" w:space="0" w:color="auto"/>
            </w:tcBorders>
            <w:noWrap/>
          </w:tcPr>
          <w:p w14:paraId="52759BC7" w14:textId="57861794" w:rsidR="00E40240" w:rsidRPr="00E63FF5" w:rsidRDefault="00E63FF5" w:rsidP="003308F7">
            <w:pPr>
              <w:spacing w:line="256" w:lineRule="auto"/>
              <w:rPr>
                <w:color w:val="000000"/>
                <w:lang w:val="en-GB" w:eastAsia="en-US"/>
              </w:rPr>
            </w:pPr>
            <w:r w:rsidRPr="00E63FF5">
              <w:rPr>
                <w:color w:val="000000"/>
                <w:lang w:val="en-GB" w:eastAsia="en-US"/>
              </w:rPr>
              <w:t>X</w:t>
            </w:r>
          </w:p>
        </w:tc>
        <w:tc>
          <w:tcPr>
            <w:tcW w:w="782" w:type="dxa"/>
            <w:tcBorders>
              <w:top w:val="nil"/>
              <w:left w:val="nil"/>
              <w:bottom w:val="single" w:sz="4" w:space="0" w:color="auto"/>
              <w:right w:val="single" w:sz="4" w:space="0" w:color="auto"/>
            </w:tcBorders>
            <w:noWrap/>
          </w:tcPr>
          <w:p w14:paraId="04E5F345"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4B2469B"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64B660D"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596CDF9" w14:textId="77777777" w:rsidR="00E40240" w:rsidRPr="00AF78AD" w:rsidRDefault="00E40240" w:rsidP="003308F7">
            <w:pPr>
              <w:spacing w:line="256" w:lineRule="auto"/>
              <w:rPr>
                <w:color w:val="000000"/>
                <w:sz w:val="18"/>
                <w:szCs w:val="18"/>
                <w:lang w:val="en-GB" w:eastAsia="en-US"/>
              </w:rPr>
            </w:pPr>
          </w:p>
        </w:tc>
      </w:tr>
      <w:tr w:rsidR="00E40240" w:rsidRPr="00DE5153" w14:paraId="35554CD0" w14:textId="77777777" w:rsidTr="003308F7">
        <w:trPr>
          <w:gridAfter w:val="1"/>
          <w:wAfter w:w="9" w:type="dxa"/>
          <w:trHeight w:val="300"/>
        </w:trPr>
        <w:tc>
          <w:tcPr>
            <w:tcW w:w="4548" w:type="dxa"/>
            <w:gridSpan w:val="2"/>
            <w:tcBorders>
              <w:top w:val="nil"/>
              <w:left w:val="single" w:sz="4" w:space="0" w:color="auto"/>
              <w:bottom w:val="single" w:sz="4" w:space="0" w:color="auto"/>
              <w:right w:val="nil"/>
            </w:tcBorders>
            <w:noWrap/>
          </w:tcPr>
          <w:p w14:paraId="6BDCFA4D" w14:textId="77777777" w:rsidR="00E40240" w:rsidRDefault="00E40240" w:rsidP="003308F7">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77B5E5A" w14:textId="4E435D6F" w:rsidR="00E40240" w:rsidRPr="00E63FF5" w:rsidRDefault="00E63FF5" w:rsidP="003308F7">
            <w:pPr>
              <w:spacing w:line="256" w:lineRule="auto"/>
              <w:rPr>
                <w:color w:val="000000"/>
                <w:lang w:val="en-GB" w:eastAsia="en-US"/>
              </w:rPr>
            </w:pPr>
            <w:r w:rsidRPr="00E63FF5">
              <w:rPr>
                <w:color w:val="000000"/>
                <w:lang w:val="en-GB" w:eastAsia="en-US"/>
              </w:rPr>
              <w:t>X</w:t>
            </w:r>
          </w:p>
        </w:tc>
        <w:tc>
          <w:tcPr>
            <w:tcW w:w="728" w:type="dxa"/>
            <w:tcBorders>
              <w:top w:val="nil"/>
              <w:left w:val="nil"/>
              <w:bottom w:val="single" w:sz="4" w:space="0" w:color="auto"/>
              <w:right w:val="single" w:sz="4" w:space="0" w:color="auto"/>
            </w:tcBorders>
            <w:noWrap/>
          </w:tcPr>
          <w:p w14:paraId="72DF5844" w14:textId="09644EE8" w:rsidR="00E40240" w:rsidRPr="00E63FF5" w:rsidRDefault="00E63FF5" w:rsidP="003308F7">
            <w:pPr>
              <w:spacing w:line="256" w:lineRule="auto"/>
              <w:rPr>
                <w:color w:val="000000"/>
                <w:lang w:val="en-GB" w:eastAsia="en-US"/>
              </w:rPr>
            </w:pPr>
            <w:r w:rsidRPr="00E63FF5">
              <w:rPr>
                <w:color w:val="000000"/>
                <w:lang w:val="en-GB" w:eastAsia="en-US"/>
              </w:rPr>
              <w:t>X</w:t>
            </w:r>
          </w:p>
        </w:tc>
        <w:tc>
          <w:tcPr>
            <w:tcW w:w="727" w:type="dxa"/>
            <w:tcBorders>
              <w:top w:val="nil"/>
              <w:left w:val="nil"/>
              <w:bottom w:val="single" w:sz="4" w:space="0" w:color="auto"/>
              <w:right w:val="single" w:sz="4" w:space="0" w:color="auto"/>
            </w:tcBorders>
            <w:noWrap/>
          </w:tcPr>
          <w:p w14:paraId="7D4A2408" w14:textId="6833DD1D" w:rsidR="00E40240" w:rsidRPr="00E63FF5" w:rsidRDefault="00E63FF5" w:rsidP="003308F7">
            <w:pPr>
              <w:spacing w:line="256" w:lineRule="auto"/>
              <w:rPr>
                <w:color w:val="000000"/>
                <w:lang w:val="en-GB" w:eastAsia="en-US"/>
              </w:rPr>
            </w:pPr>
            <w:r w:rsidRPr="00E63FF5">
              <w:rPr>
                <w:color w:val="000000"/>
                <w:lang w:val="en-GB" w:eastAsia="en-US"/>
              </w:rPr>
              <w:t>X</w:t>
            </w:r>
          </w:p>
        </w:tc>
        <w:tc>
          <w:tcPr>
            <w:tcW w:w="782" w:type="dxa"/>
            <w:tcBorders>
              <w:top w:val="nil"/>
              <w:left w:val="nil"/>
              <w:bottom w:val="single" w:sz="4" w:space="0" w:color="auto"/>
              <w:right w:val="single" w:sz="4" w:space="0" w:color="auto"/>
            </w:tcBorders>
            <w:noWrap/>
          </w:tcPr>
          <w:p w14:paraId="20554683" w14:textId="77777777" w:rsidR="00E40240" w:rsidRPr="00AF78AD" w:rsidRDefault="00E40240" w:rsidP="003308F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27ECFF5" w14:textId="77777777" w:rsidR="00E40240" w:rsidRPr="00AF78AD" w:rsidRDefault="00E40240" w:rsidP="003308F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5FC9E9A" w14:textId="77777777" w:rsidR="00E40240" w:rsidRPr="00AF78AD" w:rsidRDefault="00E40240" w:rsidP="003308F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75D676B" w14:textId="77777777" w:rsidR="00E40240" w:rsidRPr="00AF78AD" w:rsidRDefault="00E40240" w:rsidP="003308F7">
            <w:pPr>
              <w:spacing w:line="256" w:lineRule="auto"/>
              <w:rPr>
                <w:color w:val="000000"/>
                <w:sz w:val="18"/>
                <w:szCs w:val="18"/>
                <w:lang w:val="en-GB" w:eastAsia="en-US"/>
              </w:rPr>
            </w:pPr>
          </w:p>
        </w:tc>
      </w:tr>
      <w:tr w:rsidR="00E40240" w:rsidRPr="00321ABF" w14:paraId="1A7EFBAE" w14:textId="77777777" w:rsidTr="003308F7">
        <w:tblPrEx>
          <w:jc w:val="center"/>
          <w:tblInd w:w="0" w:type="dxa"/>
        </w:tblPrEx>
        <w:trPr>
          <w:gridAfter w:val="2"/>
          <w:wAfter w:w="506" w:type="dxa"/>
          <w:trHeight w:val="1135"/>
          <w:jc w:val="center"/>
        </w:trPr>
        <w:tc>
          <w:tcPr>
            <w:tcW w:w="4395" w:type="dxa"/>
          </w:tcPr>
          <w:p w14:paraId="24709258" w14:textId="77777777" w:rsidR="00E40240"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DAAF816" w14:textId="77777777" w:rsidR="00E40240"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2FC2DB8" w14:textId="77777777" w:rsidR="00E40240" w:rsidRPr="00C80B21"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4F72E1DB" w14:textId="77777777" w:rsidR="00E40240" w:rsidRPr="000475F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54F6BB3" w14:textId="77777777" w:rsidR="00E40240" w:rsidRPr="000475F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52E35D09" w14:textId="77777777" w:rsidR="00E40240"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77750625" w14:textId="77777777" w:rsidR="00E40240" w:rsidRPr="000475F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5F79BE83" w14:textId="77777777" w:rsidR="00E40240" w:rsidRPr="000475F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5C8E9835" w14:textId="77777777" w:rsidR="00E40240" w:rsidRPr="00E47E4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1D7BD054" w14:textId="4610C377" w:rsidR="00631A18" w:rsidRDefault="00E40240" w:rsidP="00A317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sidR="00F6328C">
              <w:rPr>
                <w:color w:val="000000" w:themeColor="text1"/>
                <w:sz w:val="20"/>
                <w:lang w:eastAsia="en-US"/>
              </w:rPr>
              <w:t xml:space="preserve"> </w:t>
            </w:r>
            <w:r w:rsidR="00DA283F">
              <w:rPr>
                <w:color w:val="000000" w:themeColor="text1"/>
                <w:sz w:val="20"/>
                <w:lang w:eastAsia="en-US"/>
              </w:rPr>
              <w:t>9.45</w:t>
            </w:r>
            <w:r>
              <w:rPr>
                <w:color w:val="000000" w:themeColor="text1"/>
                <w:sz w:val="20"/>
                <w:lang w:eastAsia="en-US"/>
              </w:rPr>
              <w:br/>
              <w:t>2) X från kl.</w:t>
            </w:r>
            <w:r w:rsidR="00F6328C">
              <w:rPr>
                <w:color w:val="000000" w:themeColor="text1"/>
                <w:sz w:val="20"/>
                <w:lang w:eastAsia="en-US"/>
              </w:rPr>
              <w:t xml:space="preserve"> </w:t>
            </w:r>
            <w:r w:rsidR="00DA283F">
              <w:rPr>
                <w:color w:val="000000" w:themeColor="text1"/>
                <w:sz w:val="20"/>
                <w:lang w:eastAsia="en-US"/>
              </w:rPr>
              <w:t>9.45</w:t>
            </w:r>
            <w:r w:rsidR="00631A18">
              <w:rPr>
                <w:color w:val="000000" w:themeColor="text1"/>
                <w:sz w:val="20"/>
                <w:lang w:eastAsia="en-US"/>
              </w:rPr>
              <w:br/>
            </w:r>
          </w:p>
          <w:p w14:paraId="61F62100" w14:textId="77777777" w:rsidR="00E40240" w:rsidRPr="00E47E4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3A5CF064" w14:textId="77777777" w:rsidR="00E40240" w:rsidRPr="000475F8" w:rsidRDefault="00E40240" w:rsidP="003308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148A0367" w14:textId="77777777" w:rsidR="00E40240" w:rsidRDefault="00E40240" w:rsidP="00E40240"/>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4DEA2E0D" w14:textId="67D6179C" w:rsidR="00456CD8" w:rsidRDefault="00717981" w:rsidP="00906289">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456CD8">
        <w:rPr>
          <w:b/>
          <w:color w:val="000000"/>
          <w:lang w:eastAsia="en-US"/>
        </w:rPr>
        <w:t>2</w:t>
      </w:r>
      <w:r>
        <w:rPr>
          <w:b/>
          <w:color w:val="000000"/>
          <w:lang w:eastAsia="en-US"/>
        </w:rPr>
        <w:br/>
      </w:r>
    </w:p>
    <w:p w14:paraId="1B54A699" w14:textId="77777777" w:rsidR="00906289" w:rsidRPr="00906289" w:rsidRDefault="00906289" w:rsidP="00906289">
      <w:pPr>
        <w:rPr>
          <w:sz w:val="22"/>
          <w:szCs w:val="22"/>
        </w:rPr>
      </w:pPr>
    </w:p>
    <w:p w14:paraId="4F3AAB3D" w14:textId="5BF4A644" w:rsidR="00906289" w:rsidRPr="00906289" w:rsidRDefault="00906289" w:rsidP="00906289">
      <w:pPr>
        <w:widowControl/>
        <w:rPr>
          <w:b/>
          <w:bCs/>
        </w:rPr>
      </w:pPr>
      <w:r w:rsidRPr="00906289">
        <w:rPr>
          <w:b/>
          <w:bCs/>
        </w:rPr>
        <w:t xml:space="preserve">Skriftligt samråd med EU-nämnden avseende listor med troliga A-punkter vecka 38 </w:t>
      </w:r>
    </w:p>
    <w:p w14:paraId="5F7E6597" w14:textId="7E96AF8F" w:rsidR="00906289" w:rsidRPr="00906289" w:rsidRDefault="00906289" w:rsidP="00906289">
      <w:pPr>
        <w:widowControl/>
      </w:pPr>
      <w:r w:rsidRPr="00906289">
        <w:t xml:space="preserve">Samrådet avslutades den 20 september 2024. Det fanns stöd för regeringens ståndpunkt. </w:t>
      </w:r>
    </w:p>
    <w:p w14:paraId="0F0C32F7" w14:textId="77777777" w:rsidR="00906289" w:rsidRPr="00906289" w:rsidRDefault="00906289" w:rsidP="00906289">
      <w:pPr>
        <w:widowControl/>
      </w:pPr>
    </w:p>
    <w:p w14:paraId="620BF0CA" w14:textId="77777777" w:rsidR="00906289" w:rsidRPr="00906289" w:rsidRDefault="00906289" w:rsidP="00906289">
      <w:pPr>
        <w:widowControl/>
        <w:rPr>
          <w:u w:val="single"/>
        </w:rPr>
      </w:pPr>
      <w:r w:rsidRPr="00906289">
        <w:rPr>
          <w:u w:val="single"/>
        </w:rPr>
        <w:t>Följande avvikande ståndpunkt har anmälts från Vänsterpartiet:</w:t>
      </w:r>
    </w:p>
    <w:p w14:paraId="3F2D89BF" w14:textId="77777777" w:rsidR="00906289" w:rsidRPr="00906289" w:rsidRDefault="00906289" w:rsidP="00906289">
      <w:pPr>
        <w:widowControl/>
        <w:rPr>
          <w:sz w:val="22"/>
          <w:szCs w:val="22"/>
        </w:rPr>
      </w:pPr>
      <w:r w:rsidRPr="00906289">
        <w:rPr>
          <w:sz w:val="22"/>
          <w:szCs w:val="22"/>
        </w:rPr>
        <w:t>” Avvikande ståndpunkt</w:t>
      </w:r>
    </w:p>
    <w:p w14:paraId="510A33E3" w14:textId="77777777" w:rsidR="00906289" w:rsidRPr="00906289" w:rsidRDefault="00906289" w:rsidP="00906289">
      <w:pPr>
        <w:widowControl/>
        <w:rPr>
          <w:sz w:val="22"/>
          <w:szCs w:val="22"/>
        </w:rPr>
      </w:pPr>
      <w:r w:rsidRPr="00906289">
        <w:rPr>
          <w:sz w:val="22"/>
          <w:szCs w:val="22"/>
        </w:rPr>
        <w:t xml:space="preserve">22.                       Council Decision </w:t>
      </w:r>
      <w:proofErr w:type="spellStart"/>
      <w:r w:rsidRPr="00906289">
        <w:rPr>
          <w:sz w:val="22"/>
          <w:szCs w:val="22"/>
        </w:rPr>
        <w:t>authorising</w:t>
      </w:r>
      <w:proofErr w:type="spellEnd"/>
      <w:r w:rsidRPr="00906289">
        <w:rPr>
          <w:sz w:val="22"/>
          <w:szCs w:val="22"/>
        </w:rPr>
        <w:t xml:space="preserve"> the </w:t>
      </w:r>
      <w:proofErr w:type="spellStart"/>
      <w:r w:rsidRPr="00906289">
        <w:rPr>
          <w:sz w:val="22"/>
          <w:szCs w:val="22"/>
        </w:rPr>
        <w:t>opening</w:t>
      </w:r>
      <w:proofErr w:type="spellEnd"/>
      <w:r w:rsidRPr="00906289">
        <w:rPr>
          <w:sz w:val="22"/>
          <w:szCs w:val="22"/>
        </w:rPr>
        <w:t xml:space="preserve"> </w:t>
      </w:r>
      <w:proofErr w:type="spellStart"/>
      <w:r w:rsidRPr="00906289">
        <w:rPr>
          <w:sz w:val="22"/>
          <w:szCs w:val="22"/>
        </w:rPr>
        <w:t>of</w:t>
      </w:r>
      <w:proofErr w:type="spellEnd"/>
      <w:r w:rsidRPr="00906289">
        <w:rPr>
          <w:sz w:val="22"/>
          <w:szCs w:val="22"/>
        </w:rPr>
        <w:t xml:space="preserve"> </w:t>
      </w:r>
      <w:proofErr w:type="spellStart"/>
      <w:r w:rsidRPr="00906289">
        <w:rPr>
          <w:sz w:val="22"/>
          <w:szCs w:val="22"/>
        </w:rPr>
        <w:t>negotiations</w:t>
      </w:r>
      <w:proofErr w:type="spellEnd"/>
      <w:r w:rsidRPr="00906289">
        <w:rPr>
          <w:sz w:val="22"/>
          <w:szCs w:val="22"/>
        </w:rPr>
        <w:t xml:space="preserve"> for a new </w:t>
      </w:r>
      <w:proofErr w:type="spellStart"/>
      <w:r w:rsidRPr="00906289">
        <w:rPr>
          <w:sz w:val="22"/>
          <w:szCs w:val="22"/>
        </w:rPr>
        <w:t>Implementing</w:t>
      </w:r>
      <w:proofErr w:type="spellEnd"/>
      <w:r w:rsidRPr="00906289">
        <w:rPr>
          <w:sz w:val="22"/>
          <w:szCs w:val="22"/>
        </w:rPr>
        <w:t xml:space="preserve"> </w:t>
      </w:r>
      <w:proofErr w:type="spellStart"/>
      <w:r w:rsidRPr="00906289">
        <w:rPr>
          <w:sz w:val="22"/>
          <w:szCs w:val="22"/>
        </w:rPr>
        <w:t>Protocol</w:t>
      </w:r>
      <w:proofErr w:type="spellEnd"/>
      <w:r w:rsidRPr="00906289">
        <w:rPr>
          <w:sz w:val="22"/>
          <w:szCs w:val="22"/>
        </w:rPr>
        <w:t xml:space="preserve"> to the </w:t>
      </w:r>
      <w:proofErr w:type="spellStart"/>
      <w:r w:rsidRPr="00906289">
        <w:rPr>
          <w:sz w:val="22"/>
          <w:szCs w:val="22"/>
        </w:rPr>
        <w:t>Sustainable</w:t>
      </w:r>
      <w:proofErr w:type="spellEnd"/>
      <w:r w:rsidRPr="00906289">
        <w:rPr>
          <w:sz w:val="22"/>
          <w:szCs w:val="22"/>
        </w:rPr>
        <w:t xml:space="preserve"> </w:t>
      </w:r>
      <w:proofErr w:type="spellStart"/>
      <w:r w:rsidRPr="00906289">
        <w:rPr>
          <w:sz w:val="22"/>
          <w:szCs w:val="22"/>
        </w:rPr>
        <w:t>Fisheries</w:t>
      </w:r>
      <w:proofErr w:type="spellEnd"/>
      <w:r w:rsidRPr="00906289">
        <w:rPr>
          <w:sz w:val="22"/>
          <w:szCs w:val="22"/>
        </w:rPr>
        <w:t xml:space="preserve"> Partnership </w:t>
      </w:r>
      <w:proofErr w:type="spellStart"/>
      <w:r w:rsidRPr="00906289">
        <w:rPr>
          <w:sz w:val="22"/>
          <w:szCs w:val="22"/>
        </w:rPr>
        <w:t>Agreement</w:t>
      </w:r>
      <w:proofErr w:type="spellEnd"/>
      <w:r w:rsidRPr="00906289">
        <w:rPr>
          <w:sz w:val="22"/>
          <w:szCs w:val="22"/>
        </w:rPr>
        <w:t xml:space="preserve"> (SFPA) </w:t>
      </w:r>
      <w:proofErr w:type="spellStart"/>
      <w:r w:rsidRPr="00906289">
        <w:rPr>
          <w:sz w:val="22"/>
          <w:szCs w:val="22"/>
        </w:rPr>
        <w:t>with</w:t>
      </w:r>
      <w:proofErr w:type="spellEnd"/>
      <w:r w:rsidRPr="00906289">
        <w:rPr>
          <w:sz w:val="22"/>
          <w:szCs w:val="22"/>
        </w:rPr>
        <w:t xml:space="preserve"> the Cook Islands</w:t>
      </w:r>
    </w:p>
    <w:p w14:paraId="0F755A98" w14:textId="77777777" w:rsidR="00906289" w:rsidRPr="00906289" w:rsidRDefault="00906289" w:rsidP="00906289">
      <w:pPr>
        <w:widowControl/>
        <w:rPr>
          <w:sz w:val="22"/>
          <w:szCs w:val="22"/>
        </w:rPr>
      </w:pPr>
    </w:p>
    <w:p w14:paraId="24212581" w14:textId="77777777" w:rsidR="00906289" w:rsidRPr="00906289" w:rsidRDefault="00906289" w:rsidP="00906289">
      <w:pPr>
        <w:widowControl/>
        <w:rPr>
          <w:sz w:val="22"/>
          <w:szCs w:val="22"/>
        </w:rPr>
      </w:pPr>
      <w:r w:rsidRPr="00906289">
        <w:rPr>
          <w:sz w:val="22"/>
          <w:szCs w:val="22"/>
        </w:rPr>
        <w:t xml:space="preserve">Vänsterpartiet vill se ett hållbart och lokalt förankrat fiske. Att fiskefartyg från EU länder åker världen över för att fiska kan inte anses bidra till det hållbara fiske som EU anser att protokollet vilar på. Andra länders fiske, bl.a. </w:t>
      </w:r>
      <w:proofErr w:type="gramStart"/>
      <w:r w:rsidRPr="00906289">
        <w:rPr>
          <w:sz w:val="22"/>
          <w:szCs w:val="22"/>
        </w:rPr>
        <w:t>europeiskt,  bidrar</w:t>
      </w:r>
      <w:proofErr w:type="gramEnd"/>
      <w:r w:rsidRPr="00906289">
        <w:rPr>
          <w:sz w:val="22"/>
          <w:szCs w:val="22"/>
        </w:rPr>
        <w:t xml:space="preserve"> till ökad fattigdom och minskade möjligheter för lokalbefolkningen att själva leva av fisken. Vänsterpartiet menar därför att den svenska linjen ska vara att EU inte ska kräva europeiska fångstkvoter utan istället inrikta sig på att stödja lokalt hållbart fiske.”</w:t>
      </w:r>
    </w:p>
    <w:p w14:paraId="47CE844D" w14:textId="77777777" w:rsidR="00906289" w:rsidRDefault="00906289" w:rsidP="00906289"/>
    <w:p w14:paraId="1F56B61D" w14:textId="6CD71E57" w:rsidR="00906289" w:rsidRPr="00906289" w:rsidRDefault="00906289" w:rsidP="00906289">
      <w:pPr>
        <w:rPr>
          <w:b/>
          <w:bCs/>
        </w:rPr>
      </w:pPr>
      <w:r w:rsidRPr="00906289">
        <w:rPr>
          <w:b/>
          <w:bCs/>
        </w:rPr>
        <w:t xml:space="preserve">Skriftligt samråd med EU-nämnden rörande utnämnandet av ett särskilt sändebud för Gulfregionen </w:t>
      </w:r>
    </w:p>
    <w:p w14:paraId="32F8ED84" w14:textId="68D342FC" w:rsidR="00906289" w:rsidRPr="00906289" w:rsidRDefault="00906289" w:rsidP="00906289">
      <w:pPr>
        <w:rPr>
          <w:rFonts w:ascii="Arial" w:hAnsi="Arial" w:cs="Arial"/>
          <w:sz w:val="18"/>
          <w:szCs w:val="18"/>
        </w:rPr>
      </w:pPr>
      <w:r>
        <w:t>Samrådet avslutades den 25 september 2024. Det fanns stöd för regeringens ståndpunkt. Inga avvikande ståndpunkter har anmälts.</w:t>
      </w:r>
    </w:p>
    <w:p w14:paraId="62ABFE65" w14:textId="13693E6C" w:rsidR="00906289" w:rsidRPr="00906289" w:rsidRDefault="00906289" w:rsidP="00906289">
      <w:pPr>
        <w:pStyle w:val="Liststycke"/>
        <w:numPr>
          <w:ilvl w:val="0"/>
          <w:numId w:val="33"/>
        </w:numPr>
        <w:rPr>
          <w:sz w:val="22"/>
          <w:szCs w:val="22"/>
        </w:rPr>
      </w:pPr>
      <w:r>
        <w:t>Rådets beslut om att uppdatera rådsbeslut GUSP 2023/963 rörande utnämnandet av ett särskilt sändebud för Gulfregionen för perioden 1 juni 2023 till 28 februari 2025</w:t>
      </w:r>
    </w:p>
    <w:p w14:paraId="43DBBFAB" w14:textId="1631BCDA" w:rsidR="00906289" w:rsidRDefault="00906289" w:rsidP="00906289"/>
    <w:p w14:paraId="0D26C101" w14:textId="5C5B82CE" w:rsidR="00906289" w:rsidRPr="00906289" w:rsidRDefault="00906289" w:rsidP="00906289">
      <w:pPr>
        <w:rPr>
          <w:b/>
          <w:bCs/>
        </w:rPr>
      </w:pPr>
      <w:r w:rsidRPr="00906289">
        <w:rPr>
          <w:b/>
          <w:bCs/>
        </w:rPr>
        <w:t xml:space="preserve">Skriftligt samråd med EU-nämnden </w:t>
      </w:r>
      <w:proofErr w:type="spellStart"/>
      <w:r w:rsidRPr="00906289">
        <w:rPr>
          <w:b/>
          <w:bCs/>
        </w:rPr>
        <w:t>aveen</w:t>
      </w:r>
      <w:r>
        <w:rPr>
          <w:b/>
          <w:bCs/>
        </w:rPr>
        <w:t>de</w:t>
      </w:r>
      <w:proofErr w:type="spellEnd"/>
      <w:r w:rsidRPr="00906289">
        <w:rPr>
          <w:b/>
          <w:bCs/>
        </w:rPr>
        <w:t xml:space="preserve"> annotering på försvarsområdet</w:t>
      </w:r>
    </w:p>
    <w:p w14:paraId="46FF9B69" w14:textId="3583F1A9" w:rsidR="00906289" w:rsidRPr="00906289" w:rsidRDefault="00906289" w:rsidP="00906289">
      <w:r>
        <w:t xml:space="preserve">Samrådet avslutades den 25 september 2024. Det fanns stöd för regeringens </w:t>
      </w:r>
      <w:proofErr w:type="spellStart"/>
      <w:r>
        <w:t>stråndpunkter</w:t>
      </w:r>
      <w:proofErr w:type="spellEnd"/>
      <w:r>
        <w:t xml:space="preserve">. </w:t>
      </w:r>
      <w:r w:rsidRPr="00906289">
        <w:t>Inga avvikande ståndpunkter har anmälts.</w:t>
      </w:r>
    </w:p>
    <w:p w14:paraId="02FAF2DF" w14:textId="0BBDA8EC" w:rsidR="00456CD8" w:rsidRDefault="00906289" w:rsidP="00906289">
      <w:pPr>
        <w:pStyle w:val="Liststycke"/>
        <w:widowControl/>
        <w:numPr>
          <w:ilvl w:val="0"/>
          <w:numId w:val="34"/>
        </w:numPr>
      </w:pPr>
      <w:r w:rsidRPr="00906289">
        <w:t xml:space="preserve">Godkännande att signera ett icke-bindande instrument inom ramen för </w:t>
      </w:r>
      <w:proofErr w:type="spellStart"/>
      <w:r w:rsidRPr="00906289">
        <w:t>Counter</w:t>
      </w:r>
      <w:proofErr w:type="spellEnd"/>
      <w:r w:rsidRPr="00906289">
        <w:t xml:space="preserve"> </w:t>
      </w:r>
      <w:proofErr w:type="spellStart"/>
      <w:r w:rsidRPr="00906289">
        <w:t>Ransomware</w:t>
      </w:r>
      <w:proofErr w:type="spellEnd"/>
      <w:r w:rsidRPr="00906289">
        <w:t xml:space="preserve"> </w:t>
      </w:r>
      <w:proofErr w:type="spellStart"/>
      <w:r w:rsidRPr="00906289">
        <w:t>Initiative</w:t>
      </w:r>
      <w:proofErr w:type="spellEnd"/>
    </w:p>
    <w:p w14:paraId="06062461" w14:textId="2B578E61" w:rsidR="00906289" w:rsidRDefault="00906289" w:rsidP="00906289">
      <w:pPr>
        <w:widowControl/>
      </w:pPr>
    </w:p>
    <w:p w14:paraId="3CB754B3" w14:textId="77777777" w:rsidR="00906289" w:rsidRPr="00906289" w:rsidRDefault="00906289" w:rsidP="00906289">
      <w:pPr>
        <w:widowControl/>
        <w:rPr>
          <w:b/>
          <w:bCs/>
        </w:rPr>
      </w:pPr>
      <w:r w:rsidRPr="00906289">
        <w:rPr>
          <w:b/>
          <w:bCs/>
        </w:rPr>
        <w:t xml:space="preserve">Skriftligt samråd med EU-nämnden avseende listor med troliga A-punkter vecka 39 </w:t>
      </w:r>
    </w:p>
    <w:p w14:paraId="58FDEF56" w14:textId="42ECF5BB" w:rsidR="00906289" w:rsidRDefault="00906289" w:rsidP="00906289">
      <w:pPr>
        <w:widowControl/>
      </w:pPr>
      <w:r>
        <w:t xml:space="preserve">Samrådet avslutades den 26 september 2024. Det </w:t>
      </w:r>
      <w:r w:rsidRPr="00906289">
        <w:t>fanns stöd för regeringens ståndpunkt. Inga avvikande ståndpunkter har anmälts.</w:t>
      </w:r>
    </w:p>
    <w:p w14:paraId="179BD696" w14:textId="5083EF30" w:rsidR="00906289" w:rsidRDefault="00906289" w:rsidP="00906289">
      <w:pPr>
        <w:widowControl/>
      </w:pPr>
    </w:p>
    <w:p w14:paraId="284CAC7A" w14:textId="77777777" w:rsidR="00D809EA" w:rsidRPr="00D809EA" w:rsidRDefault="00D809EA" w:rsidP="00D809EA">
      <w:pPr>
        <w:widowControl/>
        <w:rPr>
          <w:b/>
          <w:bCs/>
        </w:rPr>
      </w:pPr>
      <w:r w:rsidRPr="00D809EA">
        <w:rPr>
          <w:b/>
          <w:bCs/>
        </w:rPr>
        <w:t xml:space="preserve">Skriftligt samråd med EU-nämnden avseende kompletterande A-punkt vecka 39 </w:t>
      </w:r>
    </w:p>
    <w:p w14:paraId="1A489003" w14:textId="4A5D637E" w:rsidR="00D809EA" w:rsidRDefault="00D809EA" w:rsidP="00D809EA">
      <w:pPr>
        <w:widowControl/>
      </w:pPr>
      <w:r>
        <w:t xml:space="preserve">Samrådet avslutades den 26 september </w:t>
      </w:r>
      <w:proofErr w:type="gramStart"/>
      <w:r>
        <w:t>29024</w:t>
      </w:r>
      <w:proofErr w:type="gramEnd"/>
      <w:r>
        <w:t xml:space="preserve">. Det fanns stöd för regeringens ståndpunkt. </w:t>
      </w:r>
    </w:p>
    <w:p w14:paraId="5CC5EEFE" w14:textId="77777777" w:rsidR="00D809EA" w:rsidRDefault="00D809EA" w:rsidP="00D809EA">
      <w:pPr>
        <w:widowControl/>
      </w:pPr>
    </w:p>
    <w:p w14:paraId="0BAD7E1F" w14:textId="7BBEAB7E" w:rsidR="00D809EA" w:rsidRPr="00D809EA" w:rsidRDefault="00D809EA" w:rsidP="00D809EA">
      <w:pPr>
        <w:widowControl/>
        <w:rPr>
          <w:u w:val="single"/>
        </w:rPr>
      </w:pPr>
      <w:r w:rsidRPr="00D809EA">
        <w:rPr>
          <w:u w:val="single"/>
        </w:rPr>
        <w:t>Följande avvikande ståndpunkt har inkommit från Vänsterpartiet och Miljöpartiet:</w:t>
      </w:r>
    </w:p>
    <w:p w14:paraId="4833F9C7" w14:textId="77777777" w:rsidR="00D809EA" w:rsidRPr="00D809EA" w:rsidRDefault="00D809EA" w:rsidP="00D809EA">
      <w:pPr>
        <w:widowControl/>
        <w:rPr>
          <w:sz w:val="22"/>
          <w:szCs w:val="22"/>
        </w:rPr>
      </w:pPr>
      <w:r w:rsidRPr="00D809EA">
        <w:rPr>
          <w:sz w:val="22"/>
          <w:szCs w:val="22"/>
        </w:rPr>
        <w:t>” Miljöpartiet och Vänsterpartiet anser att regeringen ska rösta NEJ.</w:t>
      </w:r>
    </w:p>
    <w:p w14:paraId="0D022A47" w14:textId="77777777" w:rsidR="00D809EA" w:rsidRPr="00D809EA" w:rsidRDefault="00D809EA" w:rsidP="00D809EA">
      <w:pPr>
        <w:widowControl/>
        <w:rPr>
          <w:sz w:val="22"/>
          <w:szCs w:val="22"/>
        </w:rPr>
      </w:pPr>
    </w:p>
    <w:p w14:paraId="271C973F" w14:textId="77777777" w:rsidR="00D809EA" w:rsidRPr="00D809EA" w:rsidRDefault="00D809EA" w:rsidP="00D809EA">
      <w:pPr>
        <w:widowControl/>
        <w:rPr>
          <w:sz w:val="22"/>
          <w:szCs w:val="22"/>
        </w:rPr>
      </w:pPr>
      <w:r w:rsidRPr="00D809EA">
        <w:rPr>
          <w:sz w:val="22"/>
          <w:szCs w:val="22"/>
        </w:rPr>
        <w:t>Sverige, liksom hela EU, har ett ansvar att säkra långsiktigt livskraftiga populationer av hotade arter.</w:t>
      </w:r>
    </w:p>
    <w:p w14:paraId="707BF534" w14:textId="33DE0AAD" w:rsidR="00906289" w:rsidRDefault="00D809EA" w:rsidP="00D809EA">
      <w:pPr>
        <w:widowControl/>
        <w:rPr>
          <w:sz w:val="22"/>
          <w:szCs w:val="22"/>
        </w:rPr>
      </w:pPr>
      <w:r w:rsidRPr="00D809EA">
        <w:rPr>
          <w:sz w:val="22"/>
          <w:szCs w:val="22"/>
        </w:rPr>
        <w:t>En sänkning av vargens skyddsstatus riskerar att hota vargens långsiktiga överlevnad och motverka decennier av naturvårdsinsatser. Vänsterpartiet och Miljöpartiet anser därför att regeringen ska rösta NEJ till rådets förslag om att sänka vargens skyddsstatus genom att flytta den från bilaga II (strikt skyddad) till bilaga III (skyddad). ”</w:t>
      </w:r>
    </w:p>
    <w:p w14:paraId="684C4ED6" w14:textId="5279463A" w:rsidR="00D809EA" w:rsidRDefault="00D809EA" w:rsidP="00D809EA">
      <w:pPr>
        <w:widowControl/>
        <w:rPr>
          <w:sz w:val="22"/>
          <w:szCs w:val="22"/>
        </w:rPr>
      </w:pPr>
    </w:p>
    <w:p w14:paraId="636E056B" w14:textId="77777777" w:rsidR="00D809EA" w:rsidRPr="00377009" w:rsidRDefault="00D809EA" w:rsidP="00D809EA">
      <w:pPr>
        <w:widowControl/>
        <w:rPr>
          <w:b/>
          <w:bCs/>
        </w:rPr>
      </w:pPr>
      <w:r w:rsidRPr="00377009">
        <w:rPr>
          <w:b/>
          <w:bCs/>
        </w:rPr>
        <w:t>Skriftligt samråd med EU-nämnden avseende annotering på utrikesområdet</w:t>
      </w:r>
    </w:p>
    <w:p w14:paraId="64FA5D17" w14:textId="68C9F968" w:rsidR="00D809EA" w:rsidRPr="00377009" w:rsidRDefault="00D809EA" w:rsidP="00D809EA">
      <w:pPr>
        <w:widowControl/>
      </w:pPr>
      <w:r w:rsidRPr="00377009">
        <w:t xml:space="preserve">Samrådet avslutades den 2 oktober 2024.  Det fanns stöd för regeringens ståndpunkt. Inga avvikande ståndpunkter har </w:t>
      </w:r>
      <w:r w:rsidR="00377009">
        <w:t>anmälts</w:t>
      </w:r>
      <w:r w:rsidRPr="00377009">
        <w:t>.</w:t>
      </w:r>
    </w:p>
    <w:p w14:paraId="2559B22C" w14:textId="31A637C1" w:rsidR="00D809EA" w:rsidRPr="00377009" w:rsidRDefault="00D809EA" w:rsidP="00D809EA">
      <w:pPr>
        <w:pStyle w:val="Liststycke"/>
        <w:widowControl/>
        <w:numPr>
          <w:ilvl w:val="0"/>
          <w:numId w:val="35"/>
        </w:numPr>
      </w:pPr>
      <w:r w:rsidRPr="00377009">
        <w:t>EU:s position vad avser FN:s folkrättskommissions (ILC) artikelutkast om skydd av personer i händelse av katastrofer och nödsituationer</w:t>
      </w:r>
    </w:p>
    <w:p w14:paraId="1187FAC9" w14:textId="09F2D781" w:rsidR="00D809EA" w:rsidRDefault="00D809EA" w:rsidP="00D809EA">
      <w:pPr>
        <w:widowControl/>
        <w:rPr>
          <w:sz w:val="22"/>
          <w:szCs w:val="22"/>
        </w:rPr>
      </w:pPr>
    </w:p>
    <w:p w14:paraId="44421733" w14:textId="13432A2D" w:rsidR="00377009" w:rsidRPr="00377009" w:rsidRDefault="00377009" w:rsidP="00D809EA">
      <w:pPr>
        <w:widowControl/>
        <w:rPr>
          <w:b/>
          <w:bCs/>
        </w:rPr>
      </w:pPr>
      <w:r w:rsidRPr="00377009">
        <w:rPr>
          <w:b/>
          <w:bCs/>
        </w:rPr>
        <w:lastRenderedPageBreak/>
        <w:t>Skriftligt samråd med EU-nämnden avseende fem annoteringar på utrikesområdet</w:t>
      </w:r>
    </w:p>
    <w:p w14:paraId="5C8CE48D" w14:textId="60C5001F" w:rsidR="00377009" w:rsidRPr="00377009" w:rsidRDefault="00377009" w:rsidP="00377009">
      <w:r w:rsidRPr="00377009">
        <w:t>Samrådet avslutades den 2 oktober 2024. Det fanns stöd för regeringens ståndpunkter. Inga avvikande ståndpunkter har anmälts.</w:t>
      </w:r>
    </w:p>
    <w:p w14:paraId="2428DAAD" w14:textId="5ECF8379" w:rsidR="00377009" w:rsidRPr="00377009" w:rsidRDefault="00377009" w:rsidP="00377009">
      <w:pPr>
        <w:pStyle w:val="Liststycke"/>
        <w:numPr>
          <w:ilvl w:val="0"/>
          <w:numId w:val="36"/>
        </w:numPr>
        <w:rPr>
          <w:lang w:eastAsia="en-US"/>
        </w:rPr>
      </w:pPr>
      <w:r w:rsidRPr="00377009">
        <w:t xml:space="preserve">Antagande av rådsbeslut om ändring av Europeiska unionens </w:t>
      </w:r>
      <w:proofErr w:type="gramStart"/>
      <w:r w:rsidRPr="00377009">
        <w:t>råds beslut</w:t>
      </w:r>
      <w:proofErr w:type="gramEnd"/>
      <w:r w:rsidRPr="00377009">
        <w:t xml:space="preserve"> (</w:t>
      </w:r>
      <w:proofErr w:type="spellStart"/>
      <w:r w:rsidRPr="00377009">
        <w:t>Gusp</w:t>
      </w:r>
      <w:proofErr w:type="spellEnd"/>
      <w:r w:rsidRPr="00377009">
        <w:t>) 2023/2135 om restriktiva åtgärder mot verksamhet som undergräver stabiliteten och den politiska övergången i Sudan</w:t>
      </w:r>
    </w:p>
    <w:p w14:paraId="4E59F670" w14:textId="29170F85" w:rsidR="00377009" w:rsidRPr="00377009" w:rsidRDefault="00377009" w:rsidP="00377009">
      <w:pPr>
        <w:pStyle w:val="Liststycke"/>
        <w:numPr>
          <w:ilvl w:val="0"/>
          <w:numId w:val="36"/>
        </w:numPr>
      </w:pPr>
      <w:r w:rsidRPr="00377009">
        <w:t>Antagande av rådsbeslut om upprättande av restriktiva åtgärder med anledning av Rysslands destabiliserande aktiviteter</w:t>
      </w:r>
    </w:p>
    <w:p w14:paraId="6C500D7D" w14:textId="151DD0B2" w:rsidR="00377009" w:rsidRPr="00377009" w:rsidRDefault="00377009" w:rsidP="00377009">
      <w:pPr>
        <w:pStyle w:val="Liststycke"/>
        <w:numPr>
          <w:ilvl w:val="0"/>
          <w:numId w:val="36"/>
        </w:numPr>
      </w:pPr>
      <w:r w:rsidRPr="00377009">
        <w:t xml:space="preserve">Antagande av rådsbeslut om ändring av rådets beslut om restriktiva åtgärder mot </w:t>
      </w:r>
      <w:proofErr w:type="spellStart"/>
      <w:r w:rsidRPr="00377009">
        <w:t>Isil</w:t>
      </w:r>
      <w:proofErr w:type="spellEnd"/>
      <w:r w:rsidRPr="00377009">
        <w:t xml:space="preserve"> (</w:t>
      </w:r>
      <w:proofErr w:type="spellStart"/>
      <w:r w:rsidRPr="00377009">
        <w:t>Daish</w:t>
      </w:r>
      <w:proofErr w:type="spellEnd"/>
      <w:r w:rsidRPr="00377009">
        <w:t>) och al-Qaida samt personer, grupper, företag och enheter som har samröre med dem</w:t>
      </w:r>
    </w:p>
    <w:p w14:paraId="56225657" w14:textId="50AFFB9F" w:rsidR="00377009" w:rsidRPr="00377009" w:rsidRDefault="00377009" w:rsidP="00377009">
      <w:pPr>
        <w:pStyle w:val="Liststycke"/>
        <w:numPr>
          <w:ilvl w:val="0"/>
          <w:numId w:val="36"/>
        </w:numPr>
      </w:pPr>
      <w:r w:rsidRPr="00377009">
        <w:t>Antagande av rådsbeslut om ändring av beslut (</w:t>
      </w:r>
      <w:proofErr w:type="spellStart"/>
      <w:r w:rsidRPr="00377009">
        <w:t>Gusp</w:t>
      </w:r>
      <w:proofErr w:type="spellEnd"/>
      <w:r w:rsidRPr="00377009">
        <w:t>) 2019/1720 om restriktiva åtgärder med anledning av situationen i Nicaragua</w:t>
      </w:r>
    </w:p>
    <w:p w14:paraId="7E573107" w14:textId="5E7FC5C4" w:rsidR="00377009" w:rsidRPr="00377009" w:rsidRDefault="00377009" w:rsidP="00377009">
      <w:pPr>
        <w:pStyle w:val="Liststycke"/>
        <w:numPr>
          <w:ilvl w:val="0"/>
          <w:numId w:val="36"/>
        </w:numPr>
      </w:pPr>
      <w:r w:rsidRPr="00377009">
        <w:t>Antagande av rådsbeslut om ändring av rådets beslutbeslut beslut 2011/72/</w:t>
      </w:r>
      <w:proofErr w:type="spellStart"/>
      <w:r w:rsidRPr="00377009">
        <w:t>Gusp</w:t>
      </w:r>
      <w:proofErr w:type="spellEnd"/>
      <w:r w:rsidRPr="00377009">
        <w:t xml:space="preserve"> om restriktiva åtgärder mot vissa personer och enheter med tanke på situationen i Tunisien </w:t>
      </w:r>
    </w:p>
    <w:p w14:paraId="12B5B972" w14:textId="76B905AE" w:rsidR="00377009" w:rsidRDefault="00377009" w:rsidP="00D809EA">
      <w:pPr>
        <w:widowControl/>
        <w:rPr>
          <w:sz w:val="22"/>
          <w:szCs w:val="22"/>
        </w:rPr>
      </w:pPr>
    </w:p>
    <w:p w14:paraId="331BE504" w14:textId="502D92C2" w:rsidR="00377009" w:rsidRDefault="00377009" w:rsidP="00D809EA">
      <w:pPr>
        <w:widowControl/>
        <w:rPr>
          <w:sz w:val="22"/>
          <w:szCs w:val="22"/>
        </w:rPr>
      </w:pPr>
    </w:p>
    <w:p w14:paraId="572F7982" w14:textId="77777777" w:rsidR="00377009" w:rsidRPr="00377009" w:rsidRDefault="00377009" w:rsidP="00377009">
      <w:pPr>
        <w:widowControl/>
        <w:rPr>
          <w:b/>
          <w:bCs/>
        </w:rPr>
      </w:pPr>
      <w:r w:rsidRPr="00377009">
        <w:rPr>
          <w:b/>
          <w:bCs/>
        </w:rPr>
        <w:t xml:space="preserve">Skriftligt samråd med EU-nämnden avseende listor med troliga A-punkter vecka 40 </w:t>
      </w:r>
    </w:p>
    <w:p w14:paraId="61E00322" w14:textId="6D52045A" w:rsidR="00377009" w:rsidRPr="00377009" w:rsidRDefault="00377009" w:rsidP="00377009">
      <w:pPr>
        <w:widowControl/>
      </w:pPr>
      <w:r w:rsidRPr="00377009">
        <w:t xml:space="preserve">Samrådet avslutades den 4 oktober 2024. Det fanns stöd för regeringens ståndpunkt. </w:t>
      </w:r>
    </w:p>
    <w:p w14:paraId="69E51015" w14:textId="77777777" w:rsidR="00377009" w:rsidRPr="00377009" w:rsidRDefault="00377009" w:rsidP="00377009">
      <w:pPr>
        <w:widowControl/>
      </w:pPr>
    </w:p>
    <w:p w14:paraId="13A6E294" w14:textId="77777777" w:rsidR="00377009" w:rsidRPr="00377009" w:rsidRDefault="00377009" w:rsidP="00377009">
      <w:pPr>
        <w:widowControl/>
        <w:rPr>
          <w:u w:val="single"/>
        </w:rPr>
      </w:pPr>
      <w:r w:rsidRPr="00377009">
        <w:rPr>
          <w:u w:val="single"/>
        </w:rPr>
        <w:t>Följande avvikande ståndpunkt har inkommit från Vänsterpartiet:</w:t>
      </w:r>
    </w:p>
    <w:p w14:paraId="7370ECA6" w14:textId="77777777" w:rsidR="00377009" w:rsidRPr="00377009" w:rsidRDefault="00377009" w:rsidP="00377009">
      <w:pPr>
        <w:widowControl/>
        <w:rPr>
          <w:sz w:val="22"/>
          <w:szCs w:val="22"/>
        </w:rPr>
      </w:pPr>
      <w:r w:rsidRPr="00377009">
        <w:rPr>
          <w:sz w:val="22"/>
          <w:szCs w:val="22"/>
        </w:rPr>
        <w:t>”Avvikande ståndpunkt</w:t>
      </w:r>
    </w:p>
    <w:p w14:paraId="4E337EC3" w14:textId="77777777" w:rsidR="00377009" w:rsidRPr="00377009" w:rsidRDefault="00377009" w:rsidP="00377009">
      <w:pPr>
        <w:widowControl/>
        <w:rPr>
          <w:sz w:val="22"/>
          <w:szCs w:val="22"/>
        </w:rPr>
      </w:pPr>
      <w:r w:rsidRPr="00377009">
        <w:rPr>
          <w:sz w:val="22"/>
          <w:szCs w:val="22"/>
        </w:rPr>
        <w:t xml:space="preserve"> </w:t>
      </w:r>
    </w:p>
    <w:p w14:paraId="2892CC64" w14:textId="77777777" w:rsidR="00377009" w:rsidRPr="00377009" w:rsidRDefault="00377009" w:rsidP="00377009">
      <w:pPr>
        <w:widowControl/>
        <w:rPr>
          <w:sz w:val="22"/>
          <w:szCs w:val="22"/>
        </w:rPr>
      </w:pPr>
      <w:r w:rsidRPr="00377009">
        <w:rPr>
          <w:sz w:val="22"/>
          <w:szCs w:val="22"/>
        </w:rPr>
        <w:t xml:space="preserve">8. </w:t>
      </w:r>
      <w:proofErr w:type="spellStart"/>
      <w:r w:rsidRPr="00377009">
        <w:rPr>
          <w:sz w:val="22"/>
          <w:szCs w:val="22"/>
        </w:rPr>
        <w:t>Conclusions</w:t>
      </w:r>
      <w:proofErr w:type="spellEnd"/>
      <w:r w:rsidRPr="00377009">
        <w:rPr>
          <w:sz w:val="22"/>
          <w:szCs w:val="22"/>
        </w:rPr>
        <w:t xml:space="preserve"> on the </w:t>
      </w:r>
      <w:proofErr w:type="spellStart"/>
      <w:r w:rsidRPr="00377009">
        <w:rPr>
          <w:sz w:val="22"/>
          <w:szCs w:val="22"/>
        </w:rPr>
        <w:t>revised</w:t>
      </w:r>
      <w:proofErr w:type="spellEnd"/>
      <w:r w:rsidRPr="00377009">
        <w:rPr>
          <w:sz w:val="22"/>
          <w:szCs w:val="22"/>
        </w:rPr>
        <w:t xml:space="preserve"> EU list </w:t>
      </w:r>
      <w:proofErr w:type="spellStart"/>
      <w:r w:rsidRPr="00377009">
        <w:rPr>
          <w:sz w:val="22"/>
          <w:szCs w:val="22"/>
        </w:rPr>
        <w:t>of</w:t>
      </w:r>
      <w:proofErr w:type="spellEnd"/>
      <w:r w:rsidRPr="00377009">
        <w:rPr>
          <w:sz w:val="22"/>
          <w:szCs w:val="22"/>
        </w:rPr>
        <w:t xml:space="preserve"> non-</w:t>
      </w:r>
      <w:proofErr w:type="spellStart"/>
      <w:r w:rsidRPr="00377009">
        <w:rPr>
          <w:sz w:val="22"/>
          <w:szCs w:val="22"/>
        </w:rPr>
        <w:t>cooperative</w:t>
      </w:r>
      <w:proofErr w:type="spellEnd"/>
      <w:r w:rsidRPr="00377009">
        <w:rPr>
          <w:sz w:val="22"/>
          <w:szCs w:val="22"/>
        </w:rPr>
        <w:t xml:space="preserve"> </w:t>
      </w:r>
      <w:proofErr w:type="spellStart"/>
      <w:r w:rsidRPr="00377009">
        <w:rPr>
          <w:sz w:val="22"/>
          <w:szCs w:val="22"/>
        </w:rPr>
        <w:t>countries</w:t>
      </w:r>
      <w:proofErr w:type="spellEnd"/>
      <w:r w:rsidRPr="00377009">
        <w:rPr>
          <w:sz w:val="22"/>
          <w:szCs w:val="22"/>
        </w:rPr>
        <w:t xml:space="preserve"> and </w:t>
      </w:r>
      <w:proofErr w:type="spellStart"/>
      <w:r w:rsidRPr="00377009">
        <w:rPr>
          <w:sz w:val="22"/>
          <w:szCs w:val="22"/>
        </w:rPr>
        <w:t>territories</w:t>
      </w:r>
      <w:proofErr w:type="spellEnd"/>
      <w:r w:rsidRPr="00377009">
        <w:rPr>
          <w:sz w:val="22"/>
          <w:szCs w:val="22"/>
        </w:rPr>
        <w:t xml:space="preserve"> for tax purposes</w:t>
      </w:r>
    </w:p>
    <w:p w14:paraId="22B7F218" w14:textId="77777777" w:rsidR="00377009" w:rsidRPr="00377009" w:rsidRDefault="00377009" w:rsidP="00377009">
      <w:pPr>
        <w:widowControl/>
        <w:rPr>
          <w:sz w:val="22"/>
          <w:szCs w:val="22"/>
        </w:rPr>
      </w:pPr>
      <w:r w:rsidRPr="00377009">
        <w:rPr>
          <w:sz w:val="22"/>
          <w:szCs w:val="22"/>
        </w:rPr>
        <w:t xml:space="preserve"> </w:t>
      </w:r>
    </w:p>
    <w:p w14:paraId="7F64012D" w14:textId="05CF4D6D" w:rsidR="00377009" w:rsidRPr="00D809EA" w:rsidRDefault="00377009" w:rsidP="00377009">
      <w:pPr>
        <w:widowControl/>
        <w:rPr>
          <w:sz w:val="22"/>
          <w:szCs w:val="22"/>
        </w:rPr>
      </w:pPr>
      <w:r w:rsidRPr="00377009">
        <w:rPr>
          <w:sz w:val="22"/>
          <w:szCs w:val="22"/>
        </w:rPr>
        <w:t>Vänsterpartiet menar att listan inte är komplett och att regeringen borde driva på för att reformera hela processen med framtagandet av den svarta listan bl.a. för att den idag missar många av de största länderna som bidrar mest till den internationella skatteflykten.”</w:t>
      </w:r>
    </w:p>
    <w:sectPr w:rsidR="00377009" w:rsidRPr="00D809EA"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8CB"/>
    <w:multiLevelType w:val="hybridMultilevel"/>
    <w:tmpl w:val="711A5E1C"/>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7591806"/>
    <w:multiLevelType w:val="hybridMultilevel"/>
    <w:tmpl w:val="4C90C558"/>
    <w:lvl w:ilvl="0" w:tplc="034E1A32">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924210"/>
    <w:multiLevelType w:val="hybridMultilevel"/>
    <w:tmpl w:val="2F96EBBA"/>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2742496"/>
    <w:multiLevelType w:val="hybridMultilevel"/>
    <w:tmpl w:val="B5F87A00"/>
    <w:lvl w:ilvl="0" w:tplc="00C005C6">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A8091C"/>
    <w:multiLevelType w:val="hybridMultilevel"/>
    <w:tmpl w:val="7DFE02A6"/>
    <w:lvl w:ilvl="0" w:tplc="EC58A02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5A3F7F"/>
    <w:multiLevelType w:val="hybridMultilevel"/>
    <w:tmpl w:val="586459B2"/>
    <w:lvl w:ilvl="0" w:tplc="C060C33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394374"/>
    <w:multiLevelType w:val="hybridMultilevel"/>
    <w:tmpl w:val="CAC4435E"/>
    <w:lvl w:ilvl="0" w:tplc="7A50CD4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64F61"/>
    <w:multiLevelType w:val="hybridMultilevel"/>
    <w:tmpl w:val="769EE8D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05B01E5"/>
    <w:multiLevelType w:val="hybridMultilevel"/>
    <w:tmpl w:val="D5F49AF6"/>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A26B32"/>
    <w:multiLevelType w:val="hybridMultilevel"/>
    <w:tmpl w:val="5ADAFA9A"/>
    <w:lvl w:ilvl="0" w:tplc="001A36C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3E4DFE"/>
    <w:multiLevelType w:val="hybridMultilevel"/>
    <w:tmpl w:val="29D2A358"/>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40732CC"/>
    <w:multiLevelType w:val="hybridMultilevel"/>
    <w:tmpl w:val="3C34F1BC"/>
    <w:lvl w:ilvl="0" w:tplc="C4DA72A2">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B91B50"/>
    <w:multiLevelType w:val="hybridMultilevel"/>
    <w:tmpl w:val="66E02BAE"/>
    <w:lvl w:ilvl="0" w:tplc="E074877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6E7960"/>
    <w:multiLevelType w:val="hybridMultilevel"/>
    <w:tmpl w:val="6F9E5F2A"/>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9C90300"/>
    <w:multiLevelType w:val="hybridMultilevel"/>
    <w:tmpl w:val="46D826BE"/>
    <w:lvl w:ilvl="0" w:tplc="E074877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BB300F5"/>
    <w:multiLevelType w:val="hybridMultilevel"/>
    <w:tmpl w:val="4E163B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00F3164"/>
    <w:multiLevelType w:val="hybridMultilevel"/>
    <w:tmpl w:val="43B4B6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34B4CD2"/>
    <w:multiLevelType w:val="hybridMultilevel"/>
    <w:tmpl w:val="C4462B06"/>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56D19C6"/>
    <w:multiLevelType w:val="hybridMultilevel"/>
    <w:tmpl w:val="D6AABE6A"/>
    <w:lvl w:ilvl="0" w:tplc="E074877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78B70AD"/>
    <w:multiLevelType w:val="hybridMultilevel"/>
    <w:tmpl w:val="BC2EB5A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2566AC"/>
    <w:multiLevelType w:val="hybridMultilevel"/>
    <w:tmpl w:val="61CC32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2" w15:restartNumberingAfterBreak="0">
    <w:nsid w:val="50B563C9"/>
    <w:multiLevelType w:val="hybridMultilevel"/>
    <w:tmpl w:val="E2BE22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0D53B7A"/>
    <w:multiLevelType w:val="hybridMultilevel"/>
    <w:tmpl w:val="0310E6AC"/>
    <w:lvl w:ilvl="0" w:tplc="062C43E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18235CC"/>
    <w:multiLevelType w:val="hybridMultilevel"/>
    <w:tmpl w:val="3A6234DC"/>
    <w:lvl w:ilvl="0" w:tplc="0628A704">
      <w:start w:val="1"/>
      <w:numFmt w:val="decimal"/>
      <w:lvlText w:val="%1."/>
      <w:lvlJc w:val="left"/>
      <w:pPr>
        <w:ind w:left="1080" w:hanging="720"/>
      </w:pPr>
      <w:rPr>
        <w:rFonts w:hint="default"/>
        <w:b w:val="0"/>
        <w:bCs w:val="0"/>
      </w:rPr>
    </w:lvl>
    <w:lvl w:ilvl="1" w:tplc="520CF90C">
      <w:start w:val="1"/>
      <w:numFmt w:val="bullet"/>
      <w:lvlText w:val="-"/>
      <w:lvlJc w:val="left"/>
      <w:pPr>
        <w:ind w:left="1710" w:hanging="630"/>
      </w:pPr>
      <w:rPr>
        <w:rFonts w:ascii="Times New Roman" w:eastAsia="Times New Roman"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30F3AF0"/>
    <w:multiLevelType w:val="hybridMultilevel"/>
    <w:tmpl w:val="55702638"/>
    <w:lvl w:ilvl="0" w:tplc="DCD0A26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C36E1A"/>
    <w:multiLevelType w:val="hybridMultilevel"/>
    <w:tmpl w:val="6A188A10"/>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6BC35C1"/>
    <w:multiLevelType w:val="hybridMultilevel"/>
    <w:tmpl w:val="F8C431FA"/>
    <w:lvl w:ilvl="0" w:tplc="E074877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9F272C8"/>
    <w:multiLevelType w:val="hybridMultilevel"/>
    <w:tmpl w:val="36AE0B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BC30B32"/>
    <w:multiLevelType w:val="hybridMultilevel"/>
    <w:tmpl w:val="1B6A01EE"/>
    <w:lvl w:ilvl="0" w:tplc="AAE0F276">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C852A87"/>
    <w:multiLevelType w:val="hybridMultilevel"/>
    <w:tmpl w:val="51520D48"/>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517328"/>
    <w:multiLevelType w:val="hybridMultilevel"/>
    <w:tmpl w:val="A6F44896"/>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488589D"/>
    <w:multiLevelType w:val="hybridMultilevel"/>
    <w:tmpl w:val="D22A52C8"/>
    <w:lvl w:ilvl="0" w:tplc="0E3EDB0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516194C"/>
    <w:multiLevelType w:val="hybridMultilevel"/>
    <w:tmpl w:val="54D4E01C"/>
    <w:lvl w:ilvl="0" w:tplc="0628A704">
      <w:start w:val="1"/>
      <w:numFmt w:val="decimal"/>
      <w:lvlText w:val="%1."/>
      <w:lvlJc w:val="left"/>
      <w:pPr>
        <w:ind w:left="1080" w:hanging="72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B484B3D"/>
    <w:multiLevelType w:val="hybridMultilevel"/>
    <w:tmpl w:val="739A48F6"/>
    <w:lvl w:ilvl="0" w:tplc="0C940F4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D056DEC"/>
    <w:multiLevelType w:val="hybridMultilevel"/>
    <w:tmpl w:val="F6BE7E52"/>
    <w:lvl w:ilvl="0" w:tplc="2EFCBE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2"/>
  </w:num>
  <w:num w:numId="4">
    <w:abstractNumId w:val="18"/>
  </w:num>
  <w:num w:numId="5">
    <w:abstractNumId w:val="27"/>
  </w:num>
  <w:num w:numId="6">
    <w:abstractNumId w:val="10"/>
  </w:num>
  <w:num w:numId="7">
    <w:abstractNumId w:val="13"/>
  </w:num>
  <w:num w:numId="8">
    <w:abstractNumId w:val="8"/>
  </w:num>
  <w:num w:numId="9">
    <w:abstractNumId w:val="0"/>
  </w:num>
  <w:num w:numId="10">
    <w:abstractNumId w:val="2"/>
  </w:num>
  <w:num w:numId="11">
    <w:abstractNumId w:val="24"/>
  </w:num>
  <w:num w:numId="12">
    <w:abstractNumId w:val="33"/>
  </w:num>
  <w:num w:numId="13">
    <w:abstractNumId w:val="17"/>
  </w:num>
  <w:num w:numId="14">
    <w:abstractNumId w:val="30"/>
  </w:num>
  <w:num w:numId="15">
    <w:abstractNumId w:val="26"/>
  </w:num>
  <w:num w:numId="16">
    <w:abstractNumId w:val="20"/>
  </w:num>
  <w:num w:numId="17">
    <w:abstractNumId w:val="6"/>
  </w:num>
  <w:num w:numId="18">
    <w:abstractNumId w:val="29"/>
  </w:num>
  <w:num w:numId="19">
    <w:abstractNumId w:val="11"/>
  </w:num>
  <w:num w:numId="20">
    <w:abstractNumId w:val="1"/>
  </w:num>
  <w:num w:numId="21">
    <w:abstractNumId w:val="31"/>
  </w:num>
  <w:num w:numId="22">
    <w:abstractNumId w:val="35"/>
  </w:num>
  <w:num w:numId="23">
    <w:abstractNumId w:val="25"/>
  </w:num>
  <w:num w:numId="24">
    <w:abstractNumId w:val="34"/>
  </w:num>
  <w:num w:numId="25">
    <w:abstractNumId w:val="3"/>
  </w:num>
  <w:num w:numId="26">
    <w:abstractNumId w:val="4"/>
  </w:num>
  <w:num w:numId="27">
    <w:abstractNumId w:val="9"/>
  </w:num>
  <w:num w:numId="28">
    <w:abstractNumId w:val="32"/>
  </w:num>
  <w:num w:numId="29">
    <w:abstractNumId w:val="23"/>
  </w:num>
  <w:num w:numId="30">
    <w:abstractNumId w:val="5"/>
  </w:num>
  <w:num w:numId="31">
    <w:abstractNumId w:val="7"/>
  </w:num>
  <w:num w:numId="32">
    <w:abstractNumId w:val="19"/>
  </w:num>
  <w:num w:numId="33">
    <w:abstractNumId w:val="16"/>
  </w:num>
  <w:num w:numId="34">
    <w:abstractNumId w:val="15"/>
  </w:num>
  <w:num w:numId="35">
    <w:abstractNumId w:val="22"/>
  </w:num>
  <w:num w:numId="3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7159"/>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508"/>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448"/>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A2A"/>
    <w:rsid w:val="00056C34"/>
    <w:rsid w:val="00060232"/>
    <w:rsid w:val="0006043F"/>
    <w:rsid w:val="000614BA"/>
    <w:rsid w:val="000624E3"/>
    <w:rsid w:val="000628DF"/>
    <w:rsid w:val="00062EB8"/>
    <w:rsid w:val="000638C3"/>
    <w:rsid w:val="00064376"/>
    <w:rsid w:val="00064876"/>
    <w:rsid w:val="00064AF7"/>
    <w:rsid w:val="00064BCA"/>
    <w:rsid w:val="00064C0E"/>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7D8"/>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6866"/>
    <w:rsid w:val="000A7149"/>
    <w:rsid w:val="000A738D"/>
    <w:rsid w:val="000A73A2"/>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11D"/>
    <w:rsid w:val="000E2360"/>
    <w:rsid w:val="000E2519"/>
    <w:rsid w:val="000E2B13"/>
    <w:rsid w:val="000E359A"/>
    <w:rsid w:val="000E4156"/>
    <w:rsid w:val="000E47E0"/>
    <w:rsid w:val="000E709A"/>
    <w:rsid w:val="000E741E"/>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2FD2"/>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537"/>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55A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07B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C54"/>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D86"/>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0CE"/>
    <w:rsid w:val="0024223C"/>
    <w:rsid w:val="0024294B"/>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2C7C"/>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8"/>
    <w:rsid w:val="002C630D"/>
    <w:rsid w:val="002C6D2C"/>
    <w:rsid w:val="002C6E46"/>
    <w:rsid w:val="002C735A"/>
    <w:rsid w:val="002C76F1"/>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E7FE8"/>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852"/>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29D5"/>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0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9C0"/>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539E"/>
    <w:rsid w:val="0043609E"/>
    <w:rsid w:val="004363BF"/>
    <w:rsid w:val="00436950"/>
    <w:rsid w:val="0043743A"/>
    <w:rsid w:val="00437981"/>
    <w:rsid w:val="00437EDA"/>
    <w:rsid w:val="004406D8"/>
    <w:rsid w:val="00440FBA"/>
    <w:rsid w:val="004412A4"/>
    <w:rsid w:val="00441607"/>
    <w:rsid w:val="004424DD"/>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56CD8"/>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78"/>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69"/>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44F"/>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4421"/>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798"/>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A18"/>
    <w:rsid w:val="00631C94"/>
    <w:rsid w:val="006331D2"/>
    <w:rsid w:val="006336ED"/>
    <w:rsid w:val="00634374"/>
    <w:rsid w:val="006346F5"/>
    <w:rsid w:val="00634BD2"/>
    <w:rsid w:val="00634FB8"/>
    <w:rsid w:val="00635261"/>
    <w:rsid w:val="00637245"/>
    <w:rsid w:val="0063732E"/>
    <w:rsid w:val="00637775"/>
    <w:rsid w:val="00641A00"/>
    <w:rsid w:val="0064210C"/>
    <w:rsid w:val="00642489"/>
    <w:rsid w:val="00642543"/>
    <w:rsid w:val="00642E4D"/>
    <w:rsid w:val="00643A8F"/>
    <w:rsid w:val="00643BB2"/>
    <w:rsid w:val="00643C5D"/>
    <w:rsid w:val="0064406F"/>
    <w:rsid w:val="00644E80"/>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34C"/>
    <w:rsid w:val="006B28F4"/>
    <w:rsid w:val="006B2A9C"/>
    <w:rsid w:val="006B3D2D"/>
    <w:rsid w:val="006B3D8C"/>
    <w:rsid w:val="006B46EF"/>
    <w:rsid w:val="006B4A80"/>
    <w:rsid w:val="006B4B8C"/>
    <w:rsid w:val="006B52F5"/>
    <w:rsid w:val="006B5735"/>
    <w:rsid w:val="006B6419"/>
    <w:rsid w:val="006B6919"/>
    <w:rsid w:val="006B69B5"/>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811"/>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0A87"/>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531"/>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720"/>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672B"/>
    <w:rsid w:val="00836E74"/>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1DD7"/>
    <w:rsid w:val="00862245"/>
    <w:rsid w:val="008629A2"/>
    <w:rsid w:val="00862F6D"/>
    <w:rsid w:val="00863018"/>
    <w:rsid w:val="00865B70"/>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594"/>
    <w:rsid w:val="008845B6"/>
    <w:rsid w:val="00884959"/>
    <w:rsid w:val="008849CF"/>
    <w:rsid w:val="008850C5"/>
    <w:rsid w:val="0088559E"/>
    <w:rsid w:val="00886B21"/>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DA7"/>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33E"/>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289"/>
    <w:rsid w:val="00906388"/>
    <w:rsid w:val="0090674E"/>
    <w:rsid w:val="009068A8"/>
    <w:rsid w:val="00906A1F"/>
    <w:rsid w:val="00906A89"/>
    <w:rsid w:val="00907ADE"/>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1A9"/>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529"/>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006"/>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77ED"/>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7EC"/>
    <w:rsid w:val="00A31AE6"/>
    <w:rsid w:val="00A32343"/>
    <w:rsid w:val="00A329BB"/>
    <w:rsid w:val="00A32C28"/>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2374"/>
    <w:rsid w:val="00A43197"/>
    <w:rsid w:val="00A433C7"/>
    <w:rsid w:val="00A43557"/>
    <w:rsid w:val="00A4382F"/>
    <w:rsid w:val="00A43AF0"/>
    <w:rsid w:val="00A43ED3"/>
    <w:rsid w:val="00A44133"/>
    <w:rsid w:val="00A44958"/>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14F"/>
    <w:rsid w:val="00A753EF"/>
    <w:rsid w:val="00A75733"/>
    <w:rsid w:val="00A75818"/>
    <w:rsid w:val="00A75C75"/>
    <w:rsid w:val="00A75CFB"/>
    <w:rsid w:val="00A7776F"/>
    <w:rsid w:val="00A8046B"/>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415"/>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3A9"/>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191F"/>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E4A"/>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17B8"/>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87F75"/>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2C8"/>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1D41"/>
    <w:rsid w:val="00BD21FE"/>
    <w:rsid w:val="00BD249D"/>
    <w:rsid w:val="00BD2A91"/>
    <w:rsid w:val="00BD2F9D"/>
    <w:rsid w:val="00BD3106"/>
    <w:rsid w:val="00BD322A"/>
    <w:rsid w:val="00BD3870"/>
    <w:rsid w:val="00BD406F"/>
    <w:rsid w:val="00BD414D"/>
    <w:rsid w:val="00BD4DBD"/>
    <w:rsid w:val="00BD4FD2"/>
    <w:rsid w:val="00BD5356"/>
    <w:rsid w:val="00BD540C"/>
    <w:rsid w:val="00BD5FD0"/>
    <w:rsid w:val="00BD63AE"/>
    <w:rsid w:val="00BD697D"/>
    <w:rsid w:val="00BD6F97"/>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320"/>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420F"/>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0BE1"/>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8E4"/>
    <w:rsid w:val="00CD59AA"/>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2F0"/>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887"/>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034A"/>
    <w:rsid w:val="00D525F9"/>
    <w:rsid w:val="00D52D49"/>
    <w:rsid w:val="00D533AA"/>
    <w:rsid w:val="00D5349D"/>
    <w:rsid w:val="00D53F95"/>
    <w:rsid w:val="00D54128"/>
    <w:rsid w:val="00D5470B"/>
    <w:rsid w:val="00D5471E"/>
    <w:rsid w:val="00D54DF0"/>
    <w:rsid w:val="00D54EC2"/>
    <w:rsid w:val="00D55EA3"/>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09EA"/>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83F"/>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173A"/>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1AF"/>
    <w:rsid w:val="00E36CE0"/>
    <w:rsid w:val="00E36E9D"/>
    <w:rsid w:val="00E36F3B"/>
    <w:rsid w:val="00E36FBE"/>
    <w:rsid w:val="00E372C1"/>
    <w:rsid w:val="00E377AA"/>
    <w:rsid w:val="00E378A4"/>
    <w:rsid w:val="00E40240"/>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3FF5"/>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5F"/>
    <w:rsid w:val="00EC75D6"/>
    <w:rsid w:val="00EC7E24"/>
    <w:rsid w:val="00ED022F"/>
    <w:rsid w:val="00ED02D7"/>
    <w:rsid w:val="00ED103D"/>
    <w:rsid w:val="00ED225F"/>
    <w:rsid w:val="00ED23D9"/>
    <w:rsid w:val="00ED395B"/>
    <w:rsid w:val="00ED39DB"/>
    <w:rsid w:val="00ED45C4"/>
    <w:rsid w:val="00ED52B0"/>
    <w:rsid w:val="00ED5664"/>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4A"/>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8C"/>
    <w:rsid w:val="00F632EB"/>
    <w:rsid w:val="00F63B89"/>
    <w:rsid w:val="00F63EC7"/>
    <w:rsid w:val="00F648DC"/>
    <w:rsid w:val="00F649C7"/>
    <w:rsid w:val="00F656C3"/>
    <w:rsid w:val="00F66354"/>
    <w:rsid w:val="00F6644E"/>
    <w:rsid w:val="00F6689C"/>
    <w:rsid w:val="00F66E5F"/>
    <w:rsid w:val="00F66EFA"/>
    <w:rsid w:val="00F66F84"/>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1C90"/>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1"/>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1"/>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2925831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43722279">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66023626">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0900395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06457491">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5584140">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54641601">
      <w:bodyDiv w:val="1"/>
      <w:marLeft w:val="0"/>
      <w:marRight w:val="0"/>
      <w:marTop w:val="0"/>
      <w:marBottom w:val="0"/>
      <w:divBdr>
        <w:top w:val="none" w:sz="0" w:space="0" w:color="auto"/>
        <w:left w:val="none" w:sz="0" w:space="0" w:color="auto"/>
        <w:bottom w:val="none" w:sz="0" w:space="0" w:color="auto"/>
        <w:right w:val="none" w:sz="0" w:space="0" w:color="auto"/>
      </w:divBdr>
    </w:div>
    <w:div w:id="463502755">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2447195">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5309340">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29092611">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47981828">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3433936">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547500">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1081861">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255827">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2539520">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7716997">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1809105">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5306796">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09055544">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420201">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153199">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41466956">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09682463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17602239">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1026</TotalTime>
  <Pages>9</Pages>
  <Words>2058</Words>
  <Characters>10912</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77</cp:revision>
  <cp:lastPrinted>2023-12-19T08:01:00Z</cp:lastPrinted>
  <dcterms:created xsi:type="dcterms:W3CDTF">2024-09-20T07:07:00Z</dcterms:created>
  <dcterms:modified xsi:type="dcterms:W3CDTF">2024-10-11T12:33:00Z</dcterms:modified>
</cp:coreProperties>
</file>