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A45C5E" w14:textId="77777777">
      <w:pPr>
        <w:pStyle w:val="Normalutanindragellerluft"/>
      </w:pPr>
      <w:r>
        <w:t xml:space="preserve"> </w:t>
      </w:r>
    </w:p>
    <w:sdt>
      <w:sdtPr>
        <w:alias w:val="CC_Boilerplate_4"/>
        <w:tag w:val="CC_Boilerplate_4"/>
        <w:id w:val="-1644581176"/>
        <w:lock w:val="sdtLocked"/>
        <w:placeholder>
          <w:docPart w:val="FD2653E3929541BABDF480DB80F12404"/>
        </w:placeholder>
        <w15:appearance w15:val="hidden"/>
        <w:text/>
      </w:sdtPr>
      <w:sdtEndPr/>
      <w:sdtContent>
        <w:p w:rsidR="00AF30DD" w:rsidP="00CC4C93" w:rsidRDefault="00AF30DD" w14:paraId="3EA45C5F" w14:textId="77777777">
          <w:pPr>
            <w:pStyle w:val="Rubrik1"/>
          </w:pPr>
          <w:r>
            <w:t>Förslag till riksdagsbeslut</w:t>
          </w:r>
        </w:p>
      </w:sdtContent>
    </w:sdt>
    <w:sdt>
      <w:sdtPr>
        <w:alias w:val="Yrkande 1"/>
        <w:tag w:val="5a3883a3-8040-46ae-b4ce-85e3fd58db4c"/>
        <w:id w:val="-1542588564"/>
        <w:lock w:val="sdtLocked"/>
      </w:sdtPr>
      <w:sdtEndPr/>
      <w:sdtContent>
        <w:p w:rsidR="009F0D06" w:rsidRDefault="00F65682" w14:paraId="3EA45C60"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066460d6-7aab-4a46-8f59-05611b63c795"/>
        <w:id w:val="1693415185"/>
        <w:lock w:val="sdtLocked"/>
      </w:sdtPr>
      <w:sdtEndPr/>
      <w:sdtContent>
        <w:p w:rsidR="009F0D06" w:rsidRDefault="00F65682" w14:paraId="3EA45C61" w14:textId="77777777">
          <w:pPr>
            <w:pStyle w:val="Frslagstext"/>
          </w:pPr>
          <w:r>
            <w:t>Riksdagen ställer sig bakom det som anförs i motionen om möjligheten till en sänkt och mer enhetlig turistmoms och tillkännager detta för regeringen.</w:t>
          </w:r>
        </w:p>
      </w:sdtContent>
    </w:sdt>
    <w:sdt>
      <w:sdtPr>
        <w:alias w:val="Yrkande 3"/>
        <w:tag w:val="2181a429-97cd-44c7-b8c5-050e097ddad9"/>
        <w:id w:val="762954686"/>
        <w:lock w:val="sdtLocked"/>
      </w:sdtPr>
      <w:sdtEndPr/>
      <w:sdtContent>
        <w:p w:rsidR="009F0D06" w:rsidRDefault="00F65682" w14:paraId="3EA45C62" w14:textId="77777777">
          <w:pPr>
            <w:pStyle w:val="Frslagstext"/>
          </w:pPr>
          <w:r>
            <w:t>Riksdagen ställer sig bakom det som anförs i motionen om möjligheten att se över om resegarantierna i bussbranschen behöver vara så höga som i dag och tillkännager detta för regeringen.</w:t>
          </w:r>
        </w:p>
      </w:sdtContent>
    </w:sdt>
    <w:p w:rsidR="00AF30DD" w:rsidP="00AF30DD" w:rsidRDefault="000156D9" w14:paraId="3EA45C63" w14:textId="77777777">
      <w:pPr>
        <w:pStyle w:val="Rubrik1"/>
      </w:pPr>
      <w:bookmarkStart w:name="MotionsStart" w:id="0"/>
      <w:bookmarkEnd w:id="0"/>
      <w:r>
        <w:t>Motivering</w:t>
      </w:r>
    </w:p>
    <w:p w:rsidR="00444143" w:rsidP="00B92163" w:rsidRDefault="00444143" w14:paraId="3EA45C64" w14:textId="33658BBB">
      <w:pPr>
        <w:pStyle w:val="Normalutanindragellerluft"/>
        <w:jc w:val="both"/>
      </w:pPr>
      <w:r>
        <w:t>Den svenska besöksnäringen sysselsätter nästa</w:t>
      </w:r>
      <w:r w:rsidR="00BF6C62">
        <w:t>n</w:t>
      </w:r>
      <w:r>
        <w:t xml:space="preserve"> </w:t>
      </w:r>
      <w:r w:rsidR="0039113A">
        <w:t xml:space="preserve">160 </w:t>
      </w:r>
      <w:r>
        <w:t>000 pers</w:t>
      </w:r>
      <w:r w:rsidR="00BF6C62">
        <w:t>oner på helårsbasis i dagsläget</w:t>
      </w:r>
      <w:r>
        <w:t xml:space="preserve"> </w:t>
      </w:r>
      <w:r w:rsidR="00BF6C62">
        <w:t>och</w:t>
      </w:r>
      <w:r>
        <w:t xml:space="preserve"> är en av landets starkast växande branscher. Den skapar jobb</w:t>
      </w:r>
      <w:r w:rsidR="00E97C16">
        <w:t>,</w:t>
      </w:r>
      <w:r>
        <w:t xml:space="preserve"> och nya växande företag bidrar till hela Sveriges tillväxt. Turismens exportvärde, mätt som utländska besökares konsumtion i Sverige, ökade år 2014 jämfört med året innan till 96,5 miljarder kronor. Dessutom bidrar tur</w:t>
      </w:r>
      <w:r>
        <w:lastRenderedPageBreak/>
        <w:t xml:space="preserve">ismen som en av få exportnäringar med en ansenlig del moms till statskassan. Konkurrensen inom turismen är dock tuff. För att den svenska besöksnäringens positiva utveckling inte ska brytas bör vi satsa mera på att marknadsföra Sverige som en turistdestination. Bland våra grannar i Norden anslår exempelvis Finland cirka 16 kronor per capita på marknadsföring. Detta medan Sverige </w:t>
      </w:r>
      <w:r w:rsidR="0039113A">
        <w:t xml:space="preserve">endast </w:t>
      </w:r>
      <w:r>
        <w:t xml:space="preserve">anslår 12 </w:t>
      </w:r>
      <w:r w:rsidR="00B92163">
        <w:t>kronor.</w:t>
      </w:r>
      <w:r>
        <w:t xml:space="preserve"> Danmark anslår 23 kronor. Det är därför angeläget att anslagen till marknadsföring av Sverige som besöksdestination harmoniseras runt genomsnittet för de nordiska länderna. Möjligheten till en översyn av anslagen till marknadsföring av Sverige som turistland så att de harmoniserar med övriga nordiska länders nivåer bör därför ses över.</w:t>
      </w:r>
    </w:p>
    <w:p w:rsidR="0039113A" w:rsidP="00B92163" w:rsidRDefault="00444143" w14:paraId="3EA45C65" w14:textId="59AE4F43">
      <w:pPr>
        <w:pStyle w:val="Normalutanindragellerluft"/>
        <w:jc w:val="both"/>
      </w:pPr>
      <w:r>
        <w:t>Branschen har hög tillväxt</w:t>
      </w:r>
      <w:r w:rsidR="00E97C16">
        <w:t>,</w:t>
      </w:r>
      <w:bookmarkStart w:name="_GoBack" w:id="1"/>
      <w:bookmarkEnd w:id="1"/>
      <w:r>
        <w:t xml:space="preserve"> och det är inom turistnäringen en stor andel av de nya jobben skapas i Sverige. Det är inte minst unga människor som anställs inom branschen. Sverige har goda förutsättningar med storstadspuls, naturupplevelser, skärgårdar och en ökad landsbygdsturism med gårdsbutiker och spännande smakupplevelser. Men momssatserna inom turistnäringen är både många och olika, vilket snedvrider konkurrensen och innebär att små turistföretag riskerar att läggas ned på grund av orimligt höga och godtyckliga momssatser. I vissa fall ska det vara 6 procent, ibland 12 procent </w:t>
      </w:r>
      <w:r>
        <w:lastRenderedPageBreak/>
        <w:t xml:space="preserve">och i andra fall 25 procent. </w:t>
      </w:r>
      <w:r w:rsidR="0039113A">
        <w:t>T.ex.</w:t>
      </w:r>
      <w:r>
        <w:t xml:space="preserve"> har guidade båtturer 6 procent moms medan guidade klätter- och kajakturer har 25 procent moms. Om man lägger till i en gästhamn erlägger man 25 procent moms medan en 12-procentig moms gäller för en husvagnscamping. Konferensarrangemang beläggs med moms på 25 procent, men momsen för logidelen för samma konferensdeltagare är 12 procent. </w:t>
      </w:r>
      <w:proofErr w:type="gramStart"/>
      <w:r>
        <w:t>Turistföretag</w:t>
      </w:r>
      <w:proofErr w:type="gramEnd"/>
      <w:r>
        <w:t xml:space="preserve"> som erbjuder liknande upplevelser får alltså betala vitt skilda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rättvisa och lika villkor. En lägre och mer enhetlig momssats skulle underlätta för företag att våga starta utan att behöva tänka på vilka tjänster som belastas med en mer fördelaktig moms. Regeringen bör överväga att se över dagens momssatser för olika verksamheter inom turistnäringen i syfte att de harmonieras på en lägre nivå. Det bör därför göras en översyn av möjligheten till en sän</w:t>
      </w:r>
      <w:r w:rsidR="00B92163">
        <w:t>kt och mer enhetlig turistmoms.</w:t>
      </w:r>
    </w:p>
    <w:p w:rsidRPr="00B92163" w:rsidR="00B92163" w:rsidP="00B92163" w:rsidRDefault="00B92163" w14:paraId="3EA45C66" w14:textId="77777777"/>
    <w:p w:rsidR="00AF30DD" w:rsidP="00B92163" w:rsidRDefault="00444143" w14:paraId="3EA45C67" w14:textId="77777777">
      <w:pPr>
        <w:pStyle w:val="Normalutanindragellerluft"/>
        <w:jc w:val="both"/>
      </w:pPr>
      <w:r>
        <w:lastRenderedPageBreak/>
        <w:t>Ytterligare en aspekt som är viktig för turistbranschen i Sverige är att den som arrangerar färdiga researrangemang som till exempel bussresor enligt lag ska ställa resegaranti. En resegaranti är kundens försäkring om att få tillbaka inbetalda pengar om företaget av någon anledning skulle komma på obestånd och inte kan genomföra resan. Svenska bussbolag måste dock sätta undan en ansenlig summa pengar per år i denna resegaranti jämfört med övriga Europa, dessutom ska man ha i åtanke att det är mycket sällan att resenärer med svenska bussbolag har behövt använda denna garanti. Dessa höga resegarantier, som inte ter sig fullt ut motiverade, drar upp kostnadsläget för svenska bussbolag och riskerar att hindra turismens utveckling. Möjligheten att se över om resegarantierna i bussbranschen behöver vara så höga som idag bör därför övervägas.</w:t>
      </w:r>
    </w:p>
    <w:sdt>
      <w:sdtPr>
        <w:rPr>
          <w:i/>
          <w:noProof/>
        </w:rPr>
        <w:alias w:val="CC_Underskrifter"/>
        <w:tag w:val="CC_Underskrifter"/>
        <w:id w:val="583496634"/>
        <w:lock w:val="sdtContentLocked"/>
        <w:placeholder>
          <w:docPart w:val="2C6CDEF73D784F3487025593E9C7507B"/>
        </w:placeholder>
        <w15:appearance w15:val="hidden"/>
      </w:sdtPr>
      <w:sdtEndPr>
        <w:rPr>
          <w:noProof w:val="0"/>
        </w:rPr>
      </w:sdtEndPr>
      <w:sdtContent>
        <w:p w:rsidRPr="00ED19F0" w:rsidR="00865E70" w:rsidP="009601A5" w:rsidRDefault="00E97C16" w14:paraId="3EA45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E5D28" w:rsidRDefault="00DE5D28" w14:paraId="3EA45C6C" w14:textId="77777777"/>
    <w:sectPr w:rsidR="00DE5D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5C6E" w14:textId="77777777" w:rsidR="005C3266" w:rsidRDefault="005C3266" w:rsidP="000C1CAD">
      <w:pPr>
        <w:spacing w:line="240" w:lineRule="auto"/>
      </w:pPr>
      <w:r>
        <w:separator/>
      </w:r>
    </w:p>
  </w:endnote>
  <w:endnote w:type="continuationSeparator" w:id="0">
    <w:p w14:paraId="3EA45C6F" w14:textId="77777777" w:rsidR="005C3266" w:rsidRDefault="005C3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5C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7C1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5C7A" w14:textId="77777777" w:rsidR="007B7ADD" w:rsidRDefault="007B7A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201510011032</w:instrText>
    </w:r>
    <w:r>
      <w:fldChar w:fldCharType="end"/>
    </w:r>
    <w:r>
      <w:instrText xml:space="preserve"> &gt; </w:instrText>
    </w:r>
    <w:r>
      <w:fldChar w:fldCharType="begin"/>
    </w:r>
    <w:r>
      <w:instrText xml:space="preserve"> PRINTDATE \@ "yyyyMMddHHmm" </w:instrText>
    </w:r>
    <w:r>
      <w:fldChar w:fldCharType="separate"/>
    </w:r>
    <w:r>
      <w:rPr>
        <w:noProof/>
      </w:rPr>
      <w:instrText>201510011039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10:39</w:instrText>
    </w:r>
    <w:r>
      <w:fldChar w:fldCharType="end"/>
    </w:r>
    <w:r>
      <w:instrText xml:space="preserve"> </w:instrText>
    </w:r>
    <w:r>
      <w:fldChar w:fldCharType="separate"/>
    </w:r>
    <w:r>
      <w:rPr>
        <w:noProof/>
      </w:rPr>
      <w:t>2015-10-01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45C6C" w14:textId="77777777" w:rsidR="005C3266" w:rsidRDefault="005C3266" w:rsidP="000C1CAD">
      <w:pPr>
        <w:spacing w:line="240" w:lineRule="auto"/>
      </w:pPr>
      <w:r>
        <w:separator/>
      </w:r>
    </w:p>
  </w:footnote>
  <w:footnote w:type="continuationSeparator" w:id="0">
    <w:p w14:paraId="3EA45C6D" w14:textId="77777777" w:rsidR="005C3266" w:rsidRDefault="005C32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A45C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7C16" w14:paraId="3EA45C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:404</w:t>
        </w:r>
      </w:sdtContent>
    </w:sdt>
  </w:p>
  <w:p w:rsidR="00A42228" w:rsidP="00283E0F" w:rsidRDefault="00E97C16" w14:paraId="3EA45C7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A60CCB" w14:paraId="3EA45C78" w14:textId="0EEFB608">
        <w:pPr>
          <w:pStyle w:val="FSHRub2"/>
        </w:pPr>
        <w:r>
          <w:t>T</w:t>
        </w:r>
        <w:r w:rsidR="00444143">
          <w:t>uristnäringen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3EA45C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41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D1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13A"/>
    <w:rsid w:val="003934D0"/>
    <w:rsid w:val="00394AAE"/>
    <w:rsid w:val="00395026"/>
    <w:rsid w:val="00396398"/>
    <w:rsid w:val="00396C72"/>
    <w:rsid w:val="00397208"/>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57E"/>
    <w:rsid w:val="0044414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266"/>
    <w:rsid w:val="005C4A81"/>
    <w:rsid w:val="005C5288"/>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ADD"/>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148"/>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1A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132"/>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D06"/>
    <w:rsid w:val="009F2CDD"/>
    <w:rsid w:val="009F6B5E"/>
    <w:rsid w:val="009F753E"/>
    <w:rsid w:val="00A02C00"/>
    <w:rsid w:val="00A033BB"/>
    <w:rsid w:val="00A03BC8"/>
    <w:rsid w:val="00A0652D"/>
    <w:rsid w:val="00A07DB9"/>
    <w:rsid w:val="00A125D3"/>
    <w:rsid w:val="00A13B3B"/>
    <w:rsid w:val="00A148A5"/>
    <w:rsid w:val="00A16E93"/>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CCB"/>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63A"/>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16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C62"/>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EE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D28"/>
    <w:rsid w:val="00DF0FF8"/>
    <w:rsid w:val="00DF31C1"/>
    <w:rsid w:val="00DF3395"/>
    <w:rsid w:val="00E001DB"/>
    <w:rsid w:val="00E03E0C"/>
    <w:rsid w:val="00E0492C"/>
    <w:rsid w:val="00E0766D"/>
    <w:rsid w:val="00E07723"/>
    <w:rsid w:val="00E12743"/>
    <w:rsid w:val="00E2212B"/>
    <w:rsid w:val="00E24663"/>
    <w:rsid w:val="00E275D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2D6"/>
    <w:rsid w:val="00E83DD2"/>
    <w:rsid w:val="00E94538"/>
    <w:rsid w:val="00E95883"/>
    <w:rsid w:val="00E97C1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682"/>
    <w:rsid w:val="00F6570C"/>
    <w:rsid w:val="00F66E5F"/>
    <w:rsid w:val="00F70E2B"/>
    <w:rsid w:val="00F77A2D"/>
    <w:rsid w:val="00F83BAB"/>
    <w:rsid w:val="00F84A98"/>
    <w:rsid w:val="00F85F2A"/>
    <w:rsid w:val="00F87C8C"/>
    <w:rsid w:val="00F908E1"/>
    <w:rsid w:val="00F90FF4"/>
    <w:rsid w:val="00F9145C"/>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45C5E"/>
  <w15:chartTrackingRefBased/>
  <w15:docId w15:val="{1B9602E1-A75B-4315-8AF6-4ADFF6DD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653E3929541BABDF480DB80F12404"/>
        <w:category>
          <w:name w:val="Allmänt"/>
          <w:gallery w:val="placeholder"/>
        </w:category>
        <w:types>
          <w:type w:val="bbPlcHdr"/>
        </w:types>
        <w:behaviors>
          <w:behavior w:val="content"/>
        </w:behaviors>
        <w:guid w:val="{2A9C9C19-D7EC-4800-AE10-F51548B4FBA6}"/>
      </w:docPartPr>
      <w:docPartBody>
        <w:p w:rsidR="009655AD" w:rsidRDefault="00180587">
          <w:pPr>
            <w:pStyle w:val="FD2653E3929541BABDF480DB80F12404"/>
          </w:pPr>
          <w:r w:rsidRPr="009A726D">
            <w:rPr>
              <w:rStyle w:val="Platshllartext"/>
            </w:rPr>
            <w:t>Klicka här för att ange text.</w:t>
          </w:r>
        </w:p>
      </w:docPartBody>
    </w:docPart>
    <w:docPart>
      <w:docPartPr>
        <w:name w:val="2C6CDEF73D784F3487025593E9C7507B"/>
        <w:category>
          <w:name w:val="Allmänt"/>
          <w:gallery w:val="placeholder"/>
        </w:category>
        <w:types>
          <w:type w:val="bbPlcHdr"/>
        </w:types>
        <w:behaviors>
          <w:behavior w:val="content"/>
        </w:behaviors>
        <w:guid w:val="{8D3FF207-2056-4EFB-A5BC-EAC01B9C5967}"/>
      </w:docPartPr>
      <w:docPartBody>
        <w:p w:rsidR="009655AD" w:rsidRDefault="00180587">
          <w:pPr>
            <w:pStyle w:val="2C6CDEF73D784F3487025593E9C750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87"/>
    <w:rsid w:val="0005010F"/>
    <w:rsid w:val="00180587"/>
    <w:rsid w:val="00701BB6"/>
    <w:rsid w:val="0096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2653E3929541BABDF480DB80F12404">
    <w:name w:val="FD2653E3929541BABDF480DB80F12404"/>
  </w:style>
  <w:style w:type="paragraph" w:customStyle="1" w:styleId="CDB81654652F4B1084A69481AD4DB055">
    <w:name w:val="CDB81654652F4B1084A69481AD4DB055"/>
  </w:style>
  <w:style w:type="paragraph" w:customStyle="1" w:styleId="2C6CDEF73D784F3487025593E9C7507B">
    <w:name w:val="2C6CDEF73D784F3487025593E9C75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3487</RubrikLookup>
    <MotionGuid xmlns="00d11361-0b92-4bae-a181-288d6a55b763">c8585e1e-7051-4042-a2c8-d74f86d29a6a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2957-C54D-491F-BF94-6EDC58497741}"/>
</file>

<file path=customXml/itemProps2.xml><?xml version="1.0" encoding="utf-8"?>
<ds:datastoreItem xmlns:ds="http://schemas.openxmlformats.org/officeDocument/2006/customXml" ds:itemID="{CF557571-A8B8-4727-86DA-757ADFC5E6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554249-7915-4918-9C73-7295E3555D8E}"/>
</file>

<file path=customXml/itemProps5.xml><?xml version="1.0" encoding="utf-8"?>
<ds:datastoreItem xmlns:ds="http://schemas.openxmlformats.org/officeDocument/2006/customXml" ds:itemID="{FA9B30FA-CE2D-4ADA-B97A-D0592DE77A22}"/>
</file>

<file path=docProps/app.xml><?xml version="1.0" encoding="utf-8"?>
<Properties xmlns="http://schemas.openxmlformats.org/officeDocument/2006/extended-properties" xmlns:vt="http://schemas.openxmlformats.org/officeDocument/2006/docPropsVTypes">
  <Template>GranskaMot</Template>
  <TotalTime>8</TotalTime>
  <Pages>3</Pages>
  <Words>654</Words>
  <Characters>3727</Characters>
  <Application>Microsoft Office Word</Application>
  <DocSecurity>0</DocSecurity>
  <Lines>61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201516M1352 Verka för turistnäringen i Sverige</vt:lpstr>
      <vt:lpstr/>
    </vt:vector>
  </TitlesOfParts>
  <Company>Sveriges riksdag</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201516M1352 Verka för turistnäringen i Sverige</dc:title>
  <dc:subject/>
  <dc:creator>Krister Hörding</dc:creator>
  <cp:keywords/>
  <dc:description/>
  <cp:lastModifiedBy>Kerstin Carlqvist</cp:lastModifiedBy>
  <cp:revision>13</cp:revision>
  <cp:lastPrinted>2015-10-01T08:39:00Z</cp:lastPrinted>
  <dcterms:created xsi:type="dcterms:W3CDTF">2015-10-01T08:32:00Z</dcterms:created>
  <dcterms:modified xsi:type="dcterms:W3CDTF">2016-04-14T06:48:00Z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*U68829EBCDEF2*</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https://filur.riksdagen.se/drop/DropOffLibrary/U68829EBCDEF2.docx</vt:lpwstr>
  </property>
  <property fmtid="{D5CDD505-2E9C-101B-9397-08002B2CF9AE}" pid="11" name="RevisionsOn">
    <vt:lpwstr>1</vt:lpwstr>
  </property>
</Properties>
</file>