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EC4DB14" w14:textId="77777777">
        <w:tc>
          <w:tcPr>
            <w:tcW w:w="2268" w:type="dxa"/>
          </w:tcPr>
          <w:p w14:paraId="52E657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bKoncept"/>
            <w:bookmarkStart w:id="1" w:name="_GoBack"/>
            <w:bookmarkEnd w:id="0"/>
            <w:bookmarkEnd w:id="1"/>
          </w:p>
        </w:tc>
        <w:tc>
          <w:tcPr>
            <w:tcW w:w="2999" w:type="dxa"/>
            <w:gridSpan w:val="2"/>
          </w:tcPr>
          <w:p w14:paraId="69C1E6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916D9AB" w14:textId="77777777">
        <w:tc>
          <w:tcPr>
            <w:tcW w:w="2268" w:type="dxa"/>
          </w:tcPr>
          <w:p w14:paraId="711564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2" w:name="bPM"/>
            <w:bookmarkEnd w:id="2"/>
          </w:p>
        </w:tc>
        <w:tc>
          <w:tcPr>
            <w:tcW w:w="2999" w:type="dxa"/>
            <w:gridSpan w:val="2"/>
          </w:tcPr>
          <w:p w14:paraId="5CCEEA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3" w:name="bNr"/>
            <w:bookmarkEnd w:id="3"/>
          </w:p>
        </w:tc>
      </w:tr>
      <w:tr w:rsidR="006E4E11" w14:paraId="03342FEF" w14:textId="77777777">
        <w:tc>
          <w:tcPr>
            <w:tcW w:w="3402" w:type="dxa"/>
            <w:gridSpan w:val="2"/>
          </w:tcPr>
          <w:p w14:paraId="4CA9339C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4" w:name="bRegSam"/>
            <w:bookmarkEnd w:id="4"/>
          </w:p>
        </w:tc>
        <w:tc>
          <w:tcPr>
            <w:tcW w:w="1865" w:type="dxa"/>
          </w:tcPr>
          <w:p w14:paraId="122DD4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37D68E6" w14:textId="77777777">
        <w:tc>
          <w:tcPr>
            <w:tcW w:w="2268" w:type="dxa"/>
          </w:tcPr>
          <w:p w14:paraId="041F9C66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5" w:name="bDatum"/>
            <w:bookmarkEnd w:id="5"/>
          </w:p>
        </w:tc>
        <w:tc>
          <w:tcPr>
            <w:tcW w:w="2999" w:type="dxa"/>
            <w:gridSpan w:val="2"/>
          </w:tcPr>
          <w:p w14:paraId="4BBFADDA" w14:textId="77777777" w:rsidR="006E4E11" w:rsidRPr="00ED583F" w:rsidRDefault="0039700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bookmarkStart w:id="6" w:name="bDiaNr"/>
            <w:bookmarkEnd w:id="6"/>
            <w:r>
              <w:rPr>
                <w:sz w:val="20"/>
              </w:rPr>
              <w:t>Dnr Ju2017/04259/POL</w:t>
            </w:r>
          </w:p>
        </w:tc>
      </w:tr>
      <w:tr w:rsidR="006E4E11" w14:paraId="77D98E4F" w14:textId="77777777">
        <w:tc>
          <w:tcPr>
            <w:tcW w:w="2268" w:type="dxa"/>
          </w:tcPr>
          <w:p w14:paraId="4D2DF0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6410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3E572750" w14:textId="77777777" w:rsidR="00D638D8" w:rsidRPr="00D638D8" w:rsidRDefault="00D638D8" w:rsidP="00D638D8">
      <w:pPr>
        <w:rPr>
          <w:vanish/>
        </w:rPr>
      </w:pPr>
      <w:bookmarkStart w:id="7" w:name="RKdep"/>
      <w:bookmarkStart w:id="8" w:name="RKenh"/>
      <w:bookmarkStart w:id="9" w:name="b1"/>
      <w:bookmarkEnd w:id="7"/>
      <w:bookmarkEnd w:id="8"/>
      <w:bookmarkEnd w:id="9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8C2D827" w14:textId="77777777">
        <w:trPr>
          <w:trHeight w:val="284"/>
        </w:trPr>
        <w:tc>
          <w:tcPr>
            <w:tcW w:w="4911" w:type="dxa"/>
          </w:tcPr>
          <w:p w14:paraId="70355320" w14:textId="77777777" w:rsidR="006E4E11" w:rsidRDefault="0039700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A6F581F" w14:textId="77777777">
        <w:trPr>
          <w:trHeight w:val="284"/>
        </w:trPr>
        <w:tc>
          <w:tcPr>
            <w:tcW w:w="4911" w:type="dxa"/>
          </w:tcPr>
          <w:p w14:paraId="75EB2ECD" w14:textId="77777777" w:rsidR="006E4E11" w:rsidRDefault="00397008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0" w:name="b2"/>
            <w:bookmarkEnd w:id="10"/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750AA9D" w14:textId="77777777">
        <w:trPr>
          <w:trHeight w:val="284"/>
        </w:trPr>
        <w:tc>
          <w:tcPr>
            <w:tcW w:w="4911" w:type="dxa"/>
          </w:tcPr>
          <w:p w14:paraId="7C947B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1" w:name="b3"/>
            <w:bookmarkEnd w:id="11"/>
          </w:p>
        </w:tc>
      </w:tr>
      <w:tr w:rsidR="006E4E11" w14:paraId="63D80ADE" w14:textId="77777777">
        <w:trPr>
          <w:trHeight w:val="284"/>
        </w:trPr>
        <w:tc>
          <w:tcPr>
            <w:tcW w:w="4911" w:type="dxa"/>
          </w:tcPr>
          <w:p w14:paraId="1CAE3F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2" w:name="b4"/>
            <w:bookmarkEnd w:id="12"/>
          </w:p>
        </w:tc>
      </w:tr>
      <w:tr w:rsidR="006E4E11" w14:paraId="2F1C78A6" w14:textId="77777777">
        <w:trPr>
          <w:trHeight w:val="284"/>
        </w:trPr>
        <w:tc>
          <w:tcPr>
            <w:tcW w:w="4911" w:type="dxa"/>
          </w:tcPr>
          <w:p w14:paraId="7225CC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3" w:name="b5"/>
            <w:bookmarkEnd w:id="13"/>
          </w:p>
        </w:tc>
      </w:tr>
      <w:tr w:rsidR="006E4E11" w14:paraId="1B6C2615" w14:textId="77777777">
        <w:trPr>
          <w:trHeight w:val="284"/>
        </w:trPr>
        <w:tc>
          <w:tcPr>
            <w:tcW w:w="4911" w:type="dxa"/>
          </w:tcPr>
          <w:p w14:paraId="724D52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4" w:name="b6"/>
            <w:bookmarkEnd w:id="14"/>
          </w:p>
        </w:tc>
      </w:tr>
      <w:tr w:rsidR="006E4E11" w14:paraId="04BE3FF3" w14:textId="77777777">
        <w:trPr>
          <w:trHeight w:val="284"/>
        </w:trPr>
        <w:tc>
          <w:tcPr>
            <w:tcW w:w="4911" w:type="dxa"/>
          </w:tcPr>
          <w:p w14:paraId="1EFDAC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5" w:name="b7"/>
            <w:bookmarkEnd w:id="15"/>
          </w:p>
        </w:tc>
      </w:tr>
      <w:tr w:rsidR="006E4E11" w14:paraId="749C4482" w14:textId="77777777">
        <w:trPr>
          <w:trHeight w:val="284"/>
        </w:trPr>
        <w:tc>
          <w:tcPr>
            <w:tcW w:w="4911" w:type="dxa"/>
          </w:tcPr>
          <w:p w14:paraId="11A7FC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6" w:name="b8"/>
            <w:bookmarkEnd w:id="16"/>
          </w:p>
        </w:tc>
      </w:tr>
      <w:tr w:rsidR="006E4E11" w14:paraId="6E9EBCE6" w14:textId="77777777">
        <w:trPr>
          <w:trHeight w:val="284"/>
        </w:trPr>
        <w:tc>
          <w:tcPr>
            <w:tcW w:w="4911" w:type="dxa"/>
          </w:tcPr>
          <w:p w14:paraId="29FD1F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7" w:name="b9"/>
            <w:bookmarkEnd w:id="17"/>
          </w:p>
        </w:tc>
      </w:tr>
    </w:tbl>
    <w:p w14:paraId="5AC1B3F2" w14:textId="77777777" w:rsidR="006E4E11" w:rsidRDefault="00397008">
      <w:pPr>
        <w:framePr w:w="4400" w:h="2523" w:wrap="notBeside" w:vAnchor="page" w:hAnchor="page" w:x="6453" w:y="2445"/>
        <w:ind w:left="142"/>
      </w:pPr>
      <w:bookmarkStart w:id="18" w:name="bMottag"/>
      <w:bookmarkEnd w:id="18"/>
      <w:r>
        <w:t>Till riksdagen</w:t>
      </w:r>
    </w:p>
    <w:p w14:paraId="5421366F" w14:textId="77777777" w:rsidR="006E4E11" w:rsidRDefault="00397008" w:rsidP="00397008">
      <w:pPr>
        <w:pStyle w:val="RKrubrik"/>
        <w:pBdr>
          <w:bottom w:val="single" w:sz="4" w:space="1" w:color="auto"/>
        </w:pBdr>
        <w:spacing w:before="0" w:after="0"/>
      </w:pPr>
      <w:bookmarkStart w:id="19" w:name="bRubrik"/>
      <w:bookmarkEnd w:id="19"/>
      <w:r>
        <w:t>Svar på fråga 2016/17:1389 av Lars Mejern Larsson (S) Operatörernas ansvar när det gäller kollektivtrafik</w:t>
      </w:r>
    </w:p>
    <w:p w14:paraId="19323344" w14:textId="77777777" w:rsidR="006E4E11" w:rsidRDefault="006E4E11">
      <w:pPr>
        <w:pStyle w:val="RKnormal"/>
      </w:pPr>
      <w:bookmarkStart w:id="20" w:name="bBilaga"/>
      <w:bookmarkEnd w:id="20"/>
    </w:p>
    <w:p w14:paraId="35E5839B" w14:textId="049629E7" w:rsidR="006E4E11" w:rsidRDefault="00397008">
      <w:pPr>
        <w:pStyle w:val="RKnormal"/>
      </w:pPr>
      <w:bookmarkStart w:id="21" w:name="BrevSÖver"/>
      <w:bookmarkStart w:id="22" w:name="bSkrivStart"/>
      <w:bookmarkEnd w:id="21"/>
      <w:bookmarkEnd w:id="22"/>
      <w:r>
        <w:t xml:space="preserve">Lars Mejern Larsson har frågat mig </w:t>
      </w:r>
      <w:r w:rsidR="00D638D8">
        <w:t>om jag är beredd att ta något lag</w:t>
      </w:r>
      <w:r w:rsidR="007C7E77">
        <w:softHyphen/>
      </w:r>
      <w:r w:rsidR="00D638D8">
        <w:t xml:space="preserve">stiftningsinitiativ eller vidta någon annan generell åtgärd för att klargöra kollektivtrafikoperatörernas ansvar </w:t>
      </w:r>
      <w:r w:rsidR="003C6F6F">
        <w:t>för</w:t>
      </w:r>
      <w:r w:rsidR="00D638D8">
        <w:t xml:space="preserve"> att resenärerna kommer fram till slutstationen för sin resa.</w:t>
      </w:r>
    </w:p>
    <w:p w14:paraId="477B4632" w14:textId="77777777" w:rsidR="00D638D8" w:rsidRDefault="00D638D8">
      <w:pPr>
        <w:pStyle w:val="RKnormal"/>
      </w:pPr>
    </w:p>
    <w:p w14:paraId="768E8B33" w14:textId="5BF20863" w:rsidR="00336051" w:rsidRDefault="00336051">
      <w:pPr>
        <w:pStyle w:val="RKnormal"/>
      </w:pPr>
      <w:r>
        <w:t>Som Lars Mejern Larsson pekar på behövs det en väl fungerande kollek</w:t>
      </w:r>
      <w:r w:rsidR="007C7E77">
        <w:softHyphen/>
      </w:r>
      <w:r>
        <w:t>tiv</w:t>
      </w:r>
      <w:r w:rsidR="007C7E77">
        <w:softHyphen/>
      </w:r>
      <w:r>
        <w:t>trafik</w:t>
      </w:r>
      <w:r w:rsidR="00CF1562">
        <w:t>.</w:t>
      </w:r>
      <w:r>
        <w:t xml:space="preserve"> </w:t>
      </w:r>
      <w:r w:rsidR="00CF1562">
        <w:t xml:space="preserve">Det behövs </w:t>
      </w:r>
      <w:r>
        <w:t xml:space="preserve">för att klara både arbetspendling och resor på fritiden och för att minska transportsektorns klimatpåverkan. </w:t>
      </w:r>
      <w:r w:rsidR="003C6F6F">
        <w:t>Den nya</w:t>
      </w:r>
      <w:r>
        <w:t xml:space="preserve"> lagen om kollektivtrafikresenärers rättigheter</w:t>
      </w:r>
      <w:r w:rsidR="003C6F6F">
        <w:t xml:space="preserve"> stärker resenärernas rättig</w:t>
      </w:r>
      <w:r w:rsidR="007C7E77">
        <w:softHyphen/>
      </w:r>
      <w:r w:rsidR="003C6F6F">
        <w:t>heter vid förseningar och bidrar på så sätt</w:t>
      </w:r>
      <w:r w:rsidR="00CF1562">
        <w:t xml:space="preserve"> till att </w:t>
      </w:r>
      <w:r w:rsidR="006705A5">
        <w:t xml:space="preserve">öka </w:t>
      </w:r>
      <w:r w:rsidR="00CF1562">
        <w:t>kollektiv</w:t>
      </w:r>
      <w:r w:rsidR="007C7E77">
        <w:softHyphen/>
      </w:r>
      <w:r w:rsidR="00CF1562">
        <w:t>trafikens attraktionskraft.</w:t>
      </w:r>
    </w:p>
    <w:p w14:paraId="4A0A02C6" w14:textId="77777777" w:rsidR="00336051" w:rsidRDefault="00336051">
      <w:pPr>
        <w:pStyle w:val="RKnormal"/>
      </w:pPr>
    </w:p>
    <w:p w14:paraId="6C6F0030" w14:textId="59F1ED13" w:rsidR="00C60B44" w:rsidRDefault="00D638D8">
      <w:pPr>
        <w:pStyle w:val="RKnormal"/>
      </w:pPr>
      <w:r>
        <w:t xml:space="preserve">När en resenär köper en biljett i kollektivtrafiken </w:t>
      </w:r>
      <w:r w:rsidR="003C6F6F">
        <w:t xml:space="preserve">ingås ett avtal som </w:t>
      </w:r>
      <w:r w:rsidR="00336051">
        <w:t xml:space="preserve">innebär att </w:t>
      </w:r>
      <w:r w:rsidR="005A5670">
        <w:t xml:space="preserve">transportören </w:t>
      </w:r>
      <w:r w:rsidR="00336051">
        <w:t xml:space="preserve">har </w:t>
      </w:r>
      <w:r>
        <w:t xml:space="preserve">en skyldighet att transportera resenären </w:t>
      </w:r>
      <w:r w:rsidR="00533297">
        <w:t>på det sätt</w:t>
      </w:r>
      <w:r>
        <w:t xml:space="preserve"> som anges på biljetten eller i </w:t>
      </w:r>
      <w:r w:rsidR="005A5670">
        <w:t xml:space="preserve">aktuell </w:t>
      </w:r>
      <w:r>
        <w:t>tidtabell.</w:t>
      </w:r>
      <w:r w:rsidR="005A5670">
        <w:t xml:space="preserve"> </w:t>
      </w:r>
      <w:r w:rsidR="00992D4E">
        <w:t xml:space="preserve">Om det uppstår problem </w:t>
      </w:r>
      <w:r w:rsidR="003C6F6F">
        <w:t xml:space="preserve">som gör att </w:t>
      </w:r>
      <w:r w:rsidR="00992D4E">
        <w:t>bussen</w:t>
      </w:r>
      <w:r w:rsidR="00380002">
        <w:t>,</w:t>
      </w:r>
      <w:r w:rsidR="00992D4E">
        <w:t xml:space="preserve"> tåget</w:t>
      </w:r>
      <w:r w:rsidR="00380002">
        <w:t xml:space="preserve">, </w:t>
      </w:r>
      <w:r w:rsidR="00CF1562">
        <w:t>spårvagnen eller tunnel</w:t>
      </w:r>
      <w:r w:rsidR="007C7E77">
        <w:softHyphen/>
      </w:r>
      <w:r w:rsidR="00CF1562">
        <w:t>banan</w:t>
      </w:r>
      <w:r w:rsidR="00380002">
        <w:t xml:space="preserve"> </w:t>
      </w:r>
      <w:r w:rsidR="00992D4E">
        <w:t>inte kommer fram i tid</w:t>
      </w:r>
      <w:r w:rsidR="00CF1562">
        <w:t>,</w:t>
      </w:r>
      <w:r w:rsidR="00992D4E">
        <w:t xml:space="preserve"> kan transportören sätta in ersättningstrafik för att uppfylla sin skyldighet</w:t>
      </w:r>
      <w:r w:rsidR="00C60B44">
        <w:t>.</w:t>
      </w:r>
      <w:r w:rsidR="008A2757">
        <w:t xml:space="preserve"> </w:t>
      </w:r>
      <w:r w:rsidR="00C60B44">
        <w:t>Det är först om resenären drabbas av en längre fö</w:t>
      </w:r>
      <w:r w:rsidR="009C1155">
        <w:t>rsening</w:t>
      </w:r>
      <w:r w:rsidR="00CF1562">
        <w:t>,</w:t>
      </w:r>
      <w:r w:rsidR="009C1155">
        <w:t xml:space="preserve"> som </w:t>
      </w:r>
      <w:r w:rsidR="00FA3E54">
        <w:t xml:space="preserve">ersättningsbestämmelserna i </w:t>
      </w:r>
      <w:r w:rsidR="009C1155">
        <w:t>lagen om kollektiv</w:t>
      </w:r>
      <w:r w:rsidR="00FA3E54">
        <w:softHyphen/>
      </w:r>
      <w:r w:rsidR="009C1155">
        <w:t>trafik</w:t>
      </w:r>
      <w:r w:rsidR="00FA3E54">
        <w:softHyphen/>
      </w:r>
      <w:r w:rsidR="009C1155">
        <w:t>resenärers rättig</w:t>
      </w:r>
      <w:r w:rsidR="008A2757">
        <w:softHyphen/>
      </w:r>
      <w:r w:rsidR="009C1155">
        <w:t>heter blir aktuell</w:t>
      </w:r>
      <w:r w:rsidR="00FA3E54">
        <w:t>a</w:t>
      </w:r>
      <w:r w:rsidR="009C1155">
        <w:t>. Om det kan befaras att resan blir mer än 20 minuter försenad</w:t>
      </w:r>
      <w:r w:rsidR="006B774B">
        <w:t xml:space="preserve"> och </w:t>
      </w:r>
      <w:r w:rsidR="009C1155">
        <w:t xml:space="preserve">resenären </w:t>
      </w:r>
      <w:r w:rsidR="006B774B">
        <w:t xml:space="preserve">väljer att ta sig fram till resmålet </w:t>
      </w:r>
      <w:r w:rsidR="003C6F6F">
        <w:t>på annat sätt (t.ex. med taxi</w:t>
      </w:r>
      <w:r w:rsidR="007C7E77">
        <w:t xml:space="preserve"> eller egen bil</w:t>
      </w:r>
      <w:r w:rsidR="003C6F6F">
        <w:t>)</w:t>
      </w:r>
      <w:r w:rsidR="006B774B">
        <w:t>, har rese</w:t>
      </w:r>
      <w:r w:rsidR="007C7E77">
        <w:softHyphen/>
      </w:r>
      <w:r w:rsidR="006B774B">
        <w:t xml:space="preserve">nären </w:t>
      </w:r>
      <w:r w:rsidR="009C1155">
        <w:t xml:space="preserve">enligt lagen </w:t>
      </w:r>
      <w:r w:rsidR="006B774B">
        <w:t xml:space="preserve">rätt </w:t>
      </w:r>
      <w:r w:rsidR="009C1155">
        <w:t xml:space="preserve">att få ersättning av transportören för </w:t>
      </w:r>
      <w:r w:rsidR="006B774B">
        <w:t xml:space="preserve">den extra </w:t>
      </w:r>
      <w:r w:rsidR="009C1155">
        <w:t>kostnade</w:t>
      </w:r>
      <w:r w:rsidR="006B774B">
        <w:t>n.</w:t>
      </w:r>
      <w:r w:rsidR="009C1155">
        <w:t xml:space="preserve"> </w:t>
      </w:r>
      <w:r w:rsidR="007C7E77">
        <w:t>Alter</w:t>
      </w:r>
      <w:r w:rsidR="007C7E77">
        <w:softHyphen/>
        <w:t xml:space="preserve">nativt kan resenären </w:t>
      </w:r>
      <w:r w:rsidR="00533297">
        <w:t xml:space="preserve">välja att fortsätta resan med transportören och </w:t>
      </w:r>
      <w:r w:rsidR="007C7E77">
        <w:t>begära att</w:t>
      </w:r>
      <w:r w:rsidR="003C6F6F" w:rsidRPr="003C6F6F">
        <w:t xml:space="preserve"> få tillbaka en andel av biljettpriset, ett prisavdrag.</w:t>
      </w:r>
    </w:p>
    <w:p w14:paraId="422803BC" w14:textId="77777777" w:rsidR="006B774B" w:rsidRDefault="006B774B">
      <w:pPr>
        <w:pStyle w:val="RKnormal"/>
      </w:pPr>
    </w:p>
    <w:p w14:paraId="262A0365" w14:textId="324EC879" w:rsidR="009D7789" w:rsidRDefault="009D7789">
      <w:pPr>
        <w:pStyle w:val="RKnormal"/>
      </w:pPr>
      <w:r>
        <w:t xml:space="preserve">Att resenärerna garanteras vissa rättigheter vid längre förseningar tar i sig inte bort transportörens skyldighet att se till att </w:t>
      </w:r>
      <w:r w:rsidR="00CB6565">
        <w:t xml:space="preserve">alla </w:t>
      </w:r>
      <w:r>
        <w:t xml:space="preserve">resenärer </w:t>
      </w:r>
      <w:r w:rsidR="00CB6565">
        <w:t xml:space="preserve">som vill fortsätta resan </w:t>
      </w:r>
      <w:r>
        <w:t>kommer fram till resmålet. Som Lars Mejern Larsson är inne på syftar den nya lagen till att ge kollektivtrafikresenärerna ytterligare rättigheter, inte till att minska transportörernas ansvar.</w:t>
      </w:r>
    </w:p>
    <w:p w14:paraId="4BDD312C" w14:textId="1E02B6FE" w:rsidR="008923EF" w:rsidRDefault="008923EF">
      <w:pPr>
        <w:pStyle w:val="RKnormal"/>
      </w:pPr>
    </w:p>
    <w:p w14:paraId="51FE25F3" w14:textId="326F761C" w:rsidR="008923EF" w:rsidRDefault="00533297">
      <w:pPr>
        <w:pStyle w:val="RKnormal"/>
      </w:pPr>
      <w:r>
        <w:lastRenderedPageBreak/>
        <w:t xml:space="preserve">Att kollektivtrafiken fungerar på ett bra sätt är viktigt. Jag kommer därför att följa frågan och bevaka att </w:t>
      </w:r>
      <w:r w:rsidR="00F74E36">
        <w:t xml:space="preserve">de nya </w:t>
      </w:r>
      <w:r>
        <w:t xml:space="preserve">resenärsrättigheterna inte </w:t>
      </w:r>
      <w:r w:rsidR="00F74E36">
        <w:t>i praktiken leder till att den grundläggande skyldigheten att transportera resenärerna urholkas.</w:t>
      </w:r>
      <w:r>
        <w:t xml:space="preserve"> </w:t>
      </w:r>
    </w:p>
    <w:p w14:paraId="51908A8E" w14:textId="77777777" w:rsidR="00380002" w:rsidRDefault="00380002">
      <w:pPr>
        <w:pStyle w:val="RKnormal"/>
      </w:pPr>
    </w:p>
    <w:p w14:paraId="3562CCBD" w14:textId="77777777" w:rsidR="00380002" w:rsidRDefault="00380002">
      <w:pPr>
        <w:pStyle w:val="RKnormal"/>
      </w:pPr>
    </w:p>
    <w:p w14:paraId="40F6AB39" w14:textId="77777777" w:rsidR="00397008" w:rsidRDefault="00397008">
      <w:pPr>
        <w:pStyle w:val="RKnormal"/>
      </w:pPr>
    </w:p>
    <w:p w14:paraId="52138259" w14:textId="77777777" w:rsidR="00397008" w:rsidRDefault="00397008">
      <w:pPr>
        <w:pStyle w:val="RKnormal"/>
      </w:pPr>
      <w:r>
        <w:t>Stockholm den 23 maj 2017</w:t>
      </w:r>
    </w:p>
    <w:p w14:paraId="517C659A" w14:textId="77777777" w:rsidR="00397008" w:rsidRDefault="00397008">
      <w:pPr>
        <w:pStyle w:val="RKnormal"/>
      </w:pPr>
    </w:p>
    <w:p w14:paraId="2C52938C" w14:textId="77777777" w:rsidR="00397008" w:rsidRDefault="00397008">
      <w:pPr>
        <w:pStyle w:val="RKnormal"/>
      </w:pPr>
    </w:p>
    <w:p w14:paraId="76F32A16" w14:textId="77777777" w:rsidR="00397008" w:rsidRDefault="00397008">
      <w:pPr>
        <w:pStyle w:val="RKnormal"/>
      </w:pPr>
      <w:r>
        <w:t>Morgan Johansson</w:t>
      </w:r>
    </w:p>
    <w:sectPr w:rsidR="0039700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892E9" w14:textId="77777777" w:rsidR="00397008" w:rsidRDefault="00397008">
      <w:r>
        <w:separator/>
      </w:r>
    </w:p>
  </w:endnote>
  <w:endnote w:type="continuationSeparator" w:id="0">
    <w:p w14:paraId="10D2D612" w14:textId="77777777" w:rsidR="00397008" w:rsidRDefault="0039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29217" w14:textId="77777777" w:rsidR="00397008" w:rsidRDefault="00397008">
      <w:r>
        <w:separator/>
      </w:r>
    </w:p>
  </w:footnote>
  <w:footnote w:type="continuationSeparator" w:id="0">
    <w:p w14:paraId="410F7E51" w14:textId="77777777" w:rsidR="00397008" w:rsidRDefault="00397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0BC4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445B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80FCA6" w14:textId="77777777">
      <w:trPr>
        <w:cantSplit/>
      </w:trPr>
      <w:tc>
        <w:tcPr>
          <w:tcW w:w="3119" w:type="dxa"/>
        </w:tcPr>
        <w:p w14:paraId="0B93E19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42F42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9CD414" w14:textId="77777777" w:rsidR="00E80146" w:rsidRDefault="00E80146">
          <w:pPr>
            <w:pStyle w:val="Sidhuvud"/>
            <w:ind w:right="360"/>
          </w:pPr>
        </w:p>
      </w:tc>
    </w:tr>
  </w:tbl>
  <w:p w14:paraId="0869500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26A5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6B4928" w14:textId="77777777">
      <w:trPr>
        <w:cantSplit/>
      </w:trPr>
      <w:tc>
        <w:tcPr>
          <w:tcW w:w="3119" w:type="dxa"/>
        </w:tcPr>
        <w:p w14:paraId="6D2746F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DAD2D1" w14:textId="77777777" w:rsidR="00E80146" w:rsidRDefault="00E80146">
          <w:pPr>
            <w:pStyle w:val="Sidhuvud"/>
            <w:ind w:right="360"/>
          </w:pPr>
          <w:bookmarkStart w:id="23" w:name="hDoktyp"/>
          <w:bookmarkEnd w:id="23"/>
        </w:p>
      </w:tc>
      <w:tc>
        <w:tcPr>
          <w:tcW w:w="1525" w:type="dxa"/>
        </w:tcPr>
        <w:p w14:paraId="63D66847" w14:textId="77777777" w:rsidR="00E80146" w:rsidRDefault="00E80146">
          <w:pPr>
            <w:pStyle w:val="Sidhuvud"/>
            <w:ind w:right="360"/>
          </w:pPr>
        </w:p>
      </w:tc>
    </w:tr>
  </w:tbl>
  <w:p w14:paraId="35E2437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AA115" w14:textId="0CE8F0BB" w:rsidR="00397008" w:rsidRDefault="006445B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8A49810" wp14:editId="7DCF186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A26FC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A80F1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  <w:bookmarkStart w:id="24" w:name="EjLoggaRegKansl"/>
    <w:bookmarkEnd w:id="24"/>
  </w:p>
  <w:p w14:paraId="1F58F79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  <w:bookmarkStart w:id="25" w:name="EjLoggaDep"/>
    <w:bookmarkEnd w:id="25"/>
  </w:p>
  <w:p w14:paraId="331E77AD" w14:textId="77777777" w:rsidR="00E80146" w:rsidRDefault="00E80146">
    <w:pPr>
      <w:rPr>
        <w:rFonts w:ascii="TradeGothic" w:hAnsi="TradeGothic"/>
        <w:i/>
        <w:iCs/>
        <w:sz w:val="18"/>
      </w:rPr>
    </w:pPr>
    <w:bookmarkStart w:id="26" w:name="EjLoggaTitel"/>
    <w:bookmarkEnd w:id="2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008"/>
    <w:rsid w:val="00106846"/>
    <w:rsid w:val="00123044"/>
    <w:rsid w:val="00150384"/>
    <w:rsid w:val="00160901"/>
    <w:rsid w:val="001805B7"/>
    <w:rsid w:val="002804B8"/>
    <w:rsid w:val="00336051"/>
    <w:rsid w:val="00367B1C"/>
    <w:rsid w:val="00380002"/>
    <w:rsid w:val="00397008"/>
    <w:rsid w:val="003C6F6F"/>
    <w:rsid w:val="00430C2D"/>
    <w:rsid w:val="004A328D"/>
    <w:rsid w:val="004C3901"/>
    <w:rsid w:val="0050518F"/>
    <w:rsid w:val="00532330"/>
    <w:rsid w:val="00533297"/>
    <w:rsid w:val="0058762B"/>
    <w:rsid w:val="005A5670"/>
    <w:rsid w:val="006445B7"/>
    <w:rsid w:val="006705A5"/>
    <w:rsid w:val="006B774B"/>
    <w:rsid w:val="006C2B00"/>
    <w:rsid w:val="006E4E11"/>
    <w:rsid w:val="007242A3"/>
    <w:rsid w:val="007A6855"/>
    <w:rsid w:val="007C7E77"/>
    <w:rsid w:val="007D2F9F"/>
    <w:rsid w:val="008923EF"/>
    <w:rsid w:val="008A2757"/>
    <w:rsid w:val="008B7796"/>
    <w:rsid w:val="0092027A"/>
    <w:rsid w:val="00955E31"/>
    <w:rsid w:val="00992D4E"/>
    <w:rsid w:val="00992E72"/>
    <w:rsid w:val="009C1155"/>
    <w:rsid w:val="009D7789"/>
    <w:rsid w:val="00AE12A8"/>
    <w:rsid w:val="00AF26D1"/>
    <w:rsid w:val="00C36D88"/>
    <w:rsid w:val="00C60B44"/>
    <w:rsid w:val="00CB6565"/>
    <w:rsid w:val="00CF1562"/>
    <w:rsid w:val="00D133D7"/>
    <w:rsid w:val="00D638D8"/>
    <w:rsid w:val="00DE32C6"/>
    <w:rsid w:val="00E80146"/>
    <w:rsid w:val="00E904D0"/>
    <w:rsid w:val="00EC25F9"/>
    <w:rsid w:val="00ED583F"/>
    <w:rsid w:val="00F74E36"/>
    <w:rsid w:val="00FA3E54"/>
    <w:rsid w:val="00FB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4:docId w14:val="74C88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F15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CF156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F15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CF156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5e373c4a-1d7e-499a-9497-da49a448e93b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7A5AE3-7D8D-42A5-8960-9923147456E2}"/>
</file>

<file path=customXml/itemProps2.xml><?xml version="1.0" encoding="utf-8"?>
<ds:datastoreItem xmlns:ds="http://schemas.openxmlformats.org/officeDocument/2006/customXml" ds:itemID="{93942BE7-51E2-4B28-B5A7-32978C24C06A}"/>
</file>

<file path=customXml/itemProps3.xml><?xml version="1.0" encoding="utf-8"?>
<ds:datastoreItem xmlns:ds="http://schemas.openxmlformats.org/officeDocument/2006/customXml" ds:itemID="{FAD45684-6B66-43D7-9842-EABA13A912CD}"/>
</file>

<file path=customXml/itemProps4.xml><?xml version="1.0" encoding="utf-8"?>
<ds:datastoreItem xmlns:ds="http://schemas.openxmlformats.org/officeDocument/2006/customXml" ds:itemID="{C8E26F03-7764-4998-AB4E-44E3AEEF6C7F}"/>
</file>

<file path=customXml/itemProps5.xml><?xml version="1.0" encoding="utf-8"?>
<ds:datastoreItem xmlns:ds="http://schemas.openxmlformats.org/officeDocument/2006/customXml" ds:itemID="{81E7FE65-B61A-4ED6-8BFC-0F2039C365BF}"/>
</file>

<file path=customXml/itemProps6.xml><?xml version="1.0" encoding="utf-8"?>
<ds:datastoreItem xmlns:ds="http://schemas.openxmlformats.org/officeDocument/2006/customXml" ds:itemID="{D070E6F4-EA44-4B01-A149-E51726851C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2059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</vt:lpstr>
    </vt:vector>
  </TitlesOfParts>
  <Company>Regeringskansliet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2000-01-21</dc:title>
  <dc:creator>Fredrik Zanetti</dc:creator>
  <cp:lastModifiedBy>Gunilla Hansson-Böe</cp:lastModifiedBy>
  <cp:revision>2</cp:revision>
  <cp:lastPrinted>2017-05-15T11:12:00Z</cp:lastPrinted>
  <dcterms:created xsi:type="dcterms:W3CDTF">2017-05-22T11:43:00Z</dcterms:created>
  <dcterms:modified xsi:type="dcterms:W3CDTF">2017-05-22T11:43:00Z</dcterms:modified>
  <cp:category>Mall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9da567d6-0f2a-48df-b17f-98783660b71b</vt:lpwstr>
  </property>
</Properties>
</file>