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399" w:rsidRPr="002B4399" w:rsidRDefault="002B4399">
      <w:pPr>
        <w:pStyle w:val="Frslagsrubrik"/>
      </w:pPr>
      <w:r w:rsidRPr="002B4399">
        <w:t>Förslag till riksdagsbeslut</w:t>
      </w:r>
    </w:p>
    <w:p w:rsidR="002B4399" w:rsidRPr="002B4399" w:rsidRDefault="002B4399">
      <w:pPr>
        <w:pStyle w:val="Hemstlatt"/>
      </w:pPr>
      <w:r w:rsidRPr="002B4399">
        <w:t>Riksdagen tillkännager för regeringen som sin mening vad som anförs i motionen om att betalningsanmärkningar ej får leda till hö</w:t>
      </w:r>
      <w:r w:rsidRPr="002B4399">
        <w:t>g</w:t>
      </w:r>
      <w:r w:rsidRPr="002B4399">
        <w:t>re försäkringspremier.</w:t>
      </w:r>
    </w:p>
    <w:p w:rsidR="002B4399" w:rsidRPr="002B4399" w:rsidRDefault="002B4399">
      <w:pPr>
        <w:pStyle w:val="Rubrik1"/>
      </w:pPr>
      <w:r w:rsidRPr="002B4399">
        <w:t>Motivering</w:t>
      </w:r>
    </w:p>
    <w:p w:rsidR="002B4399" w:rsidRPr="002B4399" w:rsidRDefault="002B4399">
      <w:r w:rsidRPr="002B4399">
        <w:t>I vårt samhälle är olika delar av tjänster och samhällsstöd ibland tätt lierade med varandra. Det finns exempel på pensionärshushåll som i en svår ekon</w:t>
      </w:r>
      <w:r w:rsidRPr="002B4399">
        <w:t>o</w:t>
      </w:r>
      <w:r w:rsidRPr="002B4399">
        <w:t>misk situation missat inbetalningar för utförd hemtjänst. Efter en makes död övertog dödsboet betalningsanmärkningarna. Detta innebar att efterlevande kan få en kraftig höjning av sin villaförsäkringspremie på grund av dessa betalningsanmärkningar.</w:t>
      </w:r>
    </w:p>
    <w:p w:rsidR="002B4399" w:rsidRPr="002B4399" w:rsidRDefault="002B4399">
      <w:pPr>
        <w:pStyle w:val="Normaltindrag"/>
      </w:pPr>
      <w:r w:rsidRPr="002B4399">
        <w:t>Det är inte rimligt att ta ut en högre premie för lägenhets- eller villaförsä</w:t>
      </w:r>
      <w:r w:rsidRPr="002B4399">
        <w:t>k</w:t>
      </w:r>
      <w:r w:rsidRPr="002B4399">
        <w:t>ring även om man har betalningsanmärkning. Risken för att det uppstår sk</w:t>
      </w:r>
      <w:r w:rsidRPr="002B4399">
        <w:t>a</w:t>
      </w:r>
      <w:r w:rsidRPr="002B4399">
        <w:t>dor som ska åtgärdas genom denna försäkring ökar givetvis inte om man har kommit efter med räkningar för exempelvis hemtjänsten.</w:t>
      </w:r>
    </w:p>
    <w:p w:rsidR="002B4399" w:rsidRPr="002B4399" w:rsidRDefault="002B4399">
      <w:pPr>
        <w:pStyle w:val="Normaltindrag"/>
      </w:pPr>
      <w:r w:rsidRPr="002B4399">
        <w:t>Det är inte acceptabelt att försäkringsbolag väljer att ta ut extra höga pr</w:t>
      </w:r>
      <w:r w:rsidRPr="002B4399">
        <w:t>e</w:t>
      </w:r>
      <w:r w:rsidRPr="002B4399">
        <w:t>mier för kunder med betalningsanmärkningar. Det finns då en stor risk att man som privatperson i detta läge avstår från att teckna försäkring. Åtgärden från försäkringsbolagets sida drabbar enskilda i form av försämrad ekonomi.</w:t>
      </w:r>
    </w:p>
    <w:p w:rsidR="002B4399" w:rsidRPr="002B4399" w:rsidRDefault="002B4399">
      <w:pPr>
        <w:pStyle w:val="Normaltindrag"/>
      </w:pPr>
      <w:r w:rsidRPr="002B4399">
        <w:t>Flera försäkringsbolag har angivit att man höjt premierna för kunder med betalningsanmärkningar, med hänvisning till den högre skaderisken för dessa kunder. Andra försäkringsbolag anger att de anser att man ska avvakta ett politiskt beslut i frågan, innan man agerar.</w:t>
      </w:r>
      <w:r w:rsidRPr="002B4399">
        <w:rPr>
          <w:rFonts w:ascii="Verdana" w:hAnsi="Verdana"/>
          <w:sz w:val="17"/>
          <w:szCs w:val="17"/>
        </w:rPr>
        <w:t xml:space="preserve"> </w:t>
      </w:r>
      <w:r w:rsidRPr="002B4399">
        <w:t>Riksdagen har tyvärr hittills sagt nej till ett förbud mot att låta betalningsanmärkningar påverka försäkring</w:t>
      </w:r>
      <w:r w:rsidRPr="002B4399">
        <w:t>s</w:t>
      </w:r>
      <w:r w:rsidRPr="002B4399">
        <w:t>premien. Och riksdagen har lämnat till tillsynsmyndigheten, Finansinspekti</w:t>
      </w:r>
      <w:r w:rsidRPr="002B4399">
        <w:t>o</w:t>
      </w:r>
      <w:r w:rsidRPr="002B4399">
        <w:t>nen, att avgöra om man vill utreda frågan.</w:t>
      </w:r>
    </w:p>
    <w:p w:rsidR="002B4399" w:rsidRPr="002B4399" w:rsidRDefault="002B4399">
      <w:pPr>
        <w:pStyle w:val="Normaltindrag"/>
      </w:pPr>
      <w:r w:rsidRPr="002B4399">
        <w:lastRenderedPageBreak/>
        <w:t>Det är inte rimligt att premiens storlek kopplas till betalningsanmärknin</w:t>
      </w:r>
      <w:r w:rsidRPr="002B4399">
        <w:t>g</w:t>
      </w:r>
      <w:r w:rsidRPr="002B4399">
        <w:t>ar. I många fall kan en mer strikt tillämpning av reglerna för kreditupplysning säkerligen medföra att betalningsanmärkningar inte hade antecknats när en person tecknar en försäkring. Det behövs en översyn av hur reglerna om b</w:t>
      </w:r>
      <w:r w:rsidRPr="002B4399">
        <w:t>e</w:t>
      </w:r>
      <w:r w:rsidRPr="002B4399">
        <w:t>talningsanmärkningar tillämpas, så att människor inte drabbas felaktigt.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4399">
        <w:trPr>
          <w:cantSplit/>
        </w:trPr>
        <w:tc>
          <w:tcPr>
            <w:tcW w:w="3046" w:type="dxa"/>
          </w:tcPr>
          <w:p w:rsidR="002B4399" w:rsidRPr="002B4399" w:rsidRDefault="002B4399">
            <w:pPr>
              <w:pStyle w:val="UnderskriftDatum"/>
              <w:spacing w:before="240"/>
            </w:pPr>
            <w:r w:rsidRPr="002B4399">
              <w:t>Stockholm den 27 oktober 2010</w:t>
            </w:r>
          </w:p>
        </w:tc>
        <w:tc>
          <w:tcPr>
            <w:tcW w:w="3047" w:type="dxa"/>
          </w:tcPr>
          <w:p w:rsidR="002B4399" w:rsidRPr="002B4399" w:rsidRDefault="002B4399">
            <w:pPr>
              <w:pStyle w:val="Underskrifter"/>
              <w:spacing w:before="240"/>
            </w:pPr>
          </w:p>
        </w:tc>
      </w:tr>
      <w:tr w:rsidR="00000000" w:rsidRPr="002B4399">
        <w:trPr>
          <w:cantSplit/>
        </w:trPr>
        <w:tc>
          <w:tcPr>
            <w:tcW w:w="3046" w:type="dxa"/>
          </w:tcPr>
          <w:p w:rsidR="002B4399" w:rsidRPr="002B4399" w:rsidRDefault="002B4399">
            <w:pPr>
              <w:pStyle w:val="Underskrifter"/>
            </w:pPr>
            <w:r w:rsidRPr="002B4399">
              <w:t>Hans Hoff (S)</w:t>
            </w:r>
          </w:p>
        </w:tc>
        <w:tc>
          <w:tcPr>
            <w:tcW w:w="3046" w:type="dxa"/>
          </w:tcPr>
          <w:p w:rsidR="002B4399" w:rsidRPr="002B4399" w:rsidRDefault="002B4399">
            <w:pPr>
              <w:pStyle w:val="Underskrifter"/>
            </w:pPr>
          </w:p>
        </w:tc>
      </w:tr>
    </w:tbl>
    <w:p w:rsidR="002B4399" w:rsidRPr="002B4399" w:rsidRDefault="002B4399">
      <w:pPr>
        <w:pStyle w:val="Normaltindrag"/>
      </w:pPr>
    </w:p>
    <w:sectPr w:rsidR="00000000" w:rsidRPr="002B43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399" w:rsidRPr="002B4399" w:rsidRDefault="002B4399">
      <w:r w:rsidRPr="002B4399">
        <w:separator/>
      </w:r>
    </w:p>
  </w:endnote>
  <w:endnote w:type="continuationSeparator" w:id="0">
    <w:p w:rsidR="002B4399" w:rsidRPr="002B4399" w:rsidRDefault="002B4399">
      <w:r w:rsidRPr="002B43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399" w:rsidRPr="002B4399" w:rsidRDefault="002B4399">
    <w:pPr>
      <w:pStyle w:val="Sidfot"/>
    </w:pPr>
    <w:r w:rsidRPr="002B43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04220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399" w:rsidRDefault="002B43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4399" w:rsidRDefault="002B43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399" w:rsidRPr="002B4399" w:rsidRDefault="002B4399">
    <w:pPr>
      <w:pStyle w:val="Sidfot"/>
    </w:pPr>
    <w:r w:rsidRPr="002B43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358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399" w:rsidRDefault="002B43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4399" w:rsidRDefault="002B43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399" w:rsidRPr="002B4399" w:rsidRDefault="002B4399">
    <w:pPr>
      <w:pStyle w:val="Sidfot"/>
    </w:pPr>
    <w:r w:rsidRPr="002B43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888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399" w:rsidRDefault="002B4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4399" w:rsidRDefault="002B4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399" w:rsidRPr="002B4399" w:rsidRDefault="002B4399">
      <w:r w:rsidRPr="002B4399">
        <w:separator/>
      </w:r>
    </w:p>
  </w:footnote>
  <w:footnote w:type="continuationSeparator" w:id="0">
    <w:p w:rsidR="002B4399" w:rsidRPr="002B4399" w:rsidRDefault="002B4399">
      <w:r w:rsidRPr="002B43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399" w:rsidRPr="002B4399" w:rsidRDefault="002B4399">
    <w:pPr>
      <w:pStyle w:val="Sidhuvud"/>
    </w:pPr>
    <w:r w:rsidRPr="002B43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2556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399" w:rsidRDefault="002B43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4399" w:rsidRDefault="002B43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399" w:rsidRPr="002B4399" w:rsidRDefault="002B4399">
    <w:pPr>
      <w:pStyle w:val="Sidhuvud"/>
    </w:pPr>
    <w:r w:rsidRPr="002B43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61907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399" w:rsidRDefault="002B43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4399" w:rsidRDefault="002B43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399" w:rsidRPr="002B4399" w:rsidRDefault="002B4399">
    <w:pPr>
      <w:pStyle w:val="FSHNormal"/>
      <w:tabs>
        <w:tab w:val="right" w:pos="5840"/>
      </w:tabs>
    </w:pPr>
    <w:r w:rsidRPr="002B4399">
      <w:br/>
    </w:r>
    <w:r w:rsidRPr="002B4399">
      <w:fldChar w:fldCharType="begin" w:fldLock="1"/>
    </w:r>
    <w:r w:rsidRPr="002B4399">
      <w:instrText xml:space="preserve"> DOCPROPERTY</w:instrText>
    </w:r>
    <w:r w:rsidRPr="002B4399">
      <w:rPr>
        <w:sz w:val="18"/>
      </w:rPr>
      <w:instrText xml:space="preserve"> "YearUser" *\charformat </w:instrText>
    </w:r>
    <w:r w:rsidRPr="002B4399">
      <w:fldChar w:fldCharType="separate"/>
    </w:r>
    <w:r w:rsidRPr="002B4399">
      <w:t>2010/11</w:t>
    </w:r>
    <w:r w:rsidRPr="002B4399">
      <w:fldChar w:fldCharType="end"/>
    </w:r>
    <w:r w:rsidRPr="002B4399">
      <w:t xml:space="preserve"> </w:t>
    </w:r>
    <w:r w:rsidRPr="002B4399">
      <w:tab/>
      <w:t xml:space="preserve">mnr: </w:t>
    </w:r>
    <w:r w:rsidRPr="002B4399">
      <w:fldChar w:fldCharType="begin" w:fldLock="1"/>
    </w:r>
    <w:r w:rsidRPr="002B4399">
      <w:instrText xml:space="preserve"> DOCPROPERTY</w:instrText>
    </w:r>
    <w:r w:rsidRPr="002B4399">
      <w:rPr>
        <w:sz w:val="18"/>
      </w:rPr>
      <w:instrText xml:space="preserve"> "Motionsnummer" *\charformat </w:instrText>
    </w:r>
    <w:r w:rsidRPr="002B4399">
      <w:fldChar w:fldCharType="separate"/>
    </w:r>
    <w:r w:rsidRPr="002B4399">
      <w:t>Fi266</w:t>
    </w:r>
    <w:r w:rsidRPr="002B4399">
      <w:fldChar w:fldCharType="end"/>
    </w:r>
    <w:r w:rsidRPr="002B4399">
      <w:br/>
    </w:r>
    <w:r w:rsidRPr="002B4399">
      <w:fldChar w:fldCharType="begin" w:fldLock="1"/>
    </w:r>
    <w:r w:rsidRPr="002B4399">
      <w:instrText xml:space="preserve"> DOCPROPERTY</w:instrText>
    </w:r>
    <w:r w:rsidRPr="002B4399">
      <w:rPr>
        <w:sz w:val="18"/>
      </w:rPr>
      <w:instrText xml:space="preserve"> "Samling" *\charformat </w:instrText>
    </w:r>
    <w:r w:rsidRPr="002B4399">
      <w:fldChar w:fldCharType="end"/>
    </w:r>
    <w:r w:rsidRPr="002B4399">
      <w:tab/>
      <w:t xml:space="preserve">pnr: </w:t>
    </w:r>
    <w:r w:rsidRPr="002B4399">
      <w:fldChar w:fldCharType="begin" w:fldLock="1"/>
    </w:r>
    <w:r w:rsidRPr="002B4399">
      <w:instrText xml:space="preserve"> DOCPROPERTY</w:instrText>
    </w:r>
    <w:r w:rsidRPr="002B4399">
      <w:rPr>
        <w:sz w:val="18"/>
      </w:rPr>
      <w:instrText xml:space="preserve"> "Partinummer" *\charformat </w:instrText>
    </w:r>
    <w:r w:rsidRPr="002B4399">
      <w:fldChar w:fldCharType="separate"/>
    </w:r>
    <w:r w:rsidRPr="002B4399">
      <w:t>S30012</w:t>
    </w:r>
    <w:r w:rsidRPr="002B4399">
      <w:fldChar w:fldCharType="end"/>
    </w:r>
  </w:p>
  <w:p w:rsidR="002B4399" w:rsidRPr="002B4399" w:rsidRDefault="002B4399">
    <w:pPr>
      <w:pStyle w:val="FSHRub1"/>
    </w:pPr>
    <w:r w:rsidRPr="002B4399">
      <w:t>Motion till riksdagen</w:t>
    </w:r>
    <w:r w:rsidRPr="002B4399">
      <w:br/>
    </w:r>
    <w:r w:rsidRPr="002B4399">
      <w:fldChar w:fldCharType="begin" w:fldLock="1"/>
    </w:r>
    <w:r w:rsidRPr="002B4399">
      <w:instrText xml:space="preserve"> DOCPROPERTY "YearUser" *\charformat </w:instrText>
    </w:r>
    <w:r w:rsidRPr="002B4399">
      <w:fldChar w:fldCharType="separate"/>
    </w:r>
    <w:r w:rsidRPr="002B4399">
      <w:t>2010/11</w:t>
    </w:r>
    <w:r w:rsidRPr="002B4399">
      <w:fldChar w:fldCharType="end"/>
    </w:r>
    <w:r w:rsidRPr="002B4399">
      <w:t>:</w:t>
    </w:r>
    <w:r w:rsidRPr="002B4399">
      <w:fldChar w:fldCharType="begin" w:fldLock="1"/>
    </w:r>
    <w:r w:rsidRPr="002B4399">
      <w:instrText xml:space="preserve"> DOCPROPERTY "Motionsnummer" *\charformat </w:instrText>
    </w:r>
    <w:r w:rsidRPr="002B4399">
      <w:fldChar w:fldCharType="separate"/>
    </w:r>
    <w:r w:rsidRPr="002B4399">
      <w:t>Fi266</w:t>
    </w:r>
    <w:r w:rsidRPr="002B4399">
      <w:fldChar w:fldCharType="end"/>
    </w:r>
  </w:p>
  <w:p w:rsidR="002B4399" w:rsidRPr="002B4399" w:rsidRDefault="002B4399">
    <w:pPr>
      <w:pStyle w:val="FSHNormalS5"/>
    </w:pPr>
    <w:r w:rsidRPr="002B4399">
      <w:fldChar w:fldCharType="begin" w:fldLock="1"/>
    </w:r>
    <w:r w:rsidRPr="002B4399">
      <w:instrText xml:space="preserve"> DOCPROPERTY "MotionarText" *\charformat </w:instrText>
    </w:r>
    <w:r w:rsidRPr="002B4399">
      <w:fldChar w:fldCharType="separate"/>
    </w:r>
    <w:r w:rsidRPr="002B4399">
      <w:t>av Hans Hoff (S)</w:t>
    </w:r>
    <w:r w:rsidRPr="002B4399">
      <w:fldChar w:fldCharType="end"/>
    </w:r>
    <w:r w:rsidRPr="002B4399">
      <w:br/>
    </w:r>
    <w:r w:rsidRPr="002B4399">
      <w:fldChar w:fldCharType="begin" w:fldLock="1"/>
    </w:r>
    <w:r w:rsidRPr="002B4399">
      <w:instrText xml:space="preserve"> DOCPROPERTY "SvarFrasKort" *\charformat </w:instrText>
    </w:r>
    <w:r w:rsidRPr="002B4399">
      <w:fldChar w:fldCharType="end"/>
    </w:r>
  </w:p>
  <w:p w:rsidR="002B4399" w:rsidRPr="002B4399" w:rsidRDefault="002B4399">
    <w:pPr>
      <w:pStyle w:val="FSHTitel"/>
    </w:pPr>
    <w:r w:rsidRPr="002B4399">
      <w:fldChar w:fldCharType="begin" w:fldLock="1"/>
    </w:r>
    <w:r w:rsidRPr="002B4399">
      <w:instrText xml:space="preserve"> DOCPROPERTY</w:instrText>
    </w:r>
    <w:r w:rsidRPr="002B4399">
      <w:rPr>
        <w:sz w:val="18"/>
      </w:rPr>
      <w:instrText xml:space="preserve"> "RubrikSvar" *\charformat </w:instrText>
    </w:r>
    <w:r w:rsidRPr="002B4399">
      <w:fldChar w:fldCharType="separate"/>
    </w:r>
    <w:r w:rsidRPr="002B4399">
      <w:t>Försäkringspremier och betalningsanmärkningar</w:t>
    </w:r>
    <w:r w:rsidRPr="002B4399">
      <w:fldChar w:fldCharType="end"/>
    </w:r>
  </w:p>
  <w:p w:rsidR="002B4399" w:rsidRPr="002B4399" w:rsidRDefault="002B4399">
    <w:pPr>
      <w:pStyle w:val="Normal00"/>
    </w:pPr>
  </w:p>
  <w:p w:rsidR="002B4399" w:rsidRPr="002B4399" w:rsidRDefault="002B43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1915564">
    <w:abstractNumId w:val="3"/>
  </w:num>
  <w:num w:numId="2" w16cid:durableId="1631744381">
    <w:abstractNumId w:val="2"/>
  </w:num>
  <w:num w:numId="3" w16cid:durableId="315456182">
    <w:abstractNumId w:val="1"/>
  </w:num>
  <w:num w:numId="4" w16cid:durableId="2040817886">
    <w:abstractNumId w:val="0"/>
  </w:num>
  <w:num w:numId="5" w16cid:durableId="1593856548">
    <w:abstractNumId w:val="7"/>
  </w:num>
  <w:num w:numId="6" w16cid:durableId="2114669145">
    <w:abstractNumId w:val="6"/>
  </w:num>
  <w:num w:numId="7" w16cid:durableId="1950504512">
    <w:abstractNumId w:val="5"/>
  </w:num>
  <w:num w:numId="8" w16cid:durableId="271860343">
    <w:abstractNumId w:val="4"/>
  </w:num>
  <w:num w:numId="9" w16cid:durableId="179853568">
    <w:abstractNumId w:val="8"/>
  </w:num>
  <w:num w:numId="10" w16cid:durableId="561328788">
    <w:abstractNumId w:val="9"/>
  </w:num>
  <w:num w:numId="11" w16cid:durableId="366488220">
    <w:abstractNumId w:val="10"/>
  </w:num>
  <w:num w:numId="12" w16cid:durableId="1768423899">
    <w:abstractNumId w:val="13"/>
  </w:num>
  <w:num w:numId="13" w16cid:durableId="1766874494">
    <w:abstractNumId w:val="15"/>
  </w:num>
  <w:num w:numId="14" w16cid:durableId="136069506">
    <w:abstractNumId w:val="16"/>
  </w:num>
  <w:num w:numId="15" w16cid:durableId="1356154737">
    <w:abstractNumId w:val="11"/>
  </w:num>
  <w:num w:numId="16" w16cid:durableId="182666878">
    <w:abstractNumId w:val="18"/>
  </w:num>
  <w:num w:numId="17" w16cid:durableId="149559181">
    <w:abstractNumId w:val="17"/>
  </w:num>
  <w:num w:numId="18" w16cid:durableId="704990215">
    <w:abstractNumId w:val="14"/>
  </w:num>
  <w:num w:numId="19" w16cid:durableId="2140799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2"/>
    <w:docVar w:name="PersonGUIDs" w:val="{F935F001-2393-4929-824A-0F0A02C38EC8}"/>
  </w:docVars>
  <w:rsids>
    <w:rsidRoot w:val="00C8678F"/>
    <w:rsid w:val="002B4399"/>
    <w:rsid w:val="00C867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113E03A-0175-4F01-8BAA-64C10C1C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1797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s30012</vt:lpstr>
    </vt:vector>
  </TitlesOfParts>
  <Company>Riksdagen</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s30012</dc:title>
  <dc:subject>s30012</dc:subject>
  <dc:creator>Riksdagen</dc:creator>
  <cp:keywords>Riksdagen</cp:keywords>
  <dc:description>Versal/gemen i partibeteckning. Gemen i tryck för 0910, versal för 1011 och nyare</dc:description>
  <cp:lastModifiedBy>Lars Brink</cp:lastModifiedBy>
  <cp:revision>2</cp:revision>
  <cp:lastPrinted>2010-12-22T11:45:00Z</cp:lastPrinted>
  <dcterms:created xsi:type="dcterms:W3CDTF">2025-12-18T00:42:00Z</dcterms:created>
  <dcterms:modified xsi:type="dcterms:W3CDTF">2025-12-18T00:42:00Z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mot2000_530_2010-12-22</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Försäkringspremier och betalningsanmärkningar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Försäkringspremier och betalningsanmärkningar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20102011000000000115000300120069</vt:lpwstr>
  </property>
  <property fmtid="{D5CDD505-2E9C-101B-9397-08002B2CF9AE}" pid="47" name="datum">
    <vt:lpwstr>101027</vt:lpwstr>
  </property>
  <property fmtid="{D5CDD505-2E9C-101B-9397-08002B2CF9AE}" pid="48" name="avsändar-e-post">
    <vt:lpwstr>petra.dahlberg@riksdagen.se</vt:lpwstr>
  </property>
  <property fmtid="{D5CDD505-2E9C-101B-9397-08002B2CF9AE}" pid="49" name="id">
    <vt:lpwstr>20102011000000000115000300120069</vt:lpwstr>
  </property>
  <property fmtid="{D5CDD505-2E9C-101B-9397-08002B2CF9AE}" pid="50" name="nummer">
    <vt:lpwstr>266</vt:lpwstr>
  </property>
  <property fmtid="{D5CDD505-2E9C-101B-9397-08002B2CF9AE}" pid="51" name="utskottsbeteckning">
    <vt:lpwstr>Fi</vt:lpwstr>
  </property>
  <property fmtid="{D5CDD505-2E9C-101B-9397-08002B2CF9AE}" pid="52" name="GlobalUID">
    <vt:lpwstr>{39F8D786-CB1C-49CF-8C4A-90F498DACBD5}</vt:lpwstr>
  </property>
  <property fmtid="{D5CDD505-2E9C-101B-9397-08002B2CF9AE}" pid="53" name="Överföringar">
    <vt:i4>0</vt:i4>
  </property>
  <property fmtid="{D5CDD505-2E9C-101B-9397-08002B2CF9AE}" pid="54" name="Checksum">
    <vt:lpwstr>*1007408145080*</vt:lpwstr>
  </property>
  <property fmtid="{D5CDD505-2E9C-101B-9397-08002B2CF9AE}" pid="55" name="skuggnummer">
    <vt:lpwstr>2581</vt:lpwstr>
  </property>
  <property fmtid="{D5CDD505-2E9C-101B-9397-08002B2CF9AE}" pid="56" name="urixVersion">
    <vt:lpwstr>4.3.2.0</vt:lpwstr>
  </property>
  <property fmtid="{D5CDD505-2E9C-101B-9397-08002B2CF9AE}" pid="57" name="urixOrigin">
    <vt:lpwstr>101222 12:46:51.263</vt:lpwstr>
  </property>
  <property fmtid="{D5CDD505-2E9C-101B-9397-08002B2CF9AE}" pid="58" name="urixGuid">
    <vt:lpwstr>{1D765639-1B97-4CF8-99EB-55AFEC17DCE9}</vt:lpwstr>
  </property>
</Properties>
</file>