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9E36C7096343899C6F7327BFE7CDE9"/>
        </w:placeholder>
        <w:text/>
      </w:sdtPr>
      <w:sdtEndPr/>
      <w:sdtContent>
        <w:p w:rsidRPr="009B062B" w:rsidR="00AF30DD" w:rsidP="00996CC3" w:rsidRDefault="00AF30DD" w14:paraId="0BED13D0" w14:textId="77777777">
          <w:pPr>
            <w:pStyle w:val="Rubrik1"/>
            <w:spacing w:after="300"/>
          </w:pPr>
          <w:r w:rsidRPr="009B062B">
            <w:t>Förslag till riksdagsbeslut</w:t>
          </w:r>
        </w:p>
      </w:sdtContent>
    </w:sdt>
    <w:sdt>
      <w:sdtPr>
        <w:alias w:val="Yrkande 1"/>
        <w:tag w:val="273d4e36-1287-471b-b3d6-ff30dc2a2abc"/>
        <w:id w:val="-570818564"/>
        <w:lock w:val="sdtLocked"/>
      </w:sdtPr>
      <w:sdtEndPr/>
      <w:sdtContent>
        <w:p w:rsidR="00611B85" w:rsidRDefault="00B62327" w14:paraId="0BED13D1" w14:textId="77777777">
          <w:pPr>
            <w:pStyle w:val="Frslagstext"/>
            <w:numPr>
              <w:ilvl w:val="0"/>
              <w:numId w:val="0"/>
            </w:numPr>
          </w:pPr>
          <w:r>
            <w:t>Riksdagen ställer sig bakom det som anförs i motionen om stärkt äganderätt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A4B1D8871A4F33B4F8ADFE9BBB7E34"/>
        </w:placeholder>
        <w:text/>
      </w:sdtPr>
      <w:sdtEndPr/>
      <w:sdtContent>
        <w:p w:rsidRPr="009B062B" w:rsidR="006D79C9" w:rsidP="00333E95" w:rsidRDefault="006D79C9" w14:paraId="0BED13D2" w14:textId="77777777">
          <w:pPr>
            <w:pStyle w:val="Rubrik1"/>
          </w:pPr>
          <w:r>
            <w:t>Motivering</w:t>
          </w:r>
        </w:p>
      </w:sdtContent>
    </w:sdt>
    <w:p w:rsidR="00F93169" w:rsidP="00F93169" w:rsidRDefault="00F93169" w14:paraId="0BED13D3" w14:textId="58D70238">
      <w:pPr>
        <w:pStyle w:val="Normalutanindragellerluft"/>
      </w:pPr>
      <w:r>
        <w:t>Självklart är statens möjlighet att expropriera privat fastighet nödvändigt för att kunna bygga vägar, järnvägar och mycket mer. Lika självklart borde det vara att den enskilde ersätts marknadsmässigt för sin förlust. Så är det dessvärre inte idag. Idag kan Trafik</w:t>
      </w:r>
      <w:r w:rsidR="00E17E9E">
        <w:softHyphen/>
      </w:r>
      <w:bookmarkStart w:name="_GoBack" w:id="1"/>
      <w:bookmarkEnd w:id="1"/>
      <w:r>
        <w:t>verket tvinga till sig mark från markägare i Umeå som är värd mer än 250</w:t>
      </w:r>
      <w:r w:rsidR="00122D94">
        <w:t> </w:t>
      </w:r>
      <w:r>
        <w:t>000 kronor per hektar genom att ersätta privata markägare med 50</w:t>
      </w:r>
      <w:r w:rsidR="00122D94">
        <w:t> </w:t>
      </w:r>
      <w:r>
        <w:t>000 kronor per hektar. Den privata markägaren får 50</w:t>
      </w:r>
      <w:r w:rsidR="00122D94">
        <w:t> </w:t>
      </w:r>
      <w:r>
        <w:t>000 kronor per hektar av Trafikverket som i sin tur låter entreprenören som ska bygga vägen skala bort värdefull matjord som de kan sälja för 250</w:t>
      </w:r>
      <w:r w:rsidR="00122D94">
        <w:t> </w:t>
      </w:r>
      <w:r>
        <w:t>000 kronor per hektar. Det gör att Trafikverket kan hålla nere sina kostnader för vägbyggnation genom att helt enkelt ta mark som vårdats i generationer</w:t>
      </w:r>
      <w:r w:rsidR="00122D94">
        <w:t xml:space="preserve"> utan full ersättning</w:t>
      </w:r>
      <w:r>
        <w:t>.</w:t>
      </w:r>
    </w:p>
    <w:p w:rsidRPr="00F93169" w:rsidR="00422B9E" w:rsidP="00F93169" w:rsidRDefault="00122D94" w14:paraId="0BED13D4" w14:textId="24CC9767">
      <w:r>
        <w:t>Ä</w:t>
      </w:r>
      <w:r w:rsidRPr="00F93169" w:rsidR="00F93169">
        <w:t xml:space="preserve">ganderätten </w:t>
      </w:r>
      <w:r>
        <w:t xml:space="preserve">måste </w:t>
      </w:r>
      <w:r w:rsidRPr="00F93169" w:rsidR="00F93169">
        <w:t>stärkas allmänt</w:t>
      </w:r>
      <w:r>
        <w:t>,</w:t>
      </w:r>
      <w:r w:rsidRPr="00F93169" w:rsidR="00F93169">
        <w:t xml:space="preserve"> och ingrepp av densamma måste stå i rimlig proportion till de värden som uppnås. När staten ändå bedömer att det är nödvändigt med beslut som inskränker äganderätten måste den enskilde ersättas rimligt så att ingen ekonomisk skada uppstår. </w:t>
      </w:r>
    </w:p>
    <w:sdt>
      <w:sdtPr>
        <w:rPr>
          <w:i/>
          <w:noProof/>
        </w:rPr>
        <w:alias w:val="CC_Underskrifter"/>
        <w:tag w:val="CC_Underskrifter"/>
        <w:id w:val="583496634"/>
        <w:lock w:val="sdtContentLocked"/>
        <w:placeholder>
          <w:docPart w:val="C4FFE978EBA54705B316E8DBF821BAEE"/>
        </w:placeholder>
      </w:sdtPr>
      <w:sdtEndPr>
        <w:rPr>
          <w:i w:val="0"/>
          <w:noProof w:val="0"/>
        </w:rPr>
      </w:sdtEndPr>
      <w:sdtContent>
        <w:p w:rsidR="00996CC3" w:rsidP="00996CC3" w:rsidRDefault="00996CC3" w14:paraId="0BED13D6" w14:textId="77777777"/>
        <w:p w:rsidRPr="008E0FE2" w:rsidR="004801AC" w:rsidP="00996CC3" w:rsidRDefault="00E17E9E" w14:paraId="0BED13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70773" w:rsidRDefault="00170773" w14:paraId="0BED13DB" w14:textId="77777777"/>
    <w:sectPr w:rsidR="001707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13DD" w14:textId="77777777" w:rsidR="001F4C7A" w:rsidRDefault="001F4C7A" w:rsidP="000C1CAD">
      <w:pPr>
        <w:spacing w:line="240" w:lineRule="auto"/>
      </w:pPr>
      <w:r>
        <w:separator/>
      </w:r>
    </w:p>
  </w:endnote>
  <w:endnote w:type="continuationSeparator" w:id="0">
    <w:p w14:paraId="0BED13DE" w14:textId="77777777" w:rsidR="001F4C7A" w:rsidRDefault="001F4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13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13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13EC" w14:textId="77777777" w:rsidR="00262EA3" w:rsidRPr="00996CC3" w:rsidRDefault="00262EA3" w:rsidP="00996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D13DB" w14:textId="77777777" w:rsidR="001F4C7A" w:rsidRDefault="001F4C7A" w:rsidP="000C1CAD">
      <w:pPr>
        <w:spacing w:line="240" w:lineRule="auto"/>
      </w:pPr>
      <w:r>
        <w:separator/>
      </w:r>
    </w:p>
  </w:footnote>
  <w:footnote w:type="continuationSeparator" w:id="0">
    <w:p w14:paraId="0BED13DC" w14:textId="77777777" w:rsidR="001F4C7A" w:rsidRDefault="001F4C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ED13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D13EE" wp14:anchorId="0BED1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E9E" w14:paraId="0BED13F1" w14:textId="77777777">
                          <w:pPr>
                            <w:jc w:val="right"/>
                          </w:pPr>
                          <w:sdt>
                            <w:sdtPr>
                              <w:alias w:val="CC_Noformat_Partikod"/>
                              <w:tag w:val="CC_Noformat_Partikod"/>
                              <w:id w:val="-53464382"/>
                              <w:placeholder>
                                <w:docPart w:val="9A47DEB9903842AA8499C70128CA0CCD"/>
                              </w:placeholder>
                              <w:text/>
                            </w:sdtPr>
                            <w:sdtEndPr/>
                            <w:sdtContent>
                              <w:r w:rsidR="00083B38">
                                <w:t>M</w:t>
                              </w:r>
                            </w:sdtContent>
                          </w:sdt>
                          <w:sdt>
                            <w:sdtPr>
                              <w:alias w:val="CC_Noformat_Partinummer"/>
                              <w:tag w:val="CC_Noformat_Partinummer"/>
                              <w:id w:val="-1709555926"/>
                              <w:placeholder>
                                <w:docPart w:val="A6D67A70F55D401D9754FD91012AE468"/>
                              </w:placeholder>
                              <w:text/>
                            </w:sdtPr>
                            <w:sdtEndPr/>
                            <w:sdtContent>
                              <w:r w:rsidR="00F93169">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D13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E9E" w14:paraId="0BED13F1" w14:textId="77777777">
                    <w:pPr>
                      <w:jc w:val="right"/>
                    </w:pPr>
                    <w:sdt>
                      <w:sdtPr>
                        <w:alias w:val="CC_Noformat_Partikod"/>
                        <w:tag w:val="CC_Noformat_Partikod"/>
                        <w:id w:val="-53464382"/>
                        <w:placeholder>
                          <w:docPart w:val="9A47DEB9903842AA8499C70128CA0CCD"/>
                        </w:placeholder>
                        <w:text/>
                      </w:sdtPr>
                      <w:sdtEndPr/>
                      <w:sdtContent>
                        <w:r w:rsidR="00083B38">
                          <w:t>M</w:t>
                        </w:r>
                      </w:sdtContent>
                    </w:sdt>
                    <w:sdt>
                      <w:sdtPr>
                        <w:alias w:val="CC_Noformat_Partinummer"/>
                        <w:tag w:val="CC_Noformat_Partinummer"/>
                        <w:id w:val="-1709555926"/>
                        <w:placeholder>
                          <w:docPart w:val="A6D67A70F55D401D9754FD91012AE468"/>
                        </w:placeholder>
                        <w:text/>
                      </w:sdtPr>
                      <w:sdtEndPr/>
                      <w:sdtContent>
                        <w:r w:rsidR="00F93169">
                          <w:t>1278</w:t>
                        </w:r>
                      </w:sdtContent>
                    </w:sdt>
                  </w:p>
                </w:txbxContent>
              </v:textbox>
              <w10:wrap anchorx="page"/>
            </v:shape>
          </w:pict>
        </mc:Fallback>
      </mc:AlternateContent>
    </w:r>
  </w:p>
  <w:p w:rsidRPr="00293C4F" w:rsidR="00262EA3" w:rsidP="00776B74" w:rsidRDefault="00262EA3" w14:paraId="0BED13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ED13E1" w14:textId="77777777">
    <w:pPr>
      <w:jc w:val="right"/>
    </w:pPr>
  </w:p>
  <w:p w:rsidR="00262EA3" w:rsidP="00776B74" w:rsidRDefault="00262EA3" w14:paraId="0BED13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7E9E" w14:paraId="0BED13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ED13F0" wp14:anchorId="0BED1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E9E" w14:paraId="0BED13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B38">
          <w:t>M</w:t>
        </w:r>
      </w:sdtContent>
    </w:sdt>
    <w:sdt>
      <w:sdtPr>
        <w:alias w:val="CC_Noformat_Partinummer"/>
        <w:tag w:val="CC_Noformat_Partinummer"/>
        <w:id w:val="-2014525982"/>
        <w:text/>
      </w:sdtPr>
      <w:sdtEndPr/>
      <w:sdtContent>
        <w:r w:rsidR="00F93169">
          <w:t>1278</w:t>
        </w:r>
      </w:sdtContent>
    </w:sdt>
  </w:p>
  <w:p w:rsidRPr="008227B3" w:rsidR="00262EA3" w:rsidP="008227B3" w:rsidRDefault="00E17E9E" w14:paraId="0BED13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E9E" w14:paraId="0BED13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:1558</w:t>
        </w:r>
      </w:sdtContent>
    </w:sdt>
  </w:p>
  <w:p w:rsidR="00262EA3" w:rsidP="00E03A3D" w:rsidRDefault="00E17E9E" w14:paraId="0BED13E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83B38" w14:paraId="0BED13EA" w14:textId="77777777">
        <w:pPr>
          <w:pStyle w:val="FSHRub2"/>
        </w:pPr>
        <w:r>
          <w:t>Stärkt äganderätt när staten tar mark för gemensamt ändamål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0BED13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83B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B38"/>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35"/>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9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3"/>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C7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B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8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5DA"/>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CC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2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9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69"/>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D13CF"/>
  <w15:chartTrackingRefBased/>
  <w15:docId w15:val="{F574E3DD-C27E-4B7E-9866-C589F2D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0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9E36C7096343899C6F7327BFE7CDE9"/>
        <w:category>
          <w:name w:val="Allmänt"/>
          <w:gallery w:val="placeholder"/>
        </w:category>
        <w:types>
          <w:type w:val="bbPlcHdr"/>
        </w:types>
        <w:behaviors>
          <w:behavior w:val="content"/>
        </w:behaviors>
        <w:guid w:val="{89137657-8F50-4A51-9B64-42ED341F1182}"/>
      </w:docPartPr>
      <w:docPartBody>
        <w:p w:rsidR="00852793" w:rsidRDefault="00C571D9">
          <w:pPr>
            <w:pStyle w:val="EC9E36C7096343899C6F7327BFE7CDE9"/>
          </w:pPr>
          <w:r w:rsidRPr="005A0A93">
            <w:rPr>
              <w:rStyle w:val="Platshllartext"/>
            </w:rPr>
            <w:t>Förslag till riksdagsbeslut</w:t>
          </w:r>
        </w:p>
      </w:docPartBody>
    </w:docPart>
    <w:docPart>
      <w:docPartPr>
        <w:name w:val="9CA4B1D8871A4F33B4F8ADFE9BBB7E34"/>
        <w:category>
          <w:name w:val="Allmänt"/>
          <w:gallery w:val="placeholder"/>
        </w:category>
        <w:types>
          <w:type w:val="bbPlcHdr"/>
        </w:types>
        <w:behaviors>
          <w:behavior w:val="content"/>
        </w:behaviors>
        <w:guid w:val="{42027370-8909-46CE-A363-FF60A2A0D5EA}"/>
      </w:docPartPr>
      <w:docPartBody>
        <w:p w:rsidR="00852793" w:rsidRDefault="00C571D9">
          <w:pPr>
            <w:pStyle w:val="9CA4B1D8871A4F33B4F8ADFE9BBB7E34"/>
          </w:pPr>
          <w:r w:rsidRPr="005A0A93">
            <w:rPr>
              <w:rStyle w:val="Platshllartext"/>
            </w:rPr>
            <w:t>Motivering</w:t>
          </w:r>
        </w:p>
      </w:docPartBody>
    </w:docPart>
    <w:docPart>
      <w:docPartPr>
        <w:name w:val="9A47DEB9903842AA8499C70128CA0CCD"/>
        <w:category>
          <w:name w:val="Allmänt"/>
          <w:gallery w:val="placeholder"/>
        </w:category>
        <w:types>
          <w:type w:val="bbPlcHdr"/>
        </w:types>
        <w:behaviors>
          <w:behavior w:val="content"/>
        </w:behaviors>
        <w:guid w:val="{5D875405-D44D-4397-8B26-C391C9D863B6}"/>
      </w:docPartPr>
      <w:docPartBody>
        <w:p w:rsidR="00852793" w:rsidRDefault="00C571D9">
          <w:pPr>
            <w:pStyle w:val="9A47DEB9903842AA8499C70128CA0CCD"/>
          </w:pPr>
          <w:r>
            <w:rPr>
              <w:rStyle w:val="Platshllartext"/>
            </w:rPr>
            <w:t xml:space="preserve"> </w:t>
          </w:r>
        </w:p>
      </w:docPartBody>
    </w:docPart>
    <w:docPart>
      <w:docPartPr>
        <w:name w:val="A6D67A70F55D401D9754FD91012AE468"/>
        <w:category>
          <w:name w:val="Allmänt"/>
          <w:gallery w:val="placeholder"/>
        </w:category>
        <w:types>
          <w:type w:val="bbPlcHdr"/>
        </w:types>
        <w:behaviors>
          <w:behavior w:val="content"/>
        </w:behaviors>
        <w:guid w:val="{CEA82BC5-FC4E-416F-9347-108C74AE64D1}"/>
      </w:docPartPr>
      <w:docPartBody>
        <w:p w:rsidR="00852793" w:rsidRDefault="00C571D9">
          <w:pPr>
            <w:pStyle w:val="A6D67A70F55D401D9754FD91012AE468"/>
          </w:pPr>
          <w:r>
            <w:t xml:space="preserve"> </w:t>
          </w:r>
        </w:p>
      </w:docPartBody>
    </w:docPart>
    <w:docPart>
      <w:docPartPr>
        <w:name w:val="C4FFE978EBA54705B316E8DBF821BAEE"/>
        <w:category>
          <w:name w:val="Allmänt"/>
          <w:gallery w:val="placeholder"/>
        </w:category>
        <w:types>
          <w:type w:val="bbPlcHdr"/>
        </w:types>
        <w:behaviors>
          <w:behavior w:val="content"/>
        </w:behaviors>
        <w:guid w:val="{76EAC214-CE57-44F4-84F9-173E6FB00140}"/>
      </w:docPartPr>
      <w:docPartBody>
        <w:p w:rsidR="00981CD5" w:rsidRDefault="00981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D9"/>
    <w:rsid w:val="00852793"/>
    <w:rsid w:val="00981CD5"/>
    <w:rsid w:val="00C57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9E36C7096343899C6F7327BFE7CDE9">
    <w:name w:val="EC9E36C7096343899C6F7327BFE7CDE9"/>
  </w:style>
  <w:style w:type="paragraph" w:customStyle="1" w:styleId="413CA884F54B4C25B9A513C4B576D7A8">
    <w:name w:val="413CA884F54B4C25B9A513C4B576D7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68F7019094436ABF30D99E2971D049">
    <w:name w:val="1068F7019094436ABF30D99E2971D049"/>
  </w:style>
  <w:style w:type="paragraph" w:customStyle="1" w:styleId="9CA4B1D8871A4F33B4F8ADFE9BBB7E34">
    <w:name w:val="9CA4B1D8871A4F33B4F8ADFE9BBB7E34"/>
  </w:style>
  <w:style w:type="paragraph" w:customStyle="1" w:styleId="2B6C6A6FF40C4EB7A8498D8F379CC93C">
    <w:name w:val="2B6C6A6FF40C4EB7A8498D8F379CC93C"/>
  </w:style>
  <w:style w:type="paragraph" w:customStyle="1" w:styleId="6FE24747322B4955B69E8D0F5057137A">
    <w:name w:val="6FE24747322B4955B69E8D0F5057137A"/>
  </w:style>
  <w:style w:type="paragraph" w:customStyle="1" w:styleId="9A47DEB9903842AA8499C70128CA0CCD">
    <w:name w:val="9A47DEB9903842AA8499C70128CA0CCD"/>
  </w:style>
  <w:style w:type="paragraph" w:customStyle="1" w:styleId="A6D67A70F55D401D9754FD91012AE468">
    <w:name w:val="A6D67A70F55D401D9754FD91012AE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52376-87CA-434A-968E-F82F9F1125D8}"/>
</file>

<file path=customXml/itemProps2.xml><?xml version="1.0" encoding="utf-8"?>
<ds:datastoreItem xmlns:ds="http://schemas.openxmlformats.org/officeDocument/2006/customXml" ds:itemID="{17F9B944-5175-4B9F-9087-80ACDC930E20}"/>
</file>

<file path=customXml/itemProps3.xml><?xml version="1.0" encoding="utf-8"?>
<ds:datastoreItem xmlns:ds="http://schemas.openxmlformats.org/officeDocument/2006/customXml" ds:itemID="{603FE085-166E-41E0-A434-8217476D2733}"/>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1041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M1278 Stärkt äganderätt när staten tar mark för gemensamt ändamål</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