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2C0" w:rsidRPr="00490D36" w:rsidRDefault="00D272C0">
      <w:pPr>
        <w:pStyle w:val="Frslagsrubrik"/>
      </w:pPr>
      <w:r w:rsidRPr="00490D36">
        <w:t>Förslag till riksdagsbeslut</w:t>
      </w:r>
    </w:p>
    <w:p w:rsidR="00D272C0" w:rsidRPr="00490D36" w:rsidRDefault="00D272C0">
      <w:pPr>
        <w:pStyle w:val="Hemstlatt"/>
        <w:ind w:left="0"/>
      </w:pPr>
      <w:r w:rsidRPr="00490D36">
        <w:t>Riksdagen tillkännager för regeringen som sin mening vad som anförs i motionen om att beakta JO:s ställning som extraordinärt tillsynsorgan och se över bristen på ordinarie tillsynsorgan för verksamheter vilka är föremål för omfattande ärendehantering hos JO.</w:t>
      </w:r>
    </w:p>
    <w:p w:rsidR="00D272C0" w:rsidRPr="00490D36" w:rsidRDefault="00D272C0">
      <w:pPr>
        <w:pStyle w:val="Rubrik1"/>
      </w:pPr>
      <w:r w:rsidRPr="00490D36">
        <w:t>Motivering</w:t>
      </w:r>
    </w:p>
    <w:p w:rsidR="00D272C0" w:rsidRPr="00490D36" w:rsidRDefault="00D272C0">
      <w:r w:rsidRPr="00490D36">
        <w:t>När konstitutionsutskottet behandlade JO:s ämbetsberättelse för perioden 1 juli 2009–30 juni 2010 konstaterade utskottet att JO flera år i rad hade up</w:t>
      </w:r>
      <w:r w:rsidRPr="00490D36">
        <w:t>p</w:t>
      </w:r>
      <w:r w:rsidRPr="00490D36">
        <w:t>märksammat riksdagen på det faktum att det inom flera viktiga samhällso</w:t>
      </w:r>
      <w:r w:rsidRPr="00490D36">
        <w:t>m</w:t>
      </w:r>
      <w:r w:rsidRPr="00490D36">
        <w:t>råden saknas ordinära tillsynsorgan. Utskottet konstaterade då att det här handlar om verksamheter som är av stor betydelse för många människors personliga och ekonomiska förhållanden: socialförsäkringarna och krimina</w:t>
      </w:r>
      <w:r w:rsidRPr="00490D36">
        <w:t>l</w:t>
      </w:r>
      <w:r w:rsidRPr="00490D36">
        <w:t>vården. Bristen på ordinarie tillsynsorgan inom dessa områden är, med JO:s och utskottets ord, ”närmast häpnadsväckande”.</w:t>
      </w:r>
    </w:p>
    <w:p w:rsidR="00D272C0" w:rsidRPr="00490D36" w:rsidRDefault="00D272C0">
      <w:pPr>
        <w:pStyle w:val="Normaltindrag"/>
      </w:pPr>
      <w:r w:rsidRPr="00490D36">
        <w:t>Det är problematiskt att så betydelsefulla områden som de ovannämnda – därtill kommer exempelvis de</w:t>
      </w:r>
      <w:r w:rsidRPr="00490D36">
        <w:t>lar av Migrationsverkets verksamhet – saknar något ordinarie tillsynsorgan. JO:s arbetsbelastning har således under en följd av år ökat, inte minst på grund av tillströmningen av tillsynsärenden inom de ovannämnda områdena. JO ägnar alltför stor del av sin verksamhet åt ärenden som borde behandlas i ett annat sammanhang.</w:t>
      </w:r>
    </w:p>
    <w:p w:rsidR="00D272C0" w:rsidRPr="00490D36" w:rsidRDefault="00D272C0">
      <w:pPr>
        <w:pStyle w:val="Normaltindrag"/>
      </w:pPr>
      <w:r w:rsidRPr="00490D36">
        <w:t>Följden av detta är att JO:s ställning som extraordinärt tillsynsorgan under riksdagen äventyras, eftersom tiden inte räcker till för att JO ska kunna ful</w:t>
      </w:r>
      <w:r w:rsidRPr="00490D36">
        <w:t>l</w:t>
      </w:r>
      <w:r w:rsidRPr="00490D36">
        <w:t>göra denna uppgift på det sätt som är meningen.</w:t>
      </w:r>
    </w:p>
    <w:p w:rsidR="00D272C0" w:rsidRPr="00490D36" w:rsidRDefault="00D272C0">
      <w:pPr>
        <w:pStyle w:val="Normaltindrag"/>
      </w:pPr>
      <w:r w:rsidRPr="00490D36">
        <w:t xml:space="preserve">I samband med behandlingen av JO:s ämbetsberättelse för perioden 1 juli 2010–30 juni 2011 kan det konstateras att JO fortfarande ägnar alltför stor del av sin tillsyn åt denna typ av ärenden. Dock bör det i sammanhanget noteras </w:t>
      </w:r>
      <w:r w:rsidRPr="00490D36">
        <w:lastRenderedPageBreak/>
        <w:t>att ärendetillströmningen inom ett av dessa områden – socialförsäkringen – faktiskt har minskat dramatiskt. JO konstaterar i denna del att utvecklingen är glädjande och att det minskade antalet ärenden tyder på att Försäkringskassan håller på att få kontroll över sina handläggningsproblem. Samtidigt uttrycker JO att det stora antalet klagomålsärenden medför att utrymmet för inspekti</w:t>
      </w:r>
      <w:r w:rsidRPr="00490D36">
        <w:t>o</w:t>
      </w:r>
      <w:r w:rsidRPr="00490D36">
        <w:t>ner minskar.</w:t>
      </w:r>
    </w:p>
    <w:p w:rsidR="00D272C0" w:rsidRPr="00490D36" w:rsidRDefault="00D272C0">
      <w:pPr>
        <w:pStyle w:val="Normaltindrag"/>
      </w:pPr>
      <w:r w:rsidRPr="00490D36">
        <w:t>Vi menar att det i längden inte är rimligt att belasta Riksdagens ombud</w:t>
      </w:r>
      <w:r w:rsidRPr="00490D36">
        <w:t>s</w:t>
      </w:r>
      <w:r w:rsidRPr="00490D36">
        <w:t>män med denna typ av tillsynsärenden. I synnerhet med tanke på hur viktiga de samhällsområden är som berörs är tillsynsorgan av utomordentlig vikt – y</w:t>
      </w:r>
      <w:r w:rsidRPr="00490D36">
        <w:t>t</w:t>
      </w:r>
      <w:r w:rsidRPr="00490D36">
        <w:t>terst handlar detta om rättssäkerhet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D36">
        <w:trPr>
          <w:cantSplit/>
        </w:trPr>
        <w:tc>
          <w:tcPr>
            <w:tcW w:w="3046" w:type="dxa"/>
          </w:tcPr>
          <w:p w:rsidR="00D272C0" w:rsidRPr="00490D36" w:rsidRDefault="00D272C0">
            <w:pPr>
              <w:pStyle w:val="UnderskriftDatum"/>
              <w:spacing w:before="240"/>
            </w:pPr>
            <w:r w:rsidRPr="00490D36">
              <w:t>Stockholm den 30 november 2011</w:t>
            </w:r>
          </w:p>
        </w:tc>
        <w:tc>
          <w:tcPr>
            <w:tcW w:w="3047" w:type="dxa"/>
          </w:tcPr>
          <w:p w:rsidR="00D272C0" w:rsidRPr="00490D36" w:rsidRDefault="00D272C0">
            <w:pPr>
              <w:pStyle w:val="Underskrifter"/>
              <w:spacing w:before="240"/>
            </w:pPr>
          </w:p>
        </w:tc>
      </w:tr>
      <w:tr w:rsidR="00000000" w:rsidRPr="00490D36">
        <w:trPr>
          <w:cantSplit/>
        </w:trPr>
        <w:tc>
          <w:tcPr>
            <w:tcW w:w="3046" w:type="dxa"/>
          </w:tcPr>
          <w:p w:rsidR="00D272C0" w:rsidRPr="00490D36" w:rsidRDefault="00D272C0">
            <w:pPr>
              <w:pStyle w:val="Underskrifter"/>
            </w:pPr>
            <w:r w:rsidRPr="00490D36">
              <w:t>Per Bill (M)</w:t>
            </w:r>
          </w:p>
        </w:tc>
        <w:tc>
          <w:tcPr>
            <w:tcW w:w="3046" w:type="dxa"/>
          </w:tcPr>
          <w:p w:rsidR="00D272C0" w:rsidRPr="00490D36" w:rsidRDefault="00D272C0">
            <w:pPr>
              <w:pStyle w:val="Underskrifter"/>
            </w:pPr>
          </w:p>
        </w:tc>
      </w:tr>
      <w:tr w:rsidR="00000000" w:rsidRPr="00490D36">
        <w:trPr>
          <w:cantSplit/>
        </w:trPr>
        <w:tc>
          <w:tcPr>
            <w:tcW w:w="3046" w:type="dxa"/>
          </w:tcPr>
          <w:p w:rsidR="00D272C0" w:rsidRPr="00490D36" w:rsidRDefault="00D272C0">
            <w:pPr>
              <w:pStyle w:val="Underskrifter"/>
            </w:pPr>
            <w:r w:rsidRPr="00490D36">
              <w:t>Karin Granbom Ellison (FP)</w:t>
            </w:r>
          </w:p>
        </w:tc>
        <w:tc>
          <w:tcPr>
            <w:tcW w:w="3046" w:type="dxa"/>
          </w:tcPr>
          <w:p w:rsidR="00D272C0" w:rsidRPr="00490D36" w:rsidRDefault="00D272C0">
            <w:pPr>
              <w:pStyle w:val="Underskrifter"/>
            </w:pPr>
            <w:r w:rsidRPr="00490D36">
              <w:t>Per-Ingvar Johnsson (C)</w:t>
            </w:r>
          </w:p>
        </w:tc>
      </w:tr>
      <w:tr w:rsidR="00000000" w:rsidRPr="00490D36">
        <w:trPr>
          <w:cantSplit/>
        </w:trPr>
        <w:tc>
          <w:tcPr>
            <w:tcW w:w="3046" w:type="dxa"/>
          </w:tcPr>
          <w:p w:rsidR="00D272C0" w:rsidRPr="00490D36" w:rsidRDefault="00D272C0">
            <w:pPr>
              <w:pStyle w:val="Underskrifter"/>
            </w:pPr>
            <w:r w:rsidRPr="00490D36">
              <w:t>Tuve Skånberg (KD)</w:t>
            </w:r>
          </w:p>
        </w:tc>
        <w:tc>
          <w:tcPr>
            <w:tcW w:w="3046" w:type="dxa"/>
          </w:tcPr>
          <w:p w:rsidR="00D272C0" w:rsidRPr="00490D36" w:rsidRDefault="00D272C0">
            <w:pPr>
              <w:pStyle w:val="Underskrifter"/>
            </w:pPr>
            <w:r w:rsidRPr="00490D36">
              <w:t>Andreas Norlén (M)</w:t>
            </w:r>
          </w:p>
        </w:tc>
      </w:tr>
      <w:tr w:rsidR="00000000" w:rsidRPr="00490D36">
        <w:trPr>
          <w:cantSplit/>
        </w:trPr>
        <w:tc>
          <w:tcPr>
            <w:tcW w:w="3046" w:type="dxa"/>
          </w:tcPr>
          <w:p w:rsidR="00D272C0" w:rsidRPr="00490D36" w:rsidRDefault="00D272C0">
            <w:pPr>
              <w:pStyle w:val="Underskrifter"/>
            </w:pPr>
            <w:r w:rsidRPr="00490D36">
              <w:t>Lars Elinderson (M)</w:t>
            </w:r>
          </w:p>
        </w:tc>
        <w:tc>
          <w:tcPr>
            <w:tcW w:w="3046" w:type="dxa"/>
          </w:tcPr>
          <w:p w:rsidR="00D272C0" w:rsidRPr="00490D36" w:rsidRDefault="00D272C0">
            <w:pPr>
              <w:pStyle w:val="Underskrifter"/>
            </w:pPr>
            <w:r w:rsidRPr="00490D36">
              <w:t>Karl Sigfrid (M)</w:t>
            </w:r>
          </w:p>
        </w:tc>
      </w:tr>
      <w:tr w:rsidR="00000000" w:rsidRPr="00490D36">
        <w:trPr>
          <w:cantSplit/>
        </w:trPr>
        <w:tc>
          <w:tcPr>
            <w:tcW w:w="3046" w:type="dxa"/>
          </w:tcPr>
          <w:p w:rsidR="00D272C0" w:rsidRPr="00490D36" w:rsidRDefault="00D272C0">
            <w:pPr>
              <w:pStyle w:val="Underskrifter"/>
            </w:pPr>
            <w:r w:rsidRPr="00490D36">
              <w:t>Kajsa Lunderquist (M)</w:t>
            </w:r>
          </w:p>
        </w:tc>
        <w:tc>
          <w:tcPr>
            <w:tcW w:w="3046" w:type="dxa"/>
          </w:tcPr>
          <w:p w:rsidR="00D272C0" w:rsidRPr="00490D36" w:rsidRDefault="00D272C0">
            <w:pPr>
              <w:pStyle w:val="Underskrifter"/>
            </w:pPr>
          </w:p>
        </w:tc>
      </w:tr>
    </w:tbl>
    <w:p w:rsidR="00D272C0" w:rsidRPr="00490D36" w:rsidRDefault="00D272C0">
      <w:pPr>
        <w:pStyle w:val="Normaltindrag"/>
      </w:pPr>
    </w:p>
    <w:sectPr w:rsidR="00D272C0" w:rsidRPr="00490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2C0" w:rsidRPr="00490D36" w:rsidRDefault="00D272C0">
      <w:r w:rsidRPr="00490D36">
        <w:separator/>
      </w:r>
    </w:p>
  </w:endnote>
  <w:endnote w:type="continuationSeparator" w:id="0">
    <w:p w:rsidR="00D272C0" w:rsidRPr="00490D36" w:rsidRDefault="00D272C0">
      <w:r w:rsidRPr="00490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490D36">
    <w:pPr>
      <w:pStyle w:val="Sidfot"/>
    </w:pPr>
    <w:r w:rsidRPr="00490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6202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C0" w:rsidRDefault="00D27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2C0" w:rsidRDefault="00D27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490D36">
    <w:pPr>
      <w:pStyle w:val="Sidfot"/>
    </w:pPr>
    <w:r w:rsidRPr="00490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874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C0" w:rsidRDefault="00D272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2C0" w:rsidRDefault="00D272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490D36">
    <w:pPr>
      <w:pStyle w:val="Sidfot"/>
    </w:pPr>
    <w:r w:rsidRPr="00490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826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C0" w:rsidRDefault="00D27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2C0" w:rsidRDefault="00D27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2C0" w:rsidRPr="00490D36" w:rsidRDefault="00D272C0">
      <w:r w:rsidRPr="00490D36">
        <w:separator/>
      </w:r>
    </w:p>
  </w:footnote>
  <w:footnote w:type="continuationSeparator" w:id="0">
    <w:p w:rsidR="00D272C0" w:rsidRPr="00490D36" w:rsidRDefault="00D272C0">
      <w:r w:rsidRPr="00490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490D36">
    <w:pPr>
      <w:pStyle w:val="Sidhuvud"/>
    </w:pPr>
    <w:r w:rsidRPr="00490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047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C0" w:rsidRDefault="00D272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2C0" w:rsidRDefault="00D272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490D36">
    <w:pPr>
      <w:pStyle w:val="Sidhuvud"/>
    </w:pPr>
    <w:r w:rsidRPr="00490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754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C0" w:rsidRDefault="00D272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2C0" w:rsidRDefault="00D272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C0" w:rsidRPr="00490D36" w:rsidRDefault="00D272C0">
    <w:pPr>
      <w:pStyle w:val="FSHNormal"/>
      <w:tabs>
        <w:tab w:val="right" w:pos="5840"/>
      </w:tabs>
    </w:pPr>
    <w:r w:rsidRPr="00490D36">
      <w:br/>
    </w:r>
    <w:r w:rsidRPr="00490D36">
      <w:fldChar w:fldCharType="begin" w:fldLock="1"/>
    </w:r>
    <w:r w:rsidRPr="00490D36">
      <w:instrText xml:space="preserve"> DOCPROPERTY</w:instrText>
    </w:r>
    <w:r w:rsidRPr="00490D36">
      <w:rPr>
        <w:sz w:val="18"/>
      </w:rPr>
      <w:instrText xml:space="preserve"> "YearUser" *\charformat </w:instrText>
    </w:r>
    <w:r w:rsidRPr="00490D36">
      <w:fldChar w:fldCharType="separate"/>
    </w:r>
    <w:r w:rsidRPr="00490D36">
      <w:t>2011/12</w:t>
    </w:r>
    <w:r w:rsidRPr="00490D36">
      <w:fldChar w:fldCharType="end"/>
    </w:r>
    <w:r w:rsidRPr="00490D36">
      <w:t xml:space="preserve"> </w:t>
    </w:r>
    <w:r w:rsidRPr="00490D36">
      <w:tab/>
      <w:t xml:space="preserve">mnr: </w:t>
    </w:r>
    <w:r w:rsidRPr="00490D36">
      <w:fldChar w:fldCharType="begin" w:fldLock="1"/>
    </w:r>
    <w:r w:rsidRPr="00490D36">
      <w:instrText xml:space="preserve"> DOCPROPERTY</w:instrText>
    </w:r>
    <w:r w:rsidRPr="00490D36">
      <w:rPr>
        <w:sz w:val="18"/>
      </w:rPr>
      <w:instrText xml:space="preserve"> "Motionsnummer" *\charformat </w:instrText>
    </w:r>
    <w:r w:rsidRPr="00490D36">
      <w:fldChar w:fldCharType="separate"/>
    </w:r>
    <w:r w:rsidRPr="00490D36">
      <w:t>K3</w:t>
    </w:r>
    <w:r w:rsidRPr="00490D36">
      <w:fldChar w:fldCharType="end"/>
    </w:r>
    <w:r w:rsidRPr="00490D36">
      <w:br/>
    </w:r>
    <w:r w:rsidRPr="00490D36">
      <w:fldChar w:fldCharType="begin" w:fldLock="1"/>
    </w:r>
    <w:r w:rsidRPr="00490D36">
      <w:instrText xml:space="preserve"> DOCPROPERTY</w:instrText>
    </w:r>
    <w:r w:rsidRPr="00490D36">
      <w:rPr>
        <w:sz w:val="18"/>
      </w:rPr>
      <w:instrText xml:space="preserve"> "Samling" *\charformat </w:instrText>
    </w:r>
    <w:r w:rsidRPr="00490D36">
      <w:fldChar w:fldCharType="end"/>
    </w:r>
    <w:r w:rsidRPr="00490D36">
      <w:tab/>
      <w:t xml:space="preserve">pnr: </w:t>
    </w:r>
    <w:r w:rsidRPr="00490D36">
      <w:fldChar w:fldCharType="begin" w:fldLock="1"/>
    </w:r>
    <w:r w:rsidRPr="00490D36">
      <w:instrText xml:space="preserve"> DOCPROPERTY</w:instrText>
    </w:r>
    <w:r w:rsidRPr="00490D36">
      <w:rPr>
        <w:sz w:val="18"/>
      </w:rPr>
      <w:instrText xml:space="preserve"> "Partinummer" *\charformat </w:instrText>
    </w:r>
    <w:r w:rsidRPr="00490D36">
      <w:fldChar w:fldCharType="separate"/>
    </w:r>
    <w:r w:rsidRPr="00490D36">
      <w:t>-M9099</w:t>
    </w:r>
    <w:r w:rsidRPr="00490D36">
      <w:fldChar w:fldCharType="end"/>
    </w:r>
  </w:p>
  <w:p w:rsidR="00D272C0" w:rsidRPr="00490D36" w:rsidRDefault="00D272C0">
    <w:pPr>
      <w:pStyle w:val="FSHRub1"/>
    </w:pPr>
    <w:r w:rsidRPr="00490D36">
      <w:t>Motion till riksdagen</w:t>
    </w:r>
    <w:r w:rsidRPr="00490D36">
      <w:br/>
    </w:r>
    <w:r w:rsidRPr="00490D36">
      <w:fldChar w:fldCharType="begin" w:fldLock="1"/>
    </w:r>
    <w:r w:rsidRPr="00490D36">
      <w:instrText xml:space="preserve"> DOCPROPERTY "YearUser" *\charformat </w:instrText>
    </w:r>
    <w:r w:rsidRPr="00490D36">
      <w:fldChar w:fldCharType="separate"/>
    </w:r>
    <w:r w:rsidRPr="00490D36">
      <w:t>2011/12</w:t>
    </w:r>
    <w:r w:rsidRPr="00490D36">
      <w:fldChar w:fldCharType="end"/>
    </w:r>
    <w:r w:rsidRPr="00490D36">
      <w:t>:</w:t>
    </w:r>
    <w:r w:rsidRPr="00490D36">
      <w:fldChar w:fldCharType="begin" w:fldLock="1"/>
    </w:r>
    <w:r w:rsidRPr="00490D36">
      <w:instrText xml:space="preserve"> DOCPROPERTY "Motionsnummer" *\charformat </w:instrText>
    </w:r>
    <w:r w:rsidRPr="00490D36">
      <w:fldChar w:fldCharType="separate"/>
    </w:r>
    <w:r w:rsidRPr="00490D36">
      <w:t>K3</w:t>
    </w:r>
    <w:r w:rsidRPr="00490D36">
      <w:fldChar w:fldCharType="end"/>
    </w:r>
  </w:p>
  <w:p w:rsidR="00D272C0" w:rsidRPr="00490D36" w:rsidRDefault="00D272C0">
    <w:pPr>
      <w:pStyle w:val="FSHNormalS5"/>
    </w:pPr>
    <w:r w:rsidRPr="00490D36">
      <w:fldChar w:fldCharType="begin" w:fldLock="1"/>
    </w:r>
    <w:r w:rsidRPr="00490D36">
      <w:instrText xml:space="preserve"> DOCPROPERTY "MotionarText" *\charformat </w:instrText>
    </w:r>
    <w:r w:rsidRPr="00490D36">
      <w:fldChar w:fldCharType="separate"/>
    </w:r>
    <w:r w:rsidRPr="00490D36">
      <w:t>av Per Bill m.fl. (M, FP, C, KD)</w:t>
    </w:r>
    <w:r w:rsidRPr="00490D36">
      <w:fldChar w:fldCharType="end"/>
    </w:r>
    <w:r w:rsidRPr="00490D36">
      <w:br/>
    </w:r>
    <w:r w:rsidRPr="00490D36">
      <w:fldChar w:fldCharType="begin" w:fldLock="1"/>
    </w:r>
    <w:r w:rsidRPr="00490D36">
      <w:instrText xml:space="preserve"> DOCPROPERTY "SvarFrasKort" *\charformat </w:instrText>
    </w:r>
    <w:r w:rsidRPr="00490D36">
      <w:fldChar w:fldCharType="separate"/>
    </w:r>
    <w:r w:rsidRPr="00490D36">
      <w:t>med anledning av redog. 2011/12:JO1</w:t>
    </w:r>
    <w:r w:rsidRPr="00490D36">
      <w:fldChar w:fldCharType="end"/>
    </w:r>
  </w:p>
  <w:p w:rsidR="00D272C0" w:rsidRPr="00490D36" w:rsidRDefault="00D272C0">
    <w:pPr>
      <w:pStyle w:val="FSHTitel"/>
    </w:pPr>
    <w:r w:rsidRPr="00490D36">
      <w:fldChar w:fldCharType="begin" w:fldLock="1"/>
    </w:r>
    <w:r w:rsidRPr="00490D36">
      <w:instrText xml:space="preserve"> DOCPROPERTY</w:instrText>
    </w:r>
    <w:r w:rsidRPr="00490D36">
      <w:rPr>
        <w:sz w:val="18"/>
      </w:rPr>
      <w:instrText xml:space="preserve"> "RubrikSvar" *\charformat </w:instrText>
    </w:r>
    <w:r w:rsidRPr="00490D36">
      <w:fldChar w:fldCharType="separate"/>
    </w:r>
    <w:r w:rsidRPr="00490D36">
      <w:t>Justitieombudsmännens ämbetsberättelse</w:t>
    </w:r>
    <w:r w:rsidRPr="00490D36">
      <w:fldChar w:fldCharType="end"/>
    </w:r>
  </w:p>
  <w:p w:rsidR="00D272C0" w:rsidRPr="00490D36" w:rsidRDefault="00D272C0">
    <w:pPr>
      <w:pStyle w:val="Normal00"/>
    </w:pPr>
  </w:p>
  <w:p w:rsidR="00D272C0" w:rsidRPr="00490D36" w:rsidRDefault="00D27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226351">
    <w:abstractNumId w:val="3"/>
  </w:num>
  <w:num w:numId="2" w16cid:durableId="1064370790">
    <w:abstractNumId w:val="2"/>
  </w:num>
  <w:num w:numId="3" w16cid:durableId="948780138">
    <w:abstractNumId w:val="1"/>
  </w:num>
  <w:num w:numId="4" w16cid:durableId="2002157291">
    <w:abstractNumId w:val="0"/>
  </w:num>
  <w:num w:numId="5" w16cid:durableId="1240670738">
    <w:abstractNumId w:val="7"/>
  </w:num>
  <w:num w:numId="6" w16cid:durableId="1404448667">
    <w:abstractNumId w:val="6"/>
  </w:num>
  <w:num w:numId="7" w16cid:durableId="469859428">
    <w:abstractNumId w:val="5"/>
  </w:num>
  <w:num w:numId="8" w16cid:durableId="1835488758">
    <w:abstractNumId w:val="4"/>
  </w:num>
  <w:num w:numId="9" w16cid:durableId="2050648019">
    <w:abstractNumId w:val="8"/>
  </w:num>
  <w:num w:numId="10" w16cid:durableId="1363700546">
    <w:abstractNumId w:val="9"/>
  </w:num>
  <w:num w:numId="11" w16cid:durableId="348457397">
    <w:abstractNumId w:val="10"/>
  </w:num>
  <w:num w:numId="12" w16cid:durableId="380325038">
    <w:abstractNumId w:val="13"/>
  </w:num>
  <w:num w:numId="13" w16cid:durableId="2120758777">
    <w:abstractNumId w:val="15"/>
  </w:num>
  <w:num w:numId="14" w16cid:durableId="1445273110">
    <w:abstractNumId w:val="16"/>
  </w:num>
  <w:num w:numId="15" w16cid:durableId="1863736280">
    <w:abstractNumId w:val="11"/>
  </w:num>
  <w:num w:numId="16" w16cid:durableId="814100254">
    <w:abstractNumId w:val="18"/>
  </w:num>
  <w:num w:numId="17" w16cid:durableId="1077482197">
    <w:abstractNumId w:val="17"/>
  </w:num>
  <w:num w:numId="18" w16cid:durableId="773747243">
    <w:abstractNumId w:val="14"/>
  </w:num>
  <w:num w:numId="19" w16cid:durableId="814491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30"/>
    <w:docVar w:name="PersonGUIDs" w:val="{CE8C515C-0A7F-4EEC-B125-2A6FC3FFDEC8},{D4169011-AF98-461C-9260-8BED71AAD8D0},{56D9FC67-596A-4FBD-BA84-FACAD63D2AB3},{2CC1D456-C026-4E5E-8353-FE657B99F1B0},{0C0EA59F-6F6F-4D5D-BE37-EDB2147FB809},{381DCA42-470C-4F32-AB6B-326F64859709},{D65201AA-BB00-4903-BE15-5C432701C012},{72F8F5C9-BAE9-4B00-85EB-69672FB46631}"/>
  </w:docVars>
  <w:rsids>
    <w:rsidRoot w:val="008E5387"/>
    <w:rsid w:val="00490D36"/>
    <w:rsid w:val="008E5387"/>
    <w:rsid w:val="00D27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186708-348A-48E5-99CC-3392EDAC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2219</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-M9999</vt:lpstr>
    </vt:vector>
  </TitlesOfParts>
  <Company>Riksdagen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-M9999</dc:title>
  <dc:subject>-M9999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2011-12-09T16:16:00Z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mot2000_533_2011-11-30</vt:lpwstr>
  </property>
  <property fmtid="{D5CDD505-2E9C-101B-9397-08002B2CF9AE}" pid="3" name="version">
    <vt:lpwstr>mot2000_533_2011-11-30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med anledning av redog. 2011/12:JO1 Justitieombudsmännens ämbetsberättelse</vt:lpwstr>
  </property>
  <property fmtid="{D5CDD505-2E9C-101B-9397-08002B2CF9AE}" pid="11" name="SvarFrasKort">
    <vt:lpwstr>med anledning av redog. 2011/12:JO1</vt:lpwstr>
  </property>
  <property fmtid="{D5CDD505-2E9C-101B-9397-08002B2CF9AE}" pid="12" name="Svar">
    <vt:lpwstr>Redogörelse</vt:lpwstr>
  </property>
  <property fmtid="{D5CDD505-2E9C-101B-9397-08002B2CF9AE}" pid="13" name="SvarNr">
    <vt:lpwstr>2011/12:JO1</vt:lpwstr>
  </property>
  <property fmtid="{D5CDD505-2E9C-101B-9397-08002B2CF9AE}" pid="14" name="RubrikSvar">
    <vt:lpwstr>Justitieombudsmännens ämbetsberättelse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Per Bill m.fl. (M, FP, C, KD)</vt:lpwstr>
  </property>
  <property fmtid="{D5CDD505-2E9C-101B-9397-08002B2CF9AE}" pid="26" name="MotionarLista">
    <vt:lpwstr>Bill, Per (M)\Granbom Ellison, Karin (FP)\Johnsson, Per-Ingvar (C)\Skånberg, Tuve (KD)\Norlén, Andreas (M)\Elinderson, Lars (M)\Sigfrid, Karl (M)\Lunderquist,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Karin Granbom Ellison (FP), Per-Ingvar Johnsson (C), Tuve Skånberg (KD), Andreas Norlén (M), Lars Elinderson (M), Karl Sigfrid (M), 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2011</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20112012000000000077000090990070</vt:lpwstr>
  </property>
  <property fmtid="{D5CDD505-2E9C-101B-9397-08002B2CF9AE}" pid="47" name="datum">
    <vt:lpwstr>111130</vt:lpwstr>
  </property>
  <property fmtid="{D5CDD505-2E9C-101B-9397-08002B2CF9AE}" pid="48" name="avsändar-e-post">
    <vt:lpwstr/>
  </property>
  <property fmtid="{D5CDD505-2E9C-101B-9397-08002B2CF9AE}" pid="49" name="id">
    <vt:lpwstr>20112012000000000077000090990070</vt:lpwstr>
  </property>
  <property fmtid="{D5CDD505-2E9C-101B-9397-08002B2CF9AE}" pid="50" name="nummer">
    <vt:lpwstr>3</vt:lpwstr>
  </property>
  <property fmtid="{D5CDD505-2E9C-101B-9397-08002B2CF9AE}" pid="51" name="utskottsbeteckning">
    <vt:lpwstr>K</vt:lpwstr>
  </property>
  <property fmtid="{D5CDD505-2E9C-101B-9397-08002B2CF9AE}" pid="52" name="GlobalUID">
    <vt:lpwstr>{61227661-12AD-4F27-A82E-50C09FFE41DD}</vt:lpwstr>
  </property>
  <property fmtid="{D5CDD505-2E9C-101B-9397-08002B2CF9AE}" pid="53" name="Överföringar">
    <vt:i4>0</vt:i4>
  </property>
  <property fmtid="{D5CDD505-2E9C-101B-9397-08002B2CF9AE}" pid="54" name="Checksum">
    <vt:lpwstr>*1007937287695*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111209 17:17:02.528</vt:lpwstr>
  </property>
  <property fmtid="{D5CDD505-2E9C-101B-9397-08002B2CF9AE}" pid="58" name="urixGuid">
    <vt:lpwstr>{2905D612-8395-4932-B992-50BEF9F2527C}</vt:lpwstr>
  </property>
</Properties>
</file>