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E34" w:rsidRPr="002107ED" w:rsidRDefault="00523E34" w:rsidP="00CB7CB7">
      <w:pPr>
        <w:pStyle w:val="Hemstlrubrik"/>
      </w:pPr>
      <w:r w:rsidRPr="002107ED">
        <w:t>Förslag till riksdagsbeslut</w:t>
      </w:r>
    </w:p>
    <w:p w:rsidR="00523E34" w:rsidRPr="002107ED" w:rsidRDefault="00523E34" w:rsidP="000F3C32">
      <w:pPr>
        <w:pStyle w:val="Hemstlatt"/>
      </w:pPr>
      <w:r w:rsidRPr="002107ED">
        <w:t xml:space="preserve">Riksdagen tillkännager för regeringen som sin mening </w:t>
      </w:r>
      <w:r w:rsidR="0091000D" w:rsidRPr="002107ED">
        <w:t>vad som i moti</w:t>
      </w:r>
      <w:r w:rsidR="0091000D" w:rsidRPr="002107ED">
        <w:t>o</w:t>
      </w:r>
      <w:r w:rsidR="0091000D" w:rsidRPr="002107ED">
        <w:t xml:space="preserve">nen anförs om att </w:t>
      </w:r>
      <w:r w:rsidR="00120A84" w:rsidRPr="002107ED">
        <w:t>vidta de åtgärder som krävs för att förbättra fiskpass</w:t>
      </w:r>
      <w:r w:rsidR="00120A84" w:rsidRPr="002107ED">
        <w:t>a</w:t>
      </w:r>
      <w:r w:rsidR="00120A84" w:rsidRPr="002107ED">
        <w:t>gen i Stornorrfors kraftverk.</w:t>
      </w:r>
    </w:p>
    <w:p w:rsidR="00E84F25" w:rsidRPr="002107ED" w:rsidRDefault="007C6092" w:rsidP="00E22893">
      <w:pPr>
        <w:pStyle w:val="Rubrik1"/>
      </w:pPr>
      <w:r w:rsidRPr="002107ED">
        <w:t>Motivering</w:t>
      </w:r>
    </w:p>
    <w:p w:rsidR="003B7F23" w:rsidRPr="002107ED" w:rsidRDefault="005A401C" w:rsidP="005A401C">
      <w:r w:rsidRPr="002107ED">
        <w:t xml:space="preserve">Vattenkraftens utbyggnad har medfört många miljöförändringar. Särskilt stora konsekvenser har </w:t>
      </w:r>
      <w:r w:rsidR="004F7154" w:rsidRPr="002107ED">
        <w:t>utbyggnaden haft för vi</w:t>
      </w:r>
      <w:r w:rsidR="00CB7CB7" w:rsidRPr="002107ED">
        <w:t>s</w:t>
      </w:r>
      <w:r w:rsidR="004F7154" w:rsidRPr="002107ED">
        <w:t>sa vandringsfiskar, som lax och havsöring.</w:t>
      </w:r>
      <w:r w:rsidR="003B7F23" w:rsidRPr="002107ED">
        <w:t xml:space="preserve"> Vandringsfiskar är arter som tillbringar en del av sitt liv i sötvatten och en annan del i havet. Deras naturliga existens är beroende av obrutna vägar mellan de miljöer där de uppehåller sig under olika livsstadier. Många vandringsfiskar har haft s</w:t>
      </w:r>
      <w:r w:rsidR="00CB7CB7" w:rsidRPr="002107ED">
        <w:t>tor betydelse för folkhushållet,</w:t>
      </w:r>
      <w:r w:rsidR="003B7F23" w:rsidRPr="002107ED">
        <w:t xml:space="preserve"> är fortfarande högt värderade av fiskare och </w:t>
      </w:r>
      <w:r w:rsidR="00CB7CB7" w:rsidRPr="002107ED">
        <w:t>utgör viktiga inslag i praktisk</w:t>
      </w:r>
      <w:r w:rsidR="003B7F23" w:rsidRPr="002107ED">
        <w:t xml:space="preserve"> naturvård.</w:t>
      </w:r>
      <w:r w:rsidR="004F7154" w:rsidRPr="002107ED">
        <w:t xml:space="preserve"> </w:t>
      </w:r>
    </w:p>
    <w:p w:rsidR="005A401C" w:rsidRPr="002107ED" w:rsidRDefault="004F7154" w:rsidP="00330EED">
      <w:pPr>
        <w:pStyle w:val="Normaltindrag"/>
      </w:pPr>
      <w:r w:rsidRPr="002107ED">
        <w:t>I flera älvar uppehåller man numera produktionen av unga vandringsfiskar genom odling. De flesta naturliga lekplatser är i sådan</w:t>
      </w:r>
      <w:r w:rsidR="00CB7CB7" w:rsidRPr="002107ED">
        <w:t>a vattendrag försvunna på grund</w:t>
      </w:r>
      <w:r w:rsidRPr="002107ED">
        <w:t xml:space="preserve"> av överdämning eller torrläggning. Dammar och kraftstationer utgör dessutom i många fall definitiva vandringshinder. </w:t>
      </w:r>
    </w:p>
    <w:p w:rsidR="005A401C" w:rsidRPr="002107ED" w:rsidRDefault="00863046" w:rsidP="005A401C">
      <w:pPr>
        <w:pStyle w:val="Normaltindrag"/>
      </w:pPr>
      <w:r w:rsidRPr="002107ED">
        <w:t>Några få stora svenska älvar, som utnyttjas för kraftproduktion, hyser for</w:t>
      </w:r>
      <w:r w:rsidRPr="002107ED">
        <w:t>t</w:t>
      </w:r>
      <w:r w:rsidRPr="002107ED">
        <w:t>farande bestånd av naturligt förökande vandringsfiskar. Dit hör den starkt reglerade Umeälven med sitt oreglerade biflöde, Vindelälven. För att nå Vi</w:t>
      </w:r>
      <w:r w:rsidRPr="002107ED">
        <w:t>n</w:t>
      </w:r>
      <w:r w:rsidRPr="002107ED">
        <w:t>delälven måste emellertid den lekmogna fisken ta sig förbi Stornorrfors kraf</w:t>
      </w:r>
      <w:r w:rsidRPr="002107ED">
        <w:t>t</w:t>
      </w:r>
      <w:r w:rsidRPr="002107ED">
        <w:t>verk i Umeälvens nedersta del</w:t>
      </w:r>
      <w:r w:rsidR="00C74AEB" w:rsidRPr="002107ED">
        <w:t xml:space="preserve"> och yngel passera samma kraftverk på sin utvandring i havet.</w:t>
      </w:r>
      <w:r w:rsidR="00382930" w:rsidRPr="002107ED">
        <w:t xml:space="preserve"> </w:t>
      </w:r>
    </w:p>
    <w:p w:rsidR="005A401C" w:rsidRPr="002107ED" w:rsidRDefault="00F22BCF" w:rsidP="00F22BCF">
      <w:pPr>
        <w:pStyle w:val="Normaltindrag"/>
      </w:pPr>
      <w:r w:rsidRPr="002107ED">
        <w:t>Vindelälven med dess största biflöde Laisälven, är en av Sveriges fyra n</w:t>
      </w:r>
      <w:r w:rsidRPr="002107ED">
        <w:t>a</w:t>
      </w:r>
      <w:r w:rsidRPr="002107ED">
        <w:t>tionalälvar. Ä</w:t>
      </w:r>
      <w:r w:rsidR="00BD1C78" w:rsidRPr="002107ED">
        <w:t>lven var tidigare känd som ett av landets allra bästa laxvatte</w:t>
      </w:r>
      <w:r w:rsidR="00BD1C78" w:rsidRPr="002107ED">
        <w:t>n</w:t>
      </w:r>
      <w:r w:rsidR="00BD1C78" w:rsidRPr="002107ED">
        <w:t>drag, men laxbeståndet är idag svagt i jämförelse med den potential älven har.</w:t>
      </w:r>
      <w:r w:rsidR="00FB628B" w:rsidRPr="002107ED">
        <w:t xml:space="preserve"> </w:t>
      </w:r>
      <w:r w:rsidR="005A401C" w:rsidRPr="002107ED">
        <w:t xml:space="preserve">Endast cirka 30 procent av havsvandrande fiskar kan passera Stornorrfors kraftverk. Utvandrande lekfisk förhindras helt att återvända till havet. </w:t>
      </w:r>
      <w:r w:rsidR="00DB4942" w:rsidRPr="002107ED">
        <w:t xml:space="preserve">Av </w:t>
      </w:r>
      <w:r w:rsidR="00DB4942" w:rsidRPr="002107ED">
        <w:lastRenderedPageBreak/>
        <w:t>utvandrande laxsmolt</w:t>
      </w:r>
      <w:r w:rsidR="002E30F0" w:rsidRPr="002107ED">
        <w:t>, utvandringsfärdig laxunge,</w:t>
      </w:r>
      <w:r w:rsidR="00DB4942" w:rsidRPr="002107ED">
        <w:t xml:space="preserve"> överlever endast 75 procent passagen genom turbinerna. Troligen är situationen än värre för utvandrande havsöringsmolt. </w:t>
      </w:r>
      <w:r w:rsidR="00E25D5D" w:rsidRPr="002107ED">
        <w:t>P</w:t>
      </w:r>
      <w:r w:rsidR="002B3A30" w:rsidRPr="002107ED">
        <w:t>roblemen med fisk</w:t>
      </w:r>
      <w:r w:rsidR="00E25D5D" w:rsidRPr="002107ED">
        <w:t>en</w:t>
      </w:r>
      <w:r w:rsidR="002B3A30" w:rsidRPr="002107ED">
        <w:t xml:space="preserve"> i Stornorrfors är en av Västerbottens största miljöskandaler.</w:t>
      </w:r>
      <w:r w:rsidR="00130671" w:rsidRPr="002107ED">
        <w:t xml:space="preserve"> </w:t>
      </w:r>
    </w:p>
    <w:p w:rsidR="00130671" w:rsidRPr="002107ED" w:rsidRDefault="002E6B8A" w:rsidP="00130671">
      <w:pPr>
        <w:pStyle w:val="Normaltindrag"/>
      </w:pPr>
      <w:r w:rsidRPr="002107ED">
        <w:t>G</w:t>
      </w:r>
      <w:r w:rsidR="00130671" w:rsidRPr="002107ED">
        <w:t>lesbygdskommunerna kring Vindelälven som Vännäs, Vindeln, Lycksele och Sorsele förlorar ett stort antal arbetstillfällen som en utvecklad fisket</w:t>
      </w:r>
      <w:r w:rsidR="00130671" w:rsidRPr="002107ED">
        <w:t>u</w:t>
      </w:r>
      <w:r w:rsidR="00130671" w:rsidRPr="002107ED">
        <w:t>rism skulle ge. Forskningsprojektet ”Laxen tillbaka till våra älvar”, som g</w:t>
      </w:r>
      <w:r w:rsidR="00130671" w:rsidRPr="002107ED">
        <w:t>e</w:t>
      </w:r>
      <w:r w:rsidR="00130671" w:rsidRPr="002107ED">
        <w:t xml:space="preserve">nomförts av Geografiska institutionen, Umeå </w:t>
      </w:r>
      <w:r w:rsidR="00CB7CB7" w:rsidRPr="002107ED">
        <w:t xml:space="preserve">universitet </w:t>
      </w:r>
      <w:r w:rsidR="00130671" w:rsidRPr="002107ED">
        <w:t>menar att Vindelä</w:t>
      </w:r>
      <w:r w:rsidR="00130671" w:rsidRPr="002107ED">
        <w:t>l</w:t>
      </w:r>
      <w:r w:rsidR="00130671" w:rsidRPr="002107ED">
        <w:t>ven har en potential att generera drygt 120 000 fiskedygn årligen, förutsatt att problemen vid laxtrappan i Stornorrfors elimineras.</w:t>
      </w:r>
    </w:p>
    <w:p w:rsidR="00C8007B" w:rsidRPr="002107ED" w:rsidRDefault="00C8007B" w:rsidP="00130671">
      <w:pPr>
        <w:pStyle w:val="Normaltindrag"/>
      </w:pPr>
      <w:r w:rsidRPr="002107ED">
        <w:t xml:space="preserve">Med nuvarande situation för havsvandrande fiskar i Sverige och Östersjön är insatserna nödvändiga om beståndet av lax och havsöring skall kunna öka och fisket i Vindelälven </w:t>
      </w:r>
      <w:r w:rsidR="00461D69" w:rsidRPr="002107ED">
        <w:t>på dessa arter ska</w:t>
      </w:r>
      <w:r w:rsidR="00CB7CB7" w:rsidRPr="002107ED">
        <w:t>ll</w:t>
      </w:r>
      <w:r w:rsidR="00461D69" w:rsidRPr="002107ED">
        <w:t xml:space="preserve"> kunna utvecklas med allt vad det innebär för turistnäringen och sysselsättningen i kringliggande kommuner. </w:t>
      </w:r>
    </w:p>
    <w:p w:rsidR="00F50060" w:rsidRPr="002107ED" w:rsidRDefault="00F50060" w:rsidP="00F50060">
      <w:pPr>
        <w:pStyle w:val="Normaltindrag"/>
      </w:pPr>
      <w:r w:rsidRPr="002107ED">
        <w:t xml:space="preserve">I en rapport av de amerikanska fiskforskarna från </w:t>
      </w:r>
      <w:r w:rsidR="00393489" w:rsidRPr="002107ED">
        <w:t>N</w:t>
      </w:r>
      <w:r w:rsidRPr="002107ED">
        <w:t>ational Marine Fisher</w:t>
      </w:r>
      <w:r w:rsidRPr="002107ED">
        <w:t>i</w:t>
      </w:r>
      <w:r w:rsidR="007A10B3" w:rsidRPr="002107ED">
        <w:t>e</w:t>
      </w:r>
      <w:r w:rsidRPr="002107ED">
        <w:t xml:space="preserve">s Service i Seattle, John W. Ferguson och John G. Williams, ges förslag på ett antal åtgärder för att förbättra fiskpassagen vid Stornorrfors kraftverk i Umeälven. </w:t>
      </w:r>
    </w:p>
    <w:p w:rsidR="007E7CE8" w:rsidRPr="002107ED" w:rsidRDefault="00843D4E" w:rsidP="00F50060">
      <w:pPr>
        <w:pStyle w:val="Normaltindrag"/>
      </w:pPr>
      <w:r w:rsidRPr="002107ED">
        <w:t>Den</w:t>
      </w:r>
      <w:r w:rsidR="007E7CE8" w:rsidRPr="002107ED">
        <w:t xml:space="preserve"> situation som beskrivits </w:t>
      </w:r>
      <w:r w:rsidRPr="002107ED">
        <w:t xml:space="preserve">kan </w:t>
      </w:r>
      <w:r w:rsidR="007E7CE8" w:rsidRPr="002107ED">
        <w:t xml:space="preserve">helt </w:t>
      </w:r>
      <w:r w:rsidRPr="002107ED">
        <w:t xml:space="preserve">tillskrivas statliga Vattenfall genom dess </w:t>
      </w:r>
      <w:r w:rsidR="00E16A85" w:rsidRPr="002107ED">
        <w:t xml:space="preserve">utbyggnad av älven vid Stornorrfors. </w:t>
      </w:r>
      <w:r w:rsidR="007803C1" w:rsidRPr="002107ED">
        <w:t>Den juridiska hanteringen av mi</w:t>
      </w:r>
      <w:r w:rsidR="007803C1" w:rsidRPr="002107ED">
        <w:t>l</w:t>
      </w:r>
      <w:r w:rsidR="007803C1" w:rsidRPr="002107ED">
        <w:t xml:space="preserve">jömålet har pågått sedan 1953. Vattenfall har ansett att prövotiden för fisket avslutades år 1968 </w:t>
      </w:r>
      <w:r w:rsidR="00CF16EC" w:rsidRPr="002107ED">
        <w:t>och har därför sökt preskription av fiskefrågorna. Milj</w:t>
      </w:r>
      <w:r w:rsidR="00CF16EC" w:rsidRPr="002107ED">
        <w:t>ö</w:t>
      </w:r>
      <w:r w:rsidR="00CF16EC" w:rsidRPr="002107ED">
        <w:t xml:space="preserve">överdomstolen har i en dom 2001 konstaterat att skadefrågan på det enskilda fisket i Vindelälven är satt på obestämd prövotid och att frågan därför inte kan preskriberas. </w:t>
      </w:r>
    </w:p>
    <w:p w:rsidR="00FD7123" w:rsidRPr="002107ED" w:rsidRDefault="00BC1D89" w:rsidP="00F50060">
      <w:pPr>
        <w:pStyle w:val="Normaltindrag"/>
      </w:pPr>
      <w:r w:rsidRPr="002107ED">
        <w:t xml:space="preserve">Vattenfall har visat en stark ovilja att medverka till att </w:t>
      </w:r>
      <w:r w:rsidR="00254BD5" w:rsidRPr="002107ED">
        <w:t>genomföra de fö</w:t>
      </w:r>
      <w:r w:rsidR="00254BD5" w:rsidRPr="002107ED">
        <w:t>r</w:t>
      </w:r>
      <w:r w:rsidR="00254BD5" w:rsidRPr="002107ED">
        <w:t>slag och rekommendationer som framförs i ovan nämnda rapport.</w:t>
      </w:r>
      <w:r w:rsidR="00FD7123" w:rsidRPr="002107ED">
        <w:t xml:space="preserve"> Under året har problematiken kring Stornorrfors kännetecknats av väntan och undersö</w:t>
      </w:r>
      <w:r w:rsidR="00FD7123" w:rsidRPr="002107ED">
        <w:t>k</w:t>
      </w:r>
      <w:r w:rsidR="00FD7123" w:rsidRPr="002107ED">
        <w:t xml:space="preserve">ningar.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B7CB7" w:rsidRPr="00210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7CB7" w:rsidRPr="002107ED" w:rsidRDefault="00CB7CB7" w:rsidP="00CB7CB7">
            <w:pPr>
              <w:pStyle w:val="UnderskriftDatum"/>
              <w:spacing w:before="240"/>
            </w:pPr>
            <w:r w:rsidRPr="002107ED">
              <w:t>Stockholm den 27 september 2005</w:t>
            </w:r>
          </w:p>
        </w:tc>
        <w:tc>
          <w:tcPr>
            <w:tcW w:w="3047" w:type="dxa"/>
          </w:tcPr>
          <w:p w:rsidR="00CB7CB7" w:rsidRPr="002107ED" w:rsidRDefault="00CB7CB7" w:rsidP="00CB7CB7">
            <w:pPr>
              <w:pStyle w:val="Underskrifter"/>
              <w:spacing w:before="240"/>
            </w:pPr>
          </w:p>
        </w:tc>
      </w:tr>
      <w:tr w:rsidR="00CB7CB7" w:rsidRPr="00210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7CB7" w:rsidRPr="002107ED" w:rsidRDefault="00CB7CB7" w:rsidP="00CB7CB7">
            <w:pPr>
              <w:pStyle w:val="Underskrifter"/>
            </w:pPr>
            <w:r w:rsidRPr="002107ED">
              <w:t>Gunilla Tjernberg (kd)</w:t>
            </w:r>
          </w:p>
        </w:tc>
        <w:tc>
          <w:tcPr>
            <w:tcW w:w="3047" w:type="dxa"/>
          </w:tcPr>
          <w:p w:rsidR="00CB7CB7" w:rsidRPr="002107ED" w:rsidRDefault="00CB7CB7" w:rsidP="00CB7CB7">
            <w:pPr>
              <w:pStyle w:val="Underskrifter"/>
            </w:pPr>
          </w:p>
        </w:tc>
      </w:tr>
    </w:tbl>
    <w:p w:rsidR="00F50060" w:rsidRPr="002107ED" w:rsidRDefault="00F50060" w:rsidP="00CB7CB7">
      <w:pPr>
        <w:pStyle w:val="Normaltindrag"/>
      </w:pPr>
    </w:p>
    <w:sectPr w:rsidR="00F50060" w:rsidRPr="002107ED" w:rsidSect="00CB7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88A" w:rsidRPr="002107ED" w:rsidRDefault="00E1588A">
      <w:r w:rsidRPr="002107ED">
        <w:separator/>
      </w:r>
    </w:p>
  </w:endnote>
  <w:endnote w:type="continuationSeparator" w:id="0">
    <w:p w:rsidR="00E1588A" w:rsidRPr="002107ED" w:rsidRDefault="00E1588A">
      <w:r w:rsidRPr="002107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CB7" w:rsidRPr="002107ED" w:rsidRDefault="002107ED" w:rsidP="00CB7CB7">
    <w:pPr>
      <w:pStyle w:val="Sidfot"/>
    </w:pPr>
    <w:r w:rsidRPr="002107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85179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CB7" w:rsidRDefault="00CB7C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7CB7" w:rsidRDefault="00CB7C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525" w:rsidRPr="002107ED" w:rsidRDefault="002107ED" w:rsidP="00CB7CB7">
    <w:pPr>
      <w:pStyle w:val="Sidfot"/>
    </w:pPr>
    <w:r w:rsidRPr="002107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849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CB7" w:rsidRDefault="00CB7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7CB7" w:rsidRDefault="00CB7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525" w:rsidRPr="002107ED" w:rsidRDefault="002107ED" w:rsidP="00CB7CB7">
    <w:pPr>
      <w:pStyle w:val="Sidfot"/>
    </w:pPr>
    <w:r w:rsidRPr="002107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868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CB7" w:rsidRDefault="00CB7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7CB7" w:rsidRDefault="00CB7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88A" w:rsidRPr="002107ED" w:rsidRDefault="00E1588A">
      <w:r w:rsidRPr="002107ED">
        <w:separator/>
      </w:r>
    </w:p>
  </w:footnote>
  <w:footnote w:type="continuationSeparator" w:id="0">
    <w:p w:rsidR="00E1588A" w:rsidRPr="002107ED" w:rsidRDefault="00E1588A">
      <w:r w:rsidRPr="002107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CB7" w:rsidRPr="002107ED" w:rsidRDefault="002107ED" w:rsidP="00CB7CB7">
    <w:pPr>
      <w:pStyle w:val="Sidhuvud"/>
    </w:pPr>
    <w:r w:rsidRPr="002107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19730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CB7" w:rsidRDefault="00CB7C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7CB7" w:rsidRDefault="00CB7C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525" w:rsidRPr="002107ED" w:rsidRDefault="002107ED" w:rsidP="00CB7CB7">
    <w:pPr>
      <w:pStyle w:val="Sidhuvud"/>
    </w:pPr>
    <w:r w:rsidRPr="002107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7973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CB7" w:rsidRDefault="00CB7C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7CB7" w:rsidRDefault="00CB7C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CB7" w:rsidRPr="002107ED" w:rsidRDefault="00CB7CB7">
    <w:pPr>
      <w:pStyle w:val="FSHNormal"/>
      <w:tabs>
        <w:tab w:val="right" w:pos="5840"/>
      </w:tabs>
    </w:pPr>
    <w:r w:rsidRPr="002107ED">
      <w:br/>
    </w:r>
    <w:r w:rsidRPr="002107ED">
      <w:fldChar w:fldCharType="begin" w:fldLock="1"/>
    </w:r>
    <w:r w:rsidRPr="002107ED">
      <w:instrText xml:space="preserve"> DOCPROPERTY</w:instrText>
    </w:r>
    <w:r w:rsidRPr="002107ED">
      <w:rPr>
        <w:sz w:val="18"/>
      </w:rPr>
      <w:instrText xml:space="preserve"> "YearUser" *\charformat </w:instrText>
    </w:r>
    <w:r w:rsidRPr="002107ED">
      <w:fldChar w:fldCharType="separate"/>
    </w:r>
    <w:r w:rsidRPr="002107ED">
      <w:t>2005/06</w:t>
    </w:r>
    <w:r w:rsidRPr="002107ED">
      <w:fldChar w:fldCharType="end"/>
    </w:r>
    <w:r w:rsidRPr="002107ED">
      <w:t xml:space="preserve"> </w:t>
    </w:r>
    <w:r w:rsidRPr="002107ED">
      <w:tab/>
      <w:t xml:space="preserve">mnr: </w:t>
    </w:r>
    <w:r w:rsidRPr="002107ED">
      <w:fldChar w:fldCharType="begin" w:fldLock="1"/>
    </w:r>
    <w:r w:rsidRPr="002107ED">
      <w:instrText xml:space="preserve"> DOCPROPERTY</w:instrText>
    </w:r>
    <w:r w:rsidRPr="002107ED">
      <w:rPr>
        <w:sz w:val="18"/>
      </w:rPr>
      <w:instrText xml:space="preserve"> "Motionsnummer" *\charformat </w:instrText>
    </w:r>
    <w:r w:rsidRPr="002107ED">
      <w:fldChar w:fldCharType="separate"/>
    </w:r>
    <w:r w:rsidRPr="002107ED">
      <w:t>Bo210</w:t>
    </w:r>
    <w:r w:rsidRPr="002107ED">
      <w:fldChar w:fldCharType="end"/>
    </w:r>
    <w:r w:rsidRPr="002107ED">
      <w:br/>
    </w:r>
    <w:r w:rsidRPr="002107ED">
      <w:fldChar w:fldCharType="begin" w:fldLock="1"/>
    </w:r>
    <w:r w:rsidRPr="002107ED">
      <w:instrText xml:space="preserve"> DOCPROPERTY</w:instrText>
    </w:r>
    <w:r w:rsidRPr="002107ED">
      <w:rPr>
        <w:sz w:val="18"/>
      </w:rPr>
      <w:instrText xml:space="preserve"> "Samling" *\charformat </w:instrText>
    </w:r>
    <w:r w:rsidRPr="002107ED">
      <w:fldChar w:fldCharType="end"/>
    </w:r>
    <w:r w:rsidRPr="002107ED">
      <w:tab/>
      <w:t xml:space="preserve">pnr: </w:t>
    </w:r>
    <w:r w:rsidRPr="002107ED">
      <w:fldChar w:fldCharType="begin" w:fldLock="1"/>
    </w:r>
    <w:r w:rsidRPr="002107ED">
      <w:instrText xml:space="preserve"> DOCPROPERTY</w:instrText>
    </w:r>
    <w:r w:rsidRPr="002107ED">
      <w:rPr>
        <w:sz w:val="18"/>
      </w:rPr>
      <w:instrText xml:space="preserve"> "Partinummer" *\charformat </w:instrText>
    </w:r>
    <w:r w:rsidRPr="002107ED">
      <w:fldChar w:fldCharType="separate"/>
    </w:r>
    <w:r w:rsidRPr="002107ED">
      <w:t>kd620</w:t>
    </w:r>
    <w:r w:rsidRPr="002107ED">
      <w:fldChar w:fldCharType="end"/>
    </w:r>
  </w:p>
  <w:p w:rsidR="00CB7CB7" w:rsidRPr="002107ED" w:rsidRDefault="00CB7CB7">
    <w:pPr>
      <w:pStyle w:val="FSHRub1"/>
    </w:pPr>
    <w:r w:rsidRPr="002107ED">
      <w:t>Motion till riksdagen</w:t>
    </w:r>
    <w:r w:rsidRPr="002107ED">
      <w:br/>
    </w:r>
    <w:r w:rsidRPr="002107ED">
      <w:fldChar w:fldCharType="begin" w:fldLock="1"/>
    </w:r>
    <w:r w:rsidRPr="002107ED">
      <w:instrText xml:space="preserve"> DOCPROPERTY "YearUser" *\charformat </w:instrText>
    </w:r>
    <w:r w:rsidRPr="002107ED">
      <w:fldChar w:fldCharType="separate"/>
    </w:r>
    <w:r w:rsidRPr="002107ED">
      <w:t>2005/06</w:t>
    </w:r>
    <w:r w:rsidRPr="002107ED">
      <w:fldChar w:fldCharType="end"/>
    </w:r>
    <w:r w:rsidRPr="002107ED">
      <w:t>:</w:t>
    </w:r>
    <w:r w:rsidRPr="002107ED">
      <w:fldChar w:fldCharType="begin" w:fldLock="1"/>
    </w:r>
    <w:r w:rsidRPr="002107ED">
      <w:instrText xml:space="preserve"> DOCPROPERTY "Motionsnummer" *\charformat </w:instrText>
    </w:r>
    <w:r w:rsidRPr="002107ED">
      <w:fldChar w:fldCharType="separate"/>
    </w:r>
    <w:r w:rsidRPr="002107ED">
      <w:t>Bo210</w:t>
    </w:r>
    <w:r w:rsidRPr="002107ED">
      <w:fldChar w:fldCharType="end"/>
    </w:r>
  </w:p>
  <w:p w:rsidR="00CB7CB7" w:rsidRPr="002107ED" w:rsidRDefault="00CB7CB7">
    <w:pPr>
      <w:pStyle w:val="FSHNormalS5"/>
    </w:pPr>
    <w:r w:rsidRPr="002107ED">
      <w:fldChar w:fldCharType="begin" w:fldLock="1"/>
    </w:r>
    <w:r w:rsidRPr="002107ED">
      <w:instrText xml:space="preserve"> DOCPROPERTY "MotionarText" *\charformat </w:instrText>
    </w:r>
    <w:r w:rsidRPr="002107ED">
      <w:fldChar w:fldCharType="separate"/>
    </w:r>
    <w:r w:rsidRPr="002107ED">
      <w:t>av Gunilla Tjernberg (kd)</w:t>
    </w:r>
    <w:r w:rsidRPr="002107ED">
      <w:fldChar w:fldCharType="end"/>
    </w:r>
    <w:r w:rsidRPr="002107ED">
      <w:br/>
    </w:r>
    <w:r w:rsidRPr="002107ED">
      <w:fldChar w:fldCharType="begin" w:fldLock="1"/>
    </w:r>
    <w:r w:rsidRPr="002107ED">
      <w:instrText xml:space="preserve"> DOCPROPERTY "SvarFrasKort" *\charformat </w:instrText>
    </w:r>
    <w:r w:rsidRPr="002107ED">
      <w:fldChar w:fldCharType="end"/>
    </w:r>
  </w:p>
  <w:p w:rsidR="00CB7CB7" w:rsidRPr="002107ED" w:rsidRDefault="00CB7CB7">
    <w:pPr>
      <w:pStyle w:val="FSHTitel"/>
    </w:pPr>
    <w:r w:rsidRPr="002107ED">
      <w:fldChar w:fldCharType="begin" w:fldLock="1"/>
    </w:r>
    <w:r w:rsidRPr="002107ED">
      <w:instrText xml:space="preserve"> DOCPROPERTY</w:instrText>
    </w:r>
    <w:r w:rsidRPr="002107ED">
      <w:rPr>
        <w:sz w:val="18"/>
      </w:rPr>
      <w:instrText xml:space="preserve"> "RubrikSvar" *\charformat </w:instrText>
    </w:r>
    <w:r w:rsidRPr="002107ED">
      <w:fldChar w:fldCharType="separate"/>
    </w:r>
    <w:r w:rsidRPr="002107ED">
      <w:t>Förbättring av laxöringsbeståndet i Vindelälven</w:t>
    </w:r>
    <w:r w:rsidRPr="002107ED">
      <w:fldChar w:fldCharType="end"/>
    </w:r>
  </w:p>
  <w:p w:rsidR="00CB7CB7" w:rsidRPr="002107ED" w:rsidRDefault="00CB7CB7" w:rsidP="00CB7CB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627332">
    <w:abstractNumId w:val="13"/>
  </w:num>
  <w:num w:numId="2" w16cid:durableId="1069614110">
    <w:abstractNumId w:val="10"/>
  </w:num>
  <w:num w:numId="3" w16cid:durableId="301812631">
    <w:abstractNumId w:val="11"/>
  </w:num>
  <w:num w:numId="4" w16cid:durableId="658194073">
    <w:abstractNumId w:val="12"/>
  </w:num>
  <w:num w:numId="5" w16cid:durableId="1132986950">
    <w:abstractNumId w:val="8"/>
  </w:num>
  <w:num w:numId="6" w16cid:durableId="1996958729">
    <w:abstractNumId w:val="3"/>
  </w:num>
  <w:num w:numId="7" w16cid:durableId="72549275">
    <w:abstractNumId w:val="2"/>
  </w:num>
  <w:num w:numId="8" w16cid:durableId="51933651">
    <w:abstractNumId w:val="1"/>
  </w:num>
  <w:num w:numId="9" w16cid:durableId="2031101106">
    <w:abstractNumId w:val="0"/>
  </w:num>
  <w:num w:numId="10" w16cid:durableId="1901671759">
    <w:abstractNumId w:val="9"/>
  </w:num>
  <w:num w:numId="11" w16cid:durableId="1385326120">
    <w:abstractNumId w:val="7"/>
  </w:num>
  <w:num w:numId="12" w16cid:durableId="1444155379">
    <w:abstractNumId w:val="6"/>
  </w:num>
  <w:num w:numId="13" w16cid:durableId="88550850">
    <w:abstractNumId w:val="5"/>
  </w:num>
  <w:num w:numId="14" w16cid:durableId="812528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5A401C"/>
    <w:rsid w:val="00053047"/>
    <w:rsid w:val="00057852"/>
    <w:rsid w:val="00064BC3"/>
    <w:rsid w:val="00066775"/>
    <w:rsid w:val="00072FB9"/>
    <w:rsid w:val="000F3C32"/>
    <w:rsid w:val="000F694A"/>
    <w:rsid w:val="00100531"/>
    <w:rsid w:val="00120A84"/>
    <w:rsid w:val="00130671"/>
    <w:rsid w:val="001B067B"/>
    <w:rsid w:val="00201DFB"/>
    <w:rsid w:val="00204A63"/>
    <w:rsid w:val="002107ED"/>
    <w:rsid w:val="00212FF1"/>
    <w:rsid w:val="00230193"/>
    <w:rsid w:val="002325CD"/>
    <w:rsid w:val="0025068A"/>
    <w:rsid w:val="00254BD5"/>
    <w:rsid w:val="002818D3"/>
    <w:rsid w:val="002B3A30"/>
    <w:rsid w:val="002C1525"/>
    <w:rsid w:val="002D11A8"/>
    <w:rsid w:val="002E30F0"/>
    <w:rsid w:val="002E6B8A"/>
    <w:rsid w:val="00330EED"/>
    <w:rsid w:val="00382930"/>
    <w:rsid w:val="00393489"/>
    <w:rsid w:val="003B7F23"/>
    <w:rsid w:val="00445271"/>
    <w:rsid w:val="00461D69"/>
    <w:rsid w:val="00493434"/>
    <w:rsid w:val="004A0504"/>
    <w:rsid w:val="004E38D9"/>
    <w:rsid w:val="004F7154"/>
    <w:rsid w:val="00523E34"/>
    <w:rsid w:val="00533B71"/>
    <w:rsid w:val="005342A5"/>
    <w:rsid w:val="005A401C"/>
    <w:rsid w:val="00686DBA"/>
    <w:rsid w:val="00727487"/>
    <w:rsid w:val="00740D6D"/>
    <w:rsid w:val="007803C1"/>
    <w:rsid w:val="00794149"/>
    <w:rsid w:val="007A10B3"/>
    <w:rsid w:val="007B67A7"/>
    <w:rsid w:val="007C6092"/>
    <w:rsid w:val="007E7CE8"/>
    <w:rsid w:val="00843D4E"/>
    <w:rsid w:val="00863046"/>
    <w:rsid w:val="00876F34"/>
    <w:rsid w:val="008926DC"/>
    <w:rsid w:val="008A5136"/>
    <w:rsid w:val="008F743C"/>
    <w:rsid w:val="0091000D"/>
    <w:rsid w:val="00A053C6"/>
    <w:rsid w:val="00B13BF0"/>
    <w:rsid w:val="00B144B4"/>
    <w:rsid w:val="00BC1D89"/>
    <w:rsid w:val="00BD1C78"/>
    <w:rsid w:val="00C1285C"/>
    <w:rsid w:val="00C27B7D"/>
    <w:rsid w:val="00C3538E"/>
    <w:rsid w:val="00C74AEB"/>
    <w:rsid w:val="00C8007B"/>
    <w:rsid w:val="00CB7CB7"/>
    <w:rsid w:val="00CF16EC"/>
    <w:rsid w:val="00CF775D"/>
    <w:rsid w:val="00D1174F"/>
    <w:rsid w:val="00DA1F05"/>
    <w:rsid w:val="00DB4942"/>
    <w:rsid w:val="00DC6C70"/>
    <w:rsid w:val="00E102E1"/>
    <w:rsid w:val="00E1588A"/>
    <w:rsid w:val="00E16A85"/>
    <w:rsid w:val="00E22893"/>
    <w:rsid w:val="00E25D5D"/>
    <w:rsid w:val="00E360DE"/>
    <w:rsid w:val="00E75D28"/>
    <w:rsid w:val="00E84F25"/>
    <w:rsid w:val="00F22BCF"/>
    <w:rsid w:val="00F50060"/>
    <w:rsid w:val="00FB628B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994224-4FB5-4204-9F6C-DB12EAA1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B7CB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B7CB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528</Words>
  <Characters>3253</Characters>
  <Application>Microsoft Office Word</Application>
  <DocSecurity>4</DocSecurity>
  <Lines>60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Bo210</vt:lpstr>
    </vt:vector>
  </TitlesOfParts>
  <Company>Riksdagen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Bo210</dc:title>
  <dc:subject>Bo210</dc:subject>
  <dc:creator>Riksdagen</dc:creator>
  <cp:keywords>Riksdagen</cp:keywords>
  <dc:description/>
  <cp:lastModifiedBy>Lars Brink</cp:lastModifiedBy>
  <cp:revision>2</cp:revision>
  <cp:lastPrinted>2005-11-25T06:35:00Z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Förbättring av laxöringsbeståndet i Vindelälven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Förbättring av laxöringsbeståndet i Vindelälven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20052006000001070100000006200069</vt:lpwstr>
  </property>
  <property fmtid="{D5CDD505-2E9C-101B-9397-08002B2CF9AE}" pid="47" name="datum">
    <vt:lpwstr>050927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20052006000001070100000006200069</vt:lpwstr>
  </property>
  <property fmtid="{D5CDD505-2E9C-101B-9397-08002B2CF9AE}" pid="50" name="nummer">
    <vt:lpwstr>210</vt:lpwstr>
  </property>
  <property fmtid="{D5CDD505-2E9C-101B-9397-08002B2CF9AE}" pid="51" name="utskottsbeteckning">
    <vt:lpwstr>Bo</vt:lpwstr>
  </property>
</Properties>
</file>