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05BA"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07DADD30" w:rsidR="00447E69" w:rsidRDefault="00E04650">
            <w:pPr>
              <w:rPr>
                <w:b/>
              </w:rPr>
            </w:pPr>
            <w:r>
              <w:rPr>
                <w:b/>
              </w:rPr>
              <w:t>UTSKOTTSSAMMANTRÄDE 20</w:t>
            </w:r>
            <w:r w:rsidR="00BD09A6">
              <w:rPr>
                <w:b/>
              </w:rPr>
              <w:t>2</w:t>
            </w:r>
            <w:r w:rsidR="00FF2B62">
              <w:rPr>
                <w:b/>
              </w:rPr>
              <w:t>4</w:t>
            </w:r>
            <w:r w:rsidR="00E362AB">
              <w:rPr>
                <w:b/>
              </w:rPr>
              <w:t>/2</w:t>
            </w:r>
            <w:r w:rsidR="00FF2B62">
              <w:rPr>
                <w:b/>
              </w:rPr>
              <w:t>5</w:t>
            </w:r>
            <w:r w:rsidR="00520D71">
              <w:rPr>
                <w:b/>
              </w:rPr>
              <w:t>:</w:t>
            </w:r>
            <w:r w:rsidR="00B30D17">
              <w:rPr>
                <w:b/>
              </w:rPr>
              <w:t>3</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113E6B50" w:rsidR="00447E69" w:rsidRDefault="00BB7028" w:rsidP="007765ED">
            <w:r>
              <w:t>20</w:t>
            </w:r>
            <w:r w:rsidR="005F0E85">
              <w:t>2</w:t>
            </w:r>
            <w:r w:rsidR="002B5161">
              <w:t>4</w:t>
            </w:r>
            <w:r w:rsidR="00520D71">
              <w:t>-</w:t>
            </w:r>
            <w:r w:rsidR="00D90475">
              <w:t>09</w:t>
            </w:r>
            <w:r w:rsidR="00520D71">
              <w:t>-</w:t>
            </w:r>
            <w:r w:rsidR="00B30D17">
              <w:t>26</w:t>
            </w:r>
          </w:p>
        </w:tc>
      </w:tr>
      <w:tr w:rsidR="00447E69" w14:paraId="55018730" w14:textId="77777777">
        <w:tc>
          <w:tcPr>
            <w:tcW w:w="1985" w:type="dxa"/>
          </w:tcPr>
          <w:p w14:paraId="664E9CD2" w14:textId="77777777" w:rsidR="00447E69" w:rsidRDefault="00447E69">
            <w:r>
              <w:t>TID</w:t>
            </w:r>
          </w:p>
        </w:tc>
        <w:tc>
          <w:tcPr>
            <w:tcW w:w="6463" w:type="dxa"/>
          </w:tcPr>
          <w:p w14:paraId="70E324A3" w14:textId="568E6ECE" w:rsidR="00447E69" w:rsidRDefault="00D90475">
            <w:r>
              <w:t>1</w:t>
            </w:r>
            <w:r w:rsidR="00B30D17">
              <w:t>0</w:t>
            </w:r>
            <w:r w:rsidR="00306F1B">
              <w:t>:00</w:t>
            </w:r>
            <w:r w:rsidR="00FA543D">
              <w:t>–</w:t>
            </w:r>
            <w:r w:rsidR="00224065">
              <w:t>10</w:t>
            </w:r>
            <w:r w:rsidR="007C1F57">
              <w:t>:</w:t>
            </w:r>
            <w:r w:rsidR="00224065">
              <w:t>50</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77777777" w:rsidR="00447E69" w:rsidRDefault="00576AFA">
            <w:r>
              <w:t>Se bilaga</w:t>
            </w:r>
            <w:r w:rsidR="00A956F9">
              <w:t xml:space="preserve"> 1</w:t>
            </w:r>
          </w:p>
        </w:tc>
      </w:tr>
    </w:tbl>
    <w:p w14:paraId="0AE1CB78" w14:textId="77777777" w:rsidR="00447E69" w:rsidRDefault="00447E69"/>
    <w:p w14:paraId="13478454" w14:textId="77777777" w:rsidR="00447E69" w:rsidRDefault="00447E69">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B30D17" w14:paraId="7C446C08" w14:textId="77777777" w:rsidTr="00D71E4E">
        <w:tc>
          <w:tcPr>
            <w:tcW w:w="567" w:type="dxa"/>
          </w:tcPr>
          <w:p w14:paraId="2B3602D9" w14:textId="77777777" w:rsidR="00B30D17" w:rsidRPr="003B4DE8" w:rsidRDefault="00B30D17" w:rsidP="003B4DE8">
            <w:pPr>
              <w:pStyle w:val="Liststycke"/>
              <w:numPr>
                <w:ilvl w:val="0"/>
                <w:numId w:val="2"/>
              </w:numPr>
              <w:tabs>
                <w:tab w:val="left" w:pos="1701"/>
              </w:tabs>
              <w:rPr>
                <w:b/>
                <w:snapToGrid w:val="0"/>
              </w:rPr>
            </w:pPr>
          </w:p>
        </w:tc>
        <w:tc>
          <w:tcPr>
            <w:tcW w:w="6946" w:type="dxa"/>
            <w:gridSpan w:val="2"/>
          </w:tcPr>
          <w:p w14:paraId="62E62B39" w14:textId="77777777" w:rsidR="00B30D17" w:rsidRDefault="00B30D17" w:rsidP="00B30D17">
            <w:pPr>
              <w:tabs>
                <w:tab w:val="left" w:pos="1701"/>
              </w:tabs>
              <w:rPr>
                <w:b/>
              </w:rPr>
            </w:pPr>
            <w:r>
              <w:rPr>
                <w:b/>
              </w:rPr>
              <w:t>EU-överläggning om u</w:t>
            </w:r>
            <w:r w:rsidRPr="00C72942">
              <w:rPr>
                <w:b/>
              </w:rPr>
              <w:t xml:space="preserve">tkast till </w:t>
            </w:r>
            <w:proofErr w:type="spellStart"/>
            <w:r w:rsidRPr="00C72942">
              <w:rPr>
                <w:b/>
              </w:rPr>
              <w:t>rådsslutsatser</w:t>
            </w:r>
            <w:proofErr w:type="spellEnd"/>
            <w:r w:rsidRPr="00C72942">
              <w:rPr>
                <w:b/>
              </w:rPr>
              <w:t xml:space="preserve"> om strategisk</w:t>
            </w:r>
            <w:r>
              <w:rPr>
                <w:b/>
              </w:rPr>
              <w:t>a</w:t>
            </w:r>
            <w:r w:rsidRPr="00C72942">
              <w:rPr>
                <w:b/>
              </w:rPr>
              <w:t xml:space="preserve"> partnerskap </w:t>
            </w:r>
            <w:r>
              <w:rPr>
                <w:b/>
              </w:rPr>
              <w:t>på utbildningsområdet</w:t>
            </w:r>
          </w:p>
          <w:p w14:paraId="4C8891BE" w14:textId="77777777" w:rsidR="00B30D17" w:rsidRDefault="00B30D17" w:rsidP="00B30D17">
            <w:pPr>
              <w:tabs>
                <w:tab w:val="left" w:pos="1701"/>
              </w:tabs>
              <w:rPr>
                <w:b/>
              </w:rPr>
            </w:pPr>
          </w:p>
          <w:p w14:paraId="5D2EFC23" w14:textId="3ECF56E9" w:rsidR="00B30D17" w:rsidRDefault="00B30D17" w:rsidP="00B30D17">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 om</w:t>
            </w:r>
            <w:r>
              <w:rPr>
                <w:bCs/>
                <w:snapToGrid w:val="0"/>
              </w:rPr>
              <w:t xml:space="preserve"> ett </w:t>
            </w:r>
            <w:r w:rsidRPr="00B30D17">
              <w:rPr>
                <w:bCs/>
              </w:rPr>
              <w:t xml:space="preserve">utkast till </w:t>
            </w:r>
            <w:proofErr w:type="spellStart"/>
            <w:r w:rsidRPr="00B30D17">
              <w:rPr>
                <w:bCs/>
              </w:rPr>
              <w:t>rådsslutsatser</w:t>
            </w:r>
            <w:proofErr w:type="spellEnd"/>
            <w:r w:rsidRPr="00B30D17">
              <w:rPr>
                <w:bCs/>
              </w:rPr>
              <w:t xml:space="preserve"> om strategiska partnerskap på utbildningsområdet.</w:t>
            </w:r>
          </w:p>
          <w:p w14:paraId="000C180D" w14:textId="77777777" w:rsidR="00B30D17" w:rsidRDefault="00B30D17" w:rsidP="00B30D17">
            <w:pPr>
              <w:tabs>
                <w:tab w:val="left" w:pos="1701"/>
              </w:tabs>
              <w:rPr>
                <w:bCs/>
                <w:snapToGrid w:val="0"/>
              </w:rPr>
            </w:pPr>
          </w:p>
          <w:p w14:paraId="6B036C95" w14:textId="15626DB5" w:rsidR="00B30D17" w:rsidRDefault="00B30D17" w:rsidP="00B30D17">
            <w:pPr>
              <w:tabs>
                <w:tab w:val="left" w:pos="1701"/>
              </w:tabs>
              <w:rPr>
                <w:bCs/>
                <w:i/>
                <w:iCs/>
                <w:snapToGrid w:val="0"/>
              </w:rPr>
            </w:pPr>
            <w:r w:rsidRPr="00EA0DD7">
              <w:rPr>
                <w:bCs/>
                <w:i/>
                <w:iCs/>
                <w:snapToGrid w:val="0"/>
              </w:rPr>
              <w:t>Underlag för överläggningen</w:t>
            </w:r>
          </w:p>
          <w:p w14:paraId="2B7F59C9" w14:textId="77777777" w:rsidR="00D71E4E" w:rsidRPr="00D71E4E" w:rsidRDefault="00D71E4E" w:rsidP="00D71E4E">
            <w:pPr>
              <w:tabs>
                <w:tab w:val="left" w:pos="1701"/>
              </w:tabs>
              <w:rPr>
                <w:bCs/>
                <w:snapToGrid w:val="0"/>
              </w:rPr>
            </w:pPr>
            <w:r w:rsidRPr="00D71E4E">
              <w:rPr>
                <w:bCs/>
                <w:snapToGrid w:val="0"/>
              </w:rPr>
              <w:t xml:space="preserve">Överläggningspromemoria från Utbildningsdepartementet (dnr </w:t>
            </w:r>
            <w:proofErr w:type="gramStart"/>
            <w:r w:rsidRPr="00D71E4E">
              <w:rPr>
                <w:bCs/>
                <w:snapToGrid w:val="0"/>
              </w:rPr>
              <w:t>126-2024</w:t>
            </w:r>
            <w:proofErr w:type="gramEnd"/>
            <w:r w:rsidRPr="00D71E4E">
              <w:rPr>
                <w:bCs/>
                <w:snapToGrid w:val="0"/>
              </w:rPr>
              <w:t>/25)</w:t>
            </w:r>
          </w:p>
          <w:p w14:paraId="7C178747" w14:textId="22E842DD" w:rsidR="00B30D17" w:rsidRDefault="00D71E4E" w:rsidP="00D71E4E">
            <w:pPr>
              <w:tabs>
                <w:tab w:val="left" w:pos="1701"/>
              </w:tabs>
              <w:rPr>
                <w:bCs/>
                <w:snapToGrid w:val="0"/>
              </w:rPr>
            </w:pPr>
            <w:r w:rsidRPr="00D71E4E">
              <w:rPr>
                <w:bCs/>
                <w:snapToGrid w:val="0"/>
              </w:rPr>
              <w:t xml:space="preserve">Rådsdokument ST </w:t>
            </w:r>
            <w:proofErr w:type="gramStart"/>
            <w:r w:rsidRPr="00D71E4E">
              <w:rPr>
                <w:bCs/>
                <w:snapToGrid w:val="0"/>
              </w:rPr>
              <w:t>13023</w:t>
            </w:r>
            <w:proofErr w:type="gramEnd"/>
            <w:r w:rsidRPr="00D71E4E">
              <w:rPr>
                <w:bCs/>
                <w:snapToGrid w:val="0"/>
              </w:rPr>
              <w:t>/24</w:t>
            </w:r>
          </w:p>
          <w:p w14:paraId="4359D92C" w14:textId="77777777" w:rsidR="00D71E4E" w:rsidRPr="00D71E4E" w:rsidRDefault="00D71E4E" w:rsidP="00D71E4E">
            <w:pPr>
              <w:tabs>
                <w:tab w:val="left" w:pos="1701"/>
              </w:tabs>
              <w:rPr>
                <w:bCs/>
                <w:snapToGrid w:val="0"/>
              </w:rPr>
            </w:pPr>
          </w:p>
          <w:p w14:paraId="2E7169D3" w14:textId="77777777" w:rsidR="00B30D17" w:rsidRPr="00D71E4E" w:rsidRDefault="00B30D17" w:rsidP="00B30D17">
            <w:pPr>
              <w:tabs>
                <w:tab w:val="left" w:pos="1701"/>
              </w:tabs>
              <w:rPr>
                <w:bCs/>
                <w:i/>
                <w:iCs/>
                <w:snapToGrid w:val="0"/>
              </w:rPr>
            </w:pPr>
            <w:r w:rsidRPr="00D71E4E">
              <w:rPr>
                <w:bCs/>
                <w:i/>
                <w:iCs/>
                <w:snapToGrid w:val="0"/>
              </w:rPr>
              <w:t>Regeringens förslag till svensk ståndpunkt</w:t>
            </w:r>
          </w:p>
          <w:p w14:paraId="735AB405" w14:textId="73291CE8" w:rsidR="00D71E4E" w:rsidRDefault="00D71E4E" w:rsidP="00D71E4E">
            <w:pPr>
              <w:tabs>
                <w:tab w:val="left" w:pos="1701"/>
              </w:tabs>
              <w:rPr>
                <w:bCs/>
                <w:snapToGrid w:val="0"/>
              </w:rPr>
            </w:pPr>
            <w:r w:rsidRPr="00D71E4E">
              <w:rPr>
                <w:bCs/>
                <w:snapToGrid w:val="0"/>
              </w:rPr>
              <w:t xml:space="preserve">Regeringen anser att arbetet inom utbildningsområdet på EU-nivå ska utgå från en grundläggande respekt för fördelningen av befogenheter mellan EU och medlemsstaterna liksom för de nationella systemen, inklusive beslut om finansiering. </w:t>
            </w:r>
          </w:p>
          <w:p w14:paraId="0B46EA1E" w14:textId="77777777" w:rsidR="00D71E4E" w:rsidRPr="00D71E4E" w:rsidRDefault="00D71E4E" w:rsidP="00D71E4E">
            <w:pPr>
              <w:tabs>
                <w:tab w:val="left" w:pos="1701"/>
              </w:tabs>
              <w:rPr>
                <w:bCs/>
                <w:snapToGrid w:val="0"/>
              </w:rPr>
            </w:pPr>
          </w:p>
          <w:p w14:paraId="79B91DA6" w14:textId="3A9041DD" w:rsidR="00D71E4E" w:rsidRDefault="00D71E4E" w:rsidP="00D71E4E">
            <w:pPr>
              <w:tabs>
                <w:tab w:val="left" w:pos="1701"/>
              </w:tabs>
              <w:rPr>
                <w:bCs/>
                <w:snapToGrid w:val="0"/>
              </w:rPr>
            </w:pPr>
            <w:r w:rsidRPr="00D71E4E">
              <w:rPr>
                <w:bCs/>
                <w:snapToGrid w:val="0"/>
              </w:rPr>
              <w:t xml:space="preserve">Det är viktigt att </w:t>
            </w:r>
            <w:proofErr w:type="spellStart"/>
            <w:r w:rsidRPr="00D71E4E">
              <w:rPr>
                <w:bCs/>
                <w:snapToGrid w:val="0"/>
              </w:rPr>
              <w:t>rådsslutsatserna</w:t>
            </w:r>
            <w:proofErr w:type="spellEnd"/>
            <w:r w:rsidRPr="00D71E4E">
              <w:rPr>
                <w:bCs/>
                <w:snapToGrid w:val="0"/>
              </w:rPr>
              <w:t xml:space="preserve"> inte föregriper de kommande förhandlingarna om den fleråriga budgetramen, inklusive förhandlingarna om Erasmus+-programmet.</w:t>
            </w:r>
          </w:p>
          <w:p w14:paraId="4B3B8145" w14:textId="77777777" w:rsidR="00D71E4E" w:rsidRPr="00D71E4E" w:rsidRDefault="00D71E4E" w:rsidP="00D71E4E">
            <w:pPr>
              <w:tabs>
                <w:tab w:val="left" w:pos="1701"/>
              </w:tabs>
              <w:rPr>
                <w:bCs/>
                <w:snapToGrid w:val="0"/>
              </w:rPr>
            </w:pPr>
          </w:p>
          <w:p w14:paraId="777068CD" w14:textId="4DB350A1" w:rsidR="00B30D17" w:rsidRPr="00D71E4E" w:rsidRDefault="00D71E4E" w:rsidP="00D71E4E">
            <w:pPr>
              <w:tabs>
                <w:tab w:val="left" w:pos="1701"/>
              </w:tabs>
              <w:rPr>
                <w:bCs/>
                <w:snapToGrid w:val="0"/>
              </w:rPr>
            </w:pPr>
            <w:r w:rsidRPr="00D71E4E">
              <w:rPr>
                <w:bCs/>
                <w:snapToGrid w:val="0"/>
              </w:rPr>
              <w:t>Regeringen stödjer att frågan om strategiska partnerskap lyfts och diskuteras i rådet. Det är viktigt med forum för samverkan lokalt, regionalt och nationellt så att behoven på arbetsmarknaden styr utbudet inom yrkesutbildning.</w:t>
            </w:r>
          </w:p>
          <w:p w14:paraId="7ADBFFCB" w14:textId="64F11970" w:rsidR="00B30D17" w:rsidRDefault="00B30D17" w:rsidP="00B30D17">
            <w:pPr>
              <w:tabs>
                <w:tab w:val="left" w:pos="1701"/>
              </w:tabs>
              <w:rPr>
                <w:bCs/>
                <w:i/>
                <w:iCs/>
                <w:snapToGrid w:val="0"/>
              </w:rPr>
            </w:pPr>
          </w:p>
          <w:p w14:paraId="43F4793B" w14:textId="77777777" w:rsidR="00B30D17" w:rsidRDefault="00B30D17" w:rsidP="00B30D17">
            <w:pPr>
              <w:tabs>
                <w:tab w:val="left" w:pos="1701"/>
              </w:tabs>
              <w:rPr>
                <w:bCs/>
                <w:i/>
                <w:iCs/>
                <w:snapToGrid w:val="0"/>
              </w:rPr>
            </w:pPr>
            <w:r>
              <w:rPr>
                <w:bCs/>
                <w:i/>
                <w:iCs/>
                <w:snapToGrid w:val="0"/>
              </w:rPr>
              <w:t>Överläggningen</w:t>
            </w:r>
          </w:p>
          <w:p w14:paraId="1069BFEC" w14:textId="44DB0091" w:rsidR="00B30D17" w:rsidRDefault="00B30D17" w:rsidP="00B30D17">
            <w:pPr>
              <w:tabs>
                <w:tab w:val="left" w:pos="1701"/>
              </w:tabs>
              <w:rPr>
                <w:bCs/>
                <w:i/>
                <w:iCs/>
                <w:snapToGrid w:val="0"/>
              </w:rPr>
            </w:pPr>
            <w:r w:rsidRPr="0007288A">
              <w:rPr>
                <w:bCs/>
                <w:snapToGrid w:val="0"/>
              </w:rPr>
              <w:t>Ordföranden konstaterade att det fanns stöd för regeringens ståndpunkt.</w:t>
            </w:r>
          </w:p>
          <w:p w14:paraId="5217F5FA" w14:textId="6E8BB0D7" w:rsidR="00B30D17" w:rsidRDefault="00B30D17" w:rsidP="00B30D17">
            <w:pPr>
              <w:tabs>
                <w:tab w:val="left" w:pos="1701"/>
              </w:tabs>
              <w:rPr>
                <w:b/>
                <w:snapToGrid w:val="0"/>
              </w:rPr>
            </w:pPr>
          </w:p>
        </w:tc>
      </w:tr>
      <w:tr w:rsidR="00B30D17" w14:paraId="10D861EA" w14:textId="77777777" w:rsidTr="00D71E4E">
        <w:tc>
          <w:tcPr>
            <w:tcW w:w="567" w:type="dxa"/>
          </w:tcPr>
          <w:p w14:paraId="0A8F30DC" w14:textId="77777777" w:rsidR="00B30D17" w:rsidRPr="003B4DE8" w:rsidRDefault="00B30D17" w:rsidP="003B4DE8">
            <w:pPr>
              <w:pStyle w:val="Liststycke"/>
              <w:numPr>
                <w:ilvl w:val="0"/>
                <w:numId w:val="2"/>
              </w:numPr>
              <w:tabs>
                <w:tab w:val="left" w:pos="1701"/>
              </w:tabs>
              <w:rPr>
                <w:b/>
                <w:snapToGrid w:val="0"/>
              </w:rPr>
            </w:pPr>
          </w:p>
        </w:tc>
        <w:tc>
          <w:tcPr>
            <w:tcW w:w="6946" w:type="dxa"/>
            <w:gridSpan w:val="2"/>
          </w:tcPr>
          <w:p w14:paraId="32844B67" w14:textId="77777777" w:rsidR="00B30D17" w:rsidRDefault="00B30D17">
            <w:pPr>
              <w:tabs>
                <w:tab w:val="left" w:pos="1701"/>
              </w:tabs>
              <w:rPr>
                <w:b/>
              </w:rPr>
            </w:pPr>
            <w:r>
              <w:rPr>
                <w:b/>
              </w:rPr>
              <w:t>EU-överläggning om u</w:t>
            </w:r>
            <w:r w:rsidRPr="00C72942">
              <w:rPr>
                <w:b/>
              </w:rPr>
              <w:t xml:space="preserve">tkast till </w:t>
            </w:r>
            <w:proofErr w:type="spellStart"/>
            <w:r w:rsidRPr="00C72942">
              <w:rPr>
                <w:b/>
              </w:rPr>
              <w:t>rådsslutsatser</w:t>
            </w:r>
            <w:proofErr w:type="spellEnd"/>
            <w:r w:rsidRPr="00C72942">
              <w:rPr>
                <w:b/>
              </w:rPr>
              <w:t xml:space="preserve"> om avancerade material</w:t>
            </w:r>
          </w:p>
          <w:p w14:paraId="6D5DAC97" w14:textId="77777777" w:rsidR="00B30D17" w:rsidRDefault="00B30D17">
            <w:pPr>
              <w:tabs>
                <w:tab w:val="left" w:pos="1701"/>
              </w:tabs>
              <w:rPr>
                <w:b/>
              </w:rPr>
            </w:pPr>
          </w:p>
          <w:p w14:paraId="046182C1" w14:textId="5551468E" w:rsidR="00B30D17" w:rsidRDefault="00B30D17">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 om</w:t>
            </w:r>
            <w:r w:rsidR="00D71E4E">
              <w:rPr>
                <w:bCs/>
                <w:snapToGrid w:val="0"/>
              </w:rPr>
              <w:t xml:space="preserve"> ett </w:t>
            </w:r>
            <w:r w:rsidR="00D71E4E" w:rsidRPr="00D71E4E">
              <w:rPr>
                <w:bCs/>
                <w:snapToGrid w:val="0"/>
              </w:rPr>
              <w:t xml:space="preserve">utkast till </w:t>
            </w:r>
            <w:proofErr w:type="spellStart"/>
            <w:r w:rsidR="00D71E4E" w:rsidRPr="00D71E4E">
              <w:rPr>
                <w:bCs/>
                <w:snapToGrid w:val="0"/>
              </w:rPr>
              <w:t>rådsslutsatser</w:t>
            </w:r>
            <w:proofErr w:type="spellEnd"/>
            <w:r w:rsidR="00D71E4E" w:rsidRPr="00D71E4E">
              <w:rPr>
                <w:bCs/>
                <w:snapToGrid w:val="0"/>
              </w:rPr>
              <w:t xml:space="preserve"> om avancerade material</w:t>
            </w:r>
            <w:r w:rsidR="00D71E4E">
              <w:rPr>
                <w:bCs/>
                <w:snapToGrid w:val="0"/>
              </w:rPr>
              <w:t>.</w:t>
            </w:r>
            <w:r w:rsidR="006D7843">
              <w:rPr>
                <w:bCs/>
                <w:snapToGrid w:val="0"/>
              </w:rPr>
              <w:br/>
            </w:r>
          </w:p>
          <w:p w14:paraId="11A79011" w14:textId="77777777" w:rsidR="00B30D17" w:rsidRDefault="00B30D17">
            <w:pPr>
              <w:tabs>
                <w:tab w:val="left" w:pos="1701"/>
              </w:tabs>
              <w:rPr>
                <w:bCs/>
                <w:snapToGrid w:val="0"/>
              </w:rPr>
            </w:pPr>
          </w:p>
          <w:p w14:paraId="644E92A6" w14:textId="58D2CA6D" w:rsidR="00B30D17" w:rsidRDefault="00B30D17" w:rsidP="00B30D17">
            <w:pPr>
              <w:tabs>
                <w:tab w:val="left" w:pos="1701"/>
              </w:tabs>
              <w:rPr>
                <w:bCs/>
                <w:i/>
                <w:iCs/>
                <w:snapToGrid w:val="0"/>
              </w:rPr>
            </w:pPr>
            <w:r w:rsidRPr="00EA0DD7">
              <w:rPr>
                <w:bCs/>
                <w:i/>
                <w:iCs/>
                <w:snapToGrid w:val="0"/>
              </w:rPr>
              <w:lastRenderedPageBreak/>
              <w:t>Underlag för överläggningen</w:t>
            </w:r>
          </w:p>
          <w:p w14:paraId="35B13936" w14:textId="77777777" w:rsidR="00D71E4E" w:rsidRPr="00D71E4E" w:rsidRDefault="00D71E4E" w:rsidP="00D71E4E">
            <w:pPr>
              <w:tabs>
                <w:tab w:val="left" w:pos="1701"/>
              </w:tabs>
              <w:rPr>
                <w:bCs/>
                <w:snapToGrid w:val="0"/>
              </w:rPr>
            </w:pPr>
            <w:r w:rsidRPr="00D71E4E">
              <w:rPr>
                <w:bCs/>
                <w:snapToGrid w:val="0"/>
              </w:rPr>
              <w:t xml:space="preserve">Överläggningspromemoria från Utbildningsdepartementet (dnr </w:t>
            </w:r>
            <w:proofErr w:type="gramStart"/>
            <w:r w:rsidRPr="00D71E4E">
              <w:rPr>
                <w:bCs/>
                <w:snapToGrid w:val="0"/>
              </w:rPr>
              <w:t>127-2024</w:t>
            </w:r>
            <w:proofErr w:type="gramEnd"/>
            <w:r w:rsidRPr="00D71E4E">
              <w:rPr>
                <w:bCs/>
                <w:snapToGrid w:val="0"/>
              </w:rPr>
              <w:t>/25)</w:t>
            </w:r>
          </w:p>
          <w:p w14:paraId="6AECAD7F" w14:textId="77777777" w:rsidR="00D71E4E" w:rsidRPr="00D71E4E" w:rsidRDefault="00D71E4E" w:rsidP="00D71E4E">
            <w:pPr>
              <w:tabs>
                <w:tab w:val="left" w:pos="1701"/>
              </w:tabs>
              <w:rPr>
                <w:bCs/>
                <w:snapToGrid w:val="0"/>
              </w:rPr>
            </w:pPr>
            <w:r w:rsidRPr="00D71E4E">
              <w:rPr>
                <w:bCs/>
                <w:snapToGrid w:val="0"/>
              </w:rPr>
              <w:t xml:space="preserve">Rådsdokument ST </w:t>
            </w:r>
            <w:proofErr w:type="gramStart"/>
            <w:r w:rsidRPr="00D71E4E">
              <w:rPr>
                <w:bCs/>
                <w:snapToGrid w:val="0"/>
              </w:rPr>
              <w:t>12737</w:t>
            </w:r>
            <w:proofErr w:type="gramEnd"/>
            <w:r w:rsidRPr="00D71E4E">
              <w:rPr>
                <w:bCs/>
                <w:snapToGrid w:val="0"/>
              </w:rPr>
              <w:t>/24</w:t>
            </w:r>
          </w:p>
          <w:p w14:paraId="29ACA8E4" w14:textId="14C8DC06" w:rsidR="00B30D17" w:rsidRPr="00D71E4E" w:rsidRDefault="00D71E4E" w:rsidP="00D71E4E">
            <w:pPr>
              <w:tabs>
                <w:tab w:val="left" w:pos="1701"/>
              </w:tabs>
              <w:rPr>
                <w:bCs/>
                <w:snapToGrid w:val="0"/>
              </w:rPr>
            </w:pPr>
            <w:r w:rsidRPr="00D71E4E">
              <w:rPr>
                <w:bCs/>
                <w:snapToGrid w:val="0"/>
              </w:rPr>
              <w:t>COM (2024) 98</w:t>
            </w:r>
          </w:p>
          <w:p w14:paraId="334C56F2" w14:textId="77777777" w:rsidR="00D71E4E" w:rsidRDefault="00D71E4E" w:rsidP="00B30D17">
            <w:pPr>
              <w:tabs>
                <w:tab w:val="left" w:pos="1701"/>
              </w:tabs>
              <w:rPr>
                <w:bCs/>
                <w:i/>
                <w:iCs/>
                <w:snapToGrid w:val="0"/>
              </w:rPr>
            </w:pPr>
          </w:p>
          <w:p w14:paraId="1FC9A241" w14:textId="78AD8175" w:rsidR="00B30D17" w:rsidRDefault="00B30D17" w:rsidP="00B30D17">
            <w:pPr>
              <w:tabs>
                <w:tab w:val="left" w:pos="1701"/>
              </w:tabs>
              <w:rPr>
                <w:bCs/>
                <w:i/>
                <w:iCs/>
                <w:snapToGrid w:val="0"/>
              </w:rPr>
            </w:pPr>
            <w:r w:rsidRPr="00EA0DD7">
              <w:rPr>
                <w:bCs/>
                <w:i/>
                <w:iCs/>
                <w:snapToGrid w:val="0"/>
              </w:rPr>
              <w:t>Regeringens förslag till svensk ståndpunkt</w:t>
            </w:r>
          </w:p>
          <w:p w14:paraId="289A31D0" w14:textId="362995E0" w:rsidR="00D71E4E" w:rsidRDefault="00D71E4E" w:rsidP="00D71E4E">
            <w:bookmarkStart w:id="0" w:name="_Hlk171517456"/>
            <w:r>
              <w:t xml:space="preserve">Regeringen välkomnar initiativet till </w:t>
            </w:r>
            <w:proofErr w:type="spellStart"/>
            <w:r>
              <w:t>rådsslutsatser</w:t>
            </w:r>
            <w:proofErr w:type="spellEnd"/>
            <w:r>
              <w:t xml:space="preserve"> eftersom avancerade material är av betydelse för genomförandet av den gröna och digitala omställningen. </w:t>
            </w:r>
          </w:p>
          <w:p w14:paraId="74678CA0" w14:textId="77777777" w:rsidR="00D71E4E" w:rsidRDefault="00D71E4E" w:rsidP="00D71E4E">
            <w:pPr>
              <w:rPr>
                <w:sz w:val="25"/>
              </w:rPr>
            </w:pPr>
          </w:p>
          <w:p w14:paraId="3E75D001" w14:textId="5F4F8503" w:rsidR="00D71E4E" w:rsidRDefault="00D71E4E" w:rsidP="00D71E4E">
            <w:r>
              <w:t xml:space="preserve">EU har ett omfattande behov av kritiska råmaterial för att framställa </w:t>
            </w:r>
            <w:proofErr w:type="spellStart"/>
            <w:r>
              <w:t>nettonolltekniker</w:t>
            </w:r>
            <w:proofErr w:type="spellEnd"/>
            <w:r>
              <w:t>, vilka är centrala för att nå EU:s ambitiösa klimatmål. Det behövs alternativ till kritiska råmaterial, särskilt för att stärka vår motståndskraft och minska vårt beroende av utomeuropeiska resurser. Avancerade material kan också bidra till att minska beroendet av andra fossila råvaror och giftiga ämnen.</w:t>
            </w:r>
          </w:p>
          <w:p w14:paraId="3C33F58B" w14:textId="77777777" w:rsidR="00D71E4E" w:rsidRDefault="00D71E4E" w:rsidP="00D71E4E"/>
          <w:p w14:paraId="7C59E596" w14:textId="08AEA400" w:rsidR="00B30D17" w:rsidRDefault="00D71E4E" w:rsidP="00D71E4E">
            <w:pPr>
              <w:rPr>
                <w:bCs/>
                <w:i/>
                <w:iCs/>
                <w:snapToGrid w:val="0"/>
              </w:rPr>
            </w:pPr>
            <w:r>
              <w:t xml:space="preserve">Regeringen understryker betydelsen av att avancerade material används på ett sätt som bidrar till den cirkulära ekonomin. Den Gröna givens krav på säkerhet, hållbarhet och cirkulär ekonomi måste beaktas genom hela livscykeln för en viss </w:t>
            </w:r>
            <w:proofErr w:type="spellStart"/>
            <w:r>
              <w:t>kemikalie</w:t>
            </w:r>
            <w:proofErr w:type="spellEnd"/>
            <w:r>
              <w:t xml:space="preserve"> eller ett visst material.</w:t>
            </w:r>
            <w:bookmarkEnd w:id="0"/>
          </w:p>
          <w:p w14:paraId="5238AE3D" w14:textId="63814681" w:rsidR="00B30D17" w:rsidRDefault="00B30D17" w:rsidP="00B30D17">
            <w:pPr>
              <w:tabs>
                <w:tab w:val="left" w:pos="1701"/>
              </w:tabs>
              <w:rPr>
                <w:bCs/>
                <w:i/>
                <w:iCs/>
                <w:snapToGrid w:val="0"/>
              </w:rPr>
            </w:pPr>
          </w:p>
          <w:p w14:paraId="0B9A8BDF" w14:textId="77777777" w:rsidR="00B30D17" w:rsidRDefault="00B30D17" w:rsidP="00B30D17">
            <w:pPr>
              <w:tabs>
                <w:tab w:val="left" w:pos="1701"/>
              </w:tabs>
              <w:rPr>
                <w:bCs/>
                <w:i/>
                <w:iCs/>
                <w:snapToGrid w:val="0"/>
              </w:rPr>
            </w:pPr>
            <w:r>
              <w:rPr>
                <w:bCs/>
                <w:i/>
                <w:iCs/>
                <w:snapToGrid w:val="0"/>
              </w:rPr>
              <w:t>Överläggningen</w:t>
            </w:r>
          </w:p>
          <w:p w14:paraId="717AB5BA" w14:textId="76E20FE5" w:rsidR="00B30D17" w:rsidRDefault="00B30D17" w:rsidP="00B30D17">
            <w:pPr>
              <w:tabs>
                <w:tab w:val="left" w:pos="1701"/>
              </w:tabs>
              <w:rPr>
                <w:bCs/>
                <w:i/>
                <w:iCs/>
                <w:snapToGrid w:val="0"/>
              </w:rPr>
            </w:pPr>
            <w:r w:rsidRPr="0007288A">
              <w:rPr>
                <w:bCs/>
                <w:snapToGrid w:val="0"/>
              </w:rPr>
              <w:t>Ordföranden konstaterade att det fanns stöd för regeringens ståndpunkt.</w:t>
            </w:r>
          </w:p>
          <w:p w14:paraId="32520D63" w14:textId="2BE1D4A5" w:rsidR="00B30D17" w:rsidRDefault="00B30D17">
            <w:pPr>
              <w:tabs>
                <w:tab w:val="left" w:pos="1701"/>
              </w:tabs>
              <w:rPr>
                <w:b/>
              </w:rPr>
            </w:pPr>
          </w:p>
        </w:tc>
      </w:tr>
      <w:tr w:rsidR="00B30D17" w14:paraId="3ECDE894" w14:textId="77777777" w:rsidTr="00D71E4E">
        <w:tc>
          <w:tcPr>
            <w:tcW w:w="567" w:type="dxa"/>
          </w:tcPr>
          <w:p w14:paraId="05AD9628" w14:textId="77777777" w:rsidR="00B30D17" w:rsidRPr="003B4DE8" w:rsidRDefault="00B30D17" w:rsidP="003B4DE8">
            <w:pPr>
              <w:pStyle w:val="Liststycke"/>
              <w:numPr>
                <w:ilvl w:val="0"/>
                <w:numId w:val="2"/>
              </w:numPr>
              <w:tabs>
                <w:tab w:val="left" w:pos="1701"/>
              </w:tabs>
              <w:rPr>
                <w:b/>
                <w:snapToGrid w:val="0"/>
              </w:rPr>
            </w:pPr>
          </w:p>
        </w:tc>
        <w:tc>
          <w:tcPr>
            <w:tcW w:w="6946" w:type="dxa"/>
            <w:gridSpan w:val="2"/>
          </w:tcPr>
          <w:p w14:paraId="1CA77761" w14:textId="77777777" w:rsidR="00B30D17" w:rsidRDefault="00B30D17">
            <w:pPr>
              <w:tabs>
                <w:tab w:val="left" w:pos="1701"/>
              </w:tabs>
              <w:rPr>
                <w:b/>
              </w:rPr>
            </w:pPr>
            <w:r>
              <w:rPr>
                <w:b/>
              </w:rPr>
              <w:t>EU-överläggning om u</w:t>
            </w:r>
            <w:r w:rsidRPr="00C72942">
              <w:rPr>
                <w:b/>
              </w:rPr>
              <w:t xml:space="preserve">tkast till </w:t>
            </w:r>
            <w:proofErr w:type="spellStart"/>
            <w:r w:rsidRPr="00C72942">
              <w:rPr>
                <w:b/>
              </w:rPr>
              <w:t>rådsslutsatser</w:t>
            </w:r>
            <w:proofErr w:type="spellEnd"/>
            <w:r w:rsidRPr="00C72942">
              <w:rPr>
                <w:b/>
              </w:rPr>
              <w:t xml:space="preserve"> om </w:t>
            </w:r>
            <w:r w:rsidRPr="001D5619">
              <w:rPr>
                <w:b/>
              </w:rPr>
              <w:t>ett forsknings- och innovationsinitiativ inom bioekonomi</w:t>
            </w:r>
          </w:p>
          <w:p w14:paraId="6C911F07" w14:textId="77777777" w:rsidR="00B30D17" w:rsidRDefault="00B30D17">
            <w:pPr>
              <w:tabs>
                <w:tab w:val="left" w:pos="1701"/>
              </w:tabs>
              <w:rPr>
                <w:b/>
              </w:rPr>
            </w:pPr>
          </w:p>
          <w:p w14:paraId="432B2D9F" w14:textId="4A3BC9F4" w:rsidR="00B30D17" w:rsidRDefault="00B30D17">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 om</w:t>
            </w:r>
            <w:r w:rsidR="00D71E4E">
              <w:rPr>
                <w:bCs/>
                <w:snapToGrid w:val="0"/>
              </w:rPr>
              <w:t xml:space="preserve"> ett </w:t>
            </w:r>
            <w:r w:rsidR="00D71E4E" w:rsidRPr="00D71E4E">
              <w:rPr>
                <w:bCs/>
                <w:snapToGrid w:val="0"/>
              </w:rPr>
              <w:t xml:space="preserve">utkast till </w:t>
            </w:r>
            <w:proofErr w:type="spellStart"/>
            <w:r w:rsidR="00D71E4E" w:rsidRPr="00D71E4E">
              <w:rPr>
                <w:bCs/>
                <w:snapToGrid w:val="0"/>
              </w:rPr>
              <w:t>rådsslutsatser</w:t>
            </w:r>
            <w:proofErr w:type="spellEnd"/>
            <w:r w:rsidR="00D71E4E" w:rsidRPr="00D71E4E">
              <w:rPr>
                <w:bCs/>
                <w:snapToGrid w:val="0"/>
              </w:rPr>
              <w:t xml:space="preserve"> om ett forsknings- och innovationsinitiativ inom bioekonomi</w:t>
            </w:r>
            <w:r w:rsidR="00D71E4E">
              <w:rPr>
                <w:bCs/>
                <w:snapToGrid w:val="0"/>
              </w:rPr>
              <w:t>.</w:t>
            </w:r>
          </w:p>
          <w:p w14:paraId="19C56DCD" w14:textId="77777777" w:rsidR="00B30D17" w:rsidRDefault="00B30D17">
            <w:pPr>
              <w:tabs>
                <w:tab w:val="left" w:pos="1701"/>
              </w:tabs>
              <w:rPr>
                <w:bCs/>
                <w:snapToGrid w:val="0"/>
              </w:rPr>
            </w:pPr>
          </w:p>
          <w:p w14:paraId="46120ADE" w14:textId="79099E2E" w:rsidR="00B30D17" w:rsidRDefault="00B30D17" w:rsidP="00B30D17">
            <w:pPr>
              <w:tabs>
                <w:tab w:val="left" w:pos="1701"/>
              </w:tabs>
              <w:rPr>
                <w:bCs/>
                <w:i/>
                <w:iCs/>
                <w:snapToGrid w:val="0"/>
              </w:rPr>
            </w:pPr>
            <w:r w:rsidRPr="00EA0DD7">
              <w:rPr>
                <w:bCs/>
                <w:i/>
                <w:iCs/>
                <w:snapToGrid w:val="0"/>
              </w:rPr>
              <w:t>Underlag för överläggningen</w:t>
            </w:r>
          </w:p>
          <w:p w14:paraId="688A9397" w14:textId="77777777" w:rsidR="00D71E4E" w:rsidRPr="00D71E4E" w:rsidRDefault="00D71E4E" w:rsidP="00D71E4E">
            <w:pPr>
              <w:tabs>
                <w:tab w:val="left" w:pos="1701"/>
              </w:tabs>
              <w:rPr>
                <w:bCs/>
                <w:snapToGrid w:val="0"/>
              </w:rPr>
            </w:pPr>
            <w:r w:rsidRPr="00D71E4E">
              <w:rPr>
                <w:bCs/>
                <w:snapToGrid w:val="0"/>
              </w:rPr>
              <w:t xml:space="preserve">Överläggningspromemoria från Utbildningsdepartementet (dnr </w:t>
            </w:r>
            <w:proofErr w:type="gramStart"/>
            <w:r w:rsidRPr="00D71E4E">
              <w:rPr>
                <w:bCs/>
                <w:snapToGrid w:val="0"/>
              </w:rPr>
              <w:t>128-2024</w:t>
            </w:r>
            <w:proofErr w:type="gramEnd"/>
            <w:r w:rsidRPr="00D71E4E">
              <w:rPr>
                <w:bCs/>
                <w:snapToGrid w:val="0"/>
              </w:rPr>
              <w:t>/25)</w:t>
            </w:r>
          </w:p>
          <w:p w14:paraId="010636E9" w14:textId="5C355F2E" w:rsidR="00B30D17" w:rsidRDefault="00D71E4E" w:rsidP="00D71E4E">
            <w:pPr>
              <w:tabs>
                <w:tab w:val="left" w:pos="1701"/>
              </w:tabs>
              <w:rPr>
                <w:bCs/>
                <w:snapToGrid w:val="0"/>
              </w:rPr>
            </w:pPr>
            <w:r w:rsidRPr="00D71E4E">
              <w:rPr>
                <w:bCs/>
                <w:snapToGrid w:val="0"/>
              </w:rPr>
              <w:t xml:space="preserve">Rådsdokument ST </w:t>
            </w:r>
            <w:proofErr w:type="gramStart"/>
            <w:r w:rsidRPr="00D71E4E">
              <w:rPr>
                <w:bCs/>
                <w:snapToGrid w:val="0"/>
              </w:rPr>
              <w:t>12738</w:t>
            </w:r>
            <w:proofErr w:type="gramEnd"/>
            <w:r w:rsidRPr="00D71E4E">
              <w:rPr>
                <w:bCs/>
                <w:snapToGrid w:val="0"/>
              </w:rPr>
              <w:t>/24</w:t>
            </w:r>
          </w:p>
          <w:p w14:paraId="06914D05" w14:textId="77777777" w:rsidR="00D71E4E" w:rsidRPr="00D71E4E" w:rsidRDefault="00D71E4E" w:rsidP="00D71E4E">
            <w:pPr>
              <w:tabs>
                <w:tab w:val="left" w:pos="1701"/>
              </w:tabs>
              <w:rPr>
                <w:bCs/>
                <w:snapToGrid w:val="0"/>
              </w:rPr>
            </w:pPr>
          </w:p>
          <w:p w14:paraId="0C19E780" w14:textId="77777777" w:rsidR="00B30D17" w:rsidRDefault="00B30D17" w:rsidP="00B30D17">
            <w:pPr>
              <w:tabs>
                <w:tab w:val="left" w:pos="1701"/>
              </w:tabs>
              <w:rPr>
                <w:bCs/>
                <w:i/>
                <w:iCs/>
                <w:snapToGrid w:val="0"/>
              </w:rPr>
            </w:pPr>
            <w:r w:rsidRPr="00EA0DD7">
              <w:rPr>
                <w:bCs/>
                <w:i/>
                <w:iCs/>
                <w:snapToGrid w:val="0"/>
              </w:rPr>
              <w:t>Regeringens förslag till svensk ståndpunkt</w:t>
            </w:r>
          </w:p>
          <w:p w14:paraId="4EECD6A5" w14:textId="4D1212D0" w:rsidR="00D71E4E" w:rsidRDefault="00D71E4E" w:rsidP="00D71E4E">
            <w:pPr>
              <w:tabs>
                <w:tab w:val="left" w:pos="1701"/>
              </w:tabs>
              <w:rPr>
                <w:bCs/>
                <w:snapToGrid w:val="0"/>
              </w:rPr>
            </w:pPr>
            <w:r w:rsidRPr="00D71E4E">
              <w:rPr>
                <w:bCs/>
                <w:snapToGrid w:val="0"/>
              </w:rPr>
              <w:t xml:space="preserve">Regeringen framhåller att utvecklingen av en konkurrenskraftig och växande europeisk bioekonomi är en viktig fråga för att nå EU:s gemensamma klimatmål till 2050. Regeringen har under de senaste åren vidtagit åtgärder för att sätta bioekonomin på EU:s agenda. </w:t>
            </w:r>
          </w:p>
          <w:p w14:paraId="49689758" w14:textId="77777777" w:rsidR="00D71E4E" w:rsidRPr="00D71E4E" w:rsidRDefault="00D71E4E" w:rsidP="00D71E4E">
            <w:pPr>
              <w:tabs>
                <w:tab w:val="left" w:pos="1701"/>
              </w:tabs>
              <w:rPr>
                <w:bCs/>
                <w:snapToGrid w:val="0"/>
              </w:rPr>
            </w:pPr>
          </w:p>
          <w:p w14:paraId="3622F3D5" w14:textId="77777777" w:rsidR="00D71E4E" w:rsidRPr="00D71E4E" w:rsidRDefault="00D71E4E" w:rsidP="00D71E4E">
            <w:pPr>
              <w:tabs>
                <w:tab w:val="left" w:pos="1701"/>
              </w:tabs>
              <w:rPr>
                <w:bCs/>
                <w:snapToGrid w:val="0"/>
              </w:rPr>
            </w:pPr>
            <w:r w:rsidRPr="00D71E4E">
              <w:rPr>
                <w:bCs/>
                <w:snapToGrid w:val="0"/>
              </w:rPr>
              <w:t xml:space="preserve">Regeringen ser positivt på de breda åtgärderna i </w:t>
            </w:r>
            <w:proofErr w:type="spellStart"/>
            <w:r w:rsidRPr="00D71E4E">
              <w:rPr>
                <w:bCs/>
                <w:snapToGrid w:val="0"/>
              </w:rPr>
              <w:t>rådsslutsatserna</w:t>
            </w:r>
            <w:proofErr w:type="spellEnd"/>
            <w:r w:rsidRPr="00D71E4E">
              <w:rPr>
                <w:bCs/>
                <w:snapToGrid w:val="0"/>
              </w:rPr>
              <w:t xml:space="preserve"> som föreslås omfatta hela bioekonomin, både råvaruproduktion och användning av råvaror. </w:t>
            </w:r>
          </w:p>
          <w:p w14:paraId="75F0F86F" w14:textId="77777777" w:rsidR="00D71E4E" w:rsidRPr="00D71E4E" w:rsidRDefault="00D71E4E" w:rsidP="00D71E4E">
            <w:pPr>
              <w:tabs>
                <w:tab w:val="left" w:pos="1701"/>
              </w:tabs>
              <w:rPr>
                <w:bCs/>
                <w:snapToGrid w:val="0"/>
              </w:rPr>
            </w:pPr>
          </w:p>
          <w:p w14:paraId="3877B429" w14:textId="77777777" w:rsidR="00D71E4E" w:rsidRPr="00D71E4E" w:rsidRDefault="00D71E4E" w:rsidP="00D71E4E">
            <w:pPr>
              <w:tabs>
                <w:tab w:val="left" w:pos="1701"/>
              </w:tabs>
              <w:rPr>
                <w:bCs/>
                <w:snapToGrid w:val="0"/>
              </w:rPr>
            </w:pPr>
            <w:r w:rsidRPr="00D71E4E">
              <w:rPr>
                <w:bCs/>
                <w:snapToGrid w:val="0"/>
              </w:rPr>
              <w:lastRenderedPageBreak/>
              <w:t>Regeringen välkomnar samarbetsnätverk för utbyte av erfarenheter, kunskap och bästa praxis och underlättande av kunskapsöverföring till underpresterande regioner och landsbygdsområden.</w:t>
            </w:r>
          </w:p>
          <w:p w14:paraId="634749DB" w14:textId="77777777" w:rsidR="00D71E4E" w:rsidRPr="00D71E4E" w:rsidRDefault="00D71E4E" w:rsidP="00D71E4E">
            <w:pPr>
              <w:tabs>
                <w:tab w:val="left" w:pos="1701"/>
              </w:tabs>
              <w:rPr>
                <w:bCs/>
                <w:snapToGrid w:val="0"/>
              </w:rPr>
            </w:pPr>
          </w:p>
          <w:p w14:paraId="40E942E8" w14:textId="77777777" w:rsidR="00D71E4E" w:rsidRPr="00D71E4E" w:rsidRDefault="00D71E4E" w:rsidP="00D71E4E">
            <w:pPr>
              <w:tabs>
                <w:tab w:val="left" w:pos="1701"/>
              </w:tabs>
              <w:rPr>
                <w:bCs/>
                <w:snapToGrid w:val="0"/>
              </w:rPr>
            </w:pPr>
            <w:r w:rsidRPr="00D71E4E">
              <w:rPr>
                <w:bCs/>
                <w:snapToGrid w:val="0"/>
              </w:rPr>
              <w:t>Regeringen betonar att de insatser som görs inom Horisont Europa ska skapa mervärde för hela Europa, utformas med en bred och inkluderade insats som tillåter deltagande av en mångfald av aktörer samt ha fokus på excellens.</w:t>
            </w:r>
          </w:p>
          <w:p w14:paraId="4FB88AC8" w14:textId="77777777" w:rsidR="00D71E4E" w:rsidRPr="00D71E4E" w:rsidRDefault="00D71E4E" w:rsidP="00D71E4E">
            <w:pPr>
              <w:tabs>
                <w:tab w:val="left" w:pos="1701"/>
              </w:tabs>
              <w:rPr>
                <w:bCs/>
                <w:snapToGrid w:val="0"/>
              </w:rPr>
            </w:pPr>
          </w:p>
          <w:p w14:paraId="3C39AFCC" w14:textId="50084BD9" w:rsidR="00B30D17" w:rsidRDefault="00D71E4E" w:rsidP="00B30D17">
            <w:pPr>
              <w:tabs>
                <w:tab w:val="left" w:pos="1701"/>
              </w:tabs>
              <w:rPr>
                <w:bCs/>
                <w:snapToGrid w:val="0"/>
              </w:rPr>
            </w:pPr>
            <w:r w:rsidRPr="00D71E4E">
              <w:rPr>
                <w:bCs/>
                <w:snapToGrid w:val="0"/>
              </w:rPr>
              <w:t xml:space="preserve">Regeringen framhåller vikten av att inte föregripa förhandlingarna av nästa MFF i </w:t>
            </w:r>
            <w:proofErr w:type="spellStart"/>
            <w:r w:rsidRPr="00D71E4E">
              <w:rPr>
                <w:bCs/>
                <w:snapToGrid w:val="0"/>
              </w:rPr>
              <w:t>rådsslutsatserna</w:t>
            </w:r>
            <w:proofErr w:type="spellEnd"/>
            <w:r w:rsidRPr="00D71E4E">
              <w:rPr>
                <w:bCs/>
                <w:snapToGrid w:val="0"/>
              </w:rPr>
              <w:t xml:space="preserve">. </w:t>
            </w:r>
          </w:p>
          <w:p w14:paraId="10D3A6E6" w14:textId="22B68266" w:rsidR="00B30D17" w:rsidRDefault="00B30D17" w:rsidP="00B30D17">
            <w:pPr>
              <w:tabs>
                <w:tab w:val="left" w:pos="1701"/>
              </w:tabs>
              <w:rPr>
                <w:bCs/>
                <w:i/>
                <w:iCs/>
                <w:snapToGrid w:val="0"/>
              </w:rPr>
            </w:pPr>
          </w:p>
          <w:p w14:paraId="1BCE307E" w14:textId="77777777" w:rsidR="00B30D17" w:rsidRDefault="00B30D17" w:rsidP="00B30D17">
            <w:pPr>
              <w:tabs>
                <w:tab w:val="left" w:pos="1701"/>
              </w:tabs>
              <w:rPr>
                <w:bCs/>
                <w:i/>
                <w:iCs/>
                <w:snapToGrid w:val="0"/>
              </w:rPr>
            </w:pPr>
            <w:r>
              <w:rPr>
                <w:bCs/>
                <w:i/>
                <w:iCs/>
                <w:snapToGrid w:val="0"/>
              </w:rPr>
              <w:t>Överläggningen</w:t>
            </w:r>
          </w:p>
          <w:p w14:paraId="5027021A" w14:textId="21455760" w:rsidR="00B30D17" w:rsidRDefault="00B30D17" w:rsidP="00B30D17">
            <w:pPr>
              <w:tabs>
                <w:tab w:val="left" w:pos="1701"/>
              </w:tabs>
              <w:rPr>
                <w:bCs/>
                <w:snapToGrid w:val="0"/>
              </w:rPr>
            </w:pPr>
            <w:r w:rsidRPr="0007288A">
              <w:rPr>
                <w:bCs/>
                <w:snapToGrid w:val="0"/>
              </w:rPr>
              <w:t>Ordföranden konstaterade att det fanns stöd för regeringens ståndpunkt.</w:t>
            </w:r>
          </w:p>
          <w:p w14:paraId="7C35C461" w14:textId="35BBC605" w:rsidR="00081331" w:rsidRDefault="00081331" w:rsidP="00B30D17">
            <w:pPr>
              <w:tabs>
                <w:tab w:val="left" w:pos="1701"/>
              </w:tabs>
              <w:rPr>
                <w:bCs/>
                <w:snapToGrid w:val="0"/>
              </w:rPr>
            </w:pPr>
          </w:p>
          <w:p w14:paraId="7FA88AF3" w14:textId="2BED055B" w:rsidR="00081331" w:rsidRDefault="00081331" w:rsidP="00B30D17">
            <w:pPr>
              <w:tabs>
                <w:tab w:val="left" w:pos="1701"/>
              </w:tabs>
              <w:rPr>
                <w:bCs/>
                <w:snapToGrid w:val="0"/>
              </w:rPr>
            </w:pPr>
            <w:r>
              <w:rPr>
                <w:bCs/>
                <w:snapToGrid w:val="0"/>
              </w:rPr>
              <w:t>Ledamöterna från Socialdemokraterna, Vänsterpartiet, Centerpartiet och Miljöpartiet anmälde följande avvikande ståndpunkt:</w:t>
            </w:r>
          </w:p>
          <w:p w14:paraId="73045183" w14:textId="07B802CF" w:rsidR="00081331" w:rsidRDefault="00081331" w:rsidP="00B30D17">
            <w:pPr>
              <w:tabs>
                <w:tab w:val="left" w:pos="1701"/>
              </w:tabs>
              <w:rPr>
                <w:bCs/>
                <w:snapToGrid w:val="0"/>
              </w:rPr>
            </w:pPr>
          </w:p>
          <w:p w14:paraId="1767BD93" w14:textId="77777777" w:rsidR="00081331" w:rsidRDefault="00081331" w:rsidP="00B30D17">
            <w:pPr>
              <w:tabs>
                <w:tab w:val="left" w:pos="1701"/>
              </w:tabs>
              <w:rPr>
                <w:bCs/>
                <w:snapToGrid w:val="0"/>
              </w:rPr>
            </w:pPr>
            <w:r>
              <w:rPr>
                <w:bCs/>
                <w:snapToGrid w:val="0"/>
              </w:rPr>
              <w:t xml:space="preserve">Vi anser att följande tillägg bör göras i förslaget till svensk ståndpunkt. </w:t>
            </w:r>
          </w:p>
          <w:p w14:paraId="1916B865" w14:textId="77777777" w:rsidR="00081331" w:rsidRDefault="00081331" w:rsidP="00B30D17">
            <w:pPr>
              <w:tabs>
                <w:tab w:val="left" w:pos="1701"/>
              </w:tabs>
              <w:rPr>
                <w:bCs/>
                <w:snapToGrid w:val="0"/>
              </w:rPr>
            </w:pPr>
          </w:p>
          <w:p w14:paraId="4EB54969" w14:textId="58857A91" w:rsidR="00B30D17" w:rsidRDefault="00081331" w:rsidP="00B30D17">
            <w:pPr>
              <w:tabs>
                <w:tab w:val="left" w:pos="1701"/>
              </w:tabs>
              <w:rPr>
                <w:bCs/>
                <w:i/>
                <w:iCs/>
                <w:snapToGrid w:val="0"/>
              </w:rPr>
            </w:pPr>
            <w:r>
              <w:rPr>
                <w:bCs/>
                <w:snapToGrid w:val="0"/>
              </w:rPr>
              <w:t xml:space="preserve">Det är viktigt att </w:t>
            </w:r>
            <w:proofErr w:type="spellStart"/>
            <w:r>
              <w:rPr>
                <w:bCs/>
                <w:snapToGrid w:val="0"/>
              </w:rPr>
              <w:t>rådsslutsatserna</w:t>
            </w:r>
            <w:proofErr w:type="spellEnd"/>
            <w:r>
              <w:rPr>
                <w:bCs/>
                <w:snapToGrid w:val="0"/>
              </w:rPr>
              <w:t xml:space="preserve"> betonar att klimatmålen för 2030 och 2040 ska nås.</w:t>
            </w:r>
          </w:p>
          <w:p w14:paraId="6F663360" w14:textId="6A8209F8" w:rsidR="00B30D17" w:rsidRDefault="00B30D17">
            <w:pPr>
              <w:tabs>
                <w:tab w:val="left" w:pos="1701"/>
              </w:tabs>
              <w:rPr>
                <w:b/>
              </w:rPr>
            </w:pPr>
          </w:p>
        </w:tc>
      </w:tr>
      <w:tr w:rsidR="00B30D17" w14:paraId="61792414" w14:textId="77777777" w:rsidTr="00D71E4E">
        <w:tc>
          <w:tcPr>
            <w:tcW w:w="567" w:type="dxa"/>
          </w:tcPr>
          <w:p w14:paraId="59E8C43D" w14:textId="77777777" w:rsidR="00B30D17" w:rsidRPr="003B4DE8" w:rsidRDefault="00B30D17" w:rsidP="003B4DE8">
            <w:pPr>
              <w:pStyle w:val="Liststycke"/>
              <w:numPr>
                <w:ilvl w:val="0"/>
                <w:numId w:val="2"/>
              </w:numPr>
              <w:tabs>
                <w:tab w:val="left" w:pos="1701"/>
              </w:tabs>
              <w:rPr>
                <w:b/>
                <w:snapToGrid w:val="0"/>
              </w:rPr>
            </w:pPr>
          </w:p>
        </w:tc>
        <w:tc>
          <w:tcPr>
            <w:tcW w:w="6946" w:type="dxa"/>
            <w:gridSpan w:val="2"/>
          </w:tcPr>
          <w:p w14:paraId="70B87C81" w14:textId="77777777" w:rsidR="00B30D17" w:rsidRDefault="00B30D17">
            <w:pPr>
              <w:tabs>
                <w:tab w:val="left" w:pos="1701"/>
              </w:tabs>
              <w:rPr>
                <w:b/>
              </w:rPr>
            </w:pPr>
            <w:r>
              <w:rPr>
                <w:b/>
              </w:rPr>
              <w:t>EU-överläggning om u</w:t>
            </w:r>
            <w:r w:rsidRPr="00C72942">
              <w:rPr>
                <w:b/>
              </w:rPr>
              <w:t xml:space="preserve">tkast till </w:t>
            </w:r>
            <w:proofErr w:type="spellStart"/>
            <w:r w:rsidRPr="00C72942">
              <w:rPr>
                <w:b/>
              </w:rPr>
              <w:t>rådsslutsatser</w:t>
            </w:r>
            <w:proofErr w:type="spellEnd"/>
            <w:r w:rsidRPr="00C72942">
              <w:rPr>
                <w:b/>
              </w:rPr>
              <w:t xml:space="preserve"> om halvtidsutvärderingen av Europeiska unionens rymdprogram</w:t>
            </w:r>
          </w:p>
          <w:p w14:paraId="7B055897" w14:textId="77777777" w:rsidR="00B30D17" w:rsidRDefault="00B30D17">
            <w:pPr>
              <w:tabs>
                <w:tab w:val="left" w:pos="1701"/>
              </w:tabs>
              <w:rPr>
                <w:b/>
              </w:rPr>
            </w:pPr>
          </w:p>
          <w:p w14:paraId="1FA98408" w14:textId="2111C427" w:rsidR="00B30D17" w:rsidRDefault="00B30D17">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 om</w:t>
            </w:r>
            <w:r w:rsidR="00D71E4E">
              <w:rPr>
                <w:bCs/>
                <w:snapToGrid w:val="0"/>
              </w:rPr>
              <w:t xml:space="preserve"> ett </w:t>
            </w:r>
            <w:r w:rsidR="00D71E4E" w:rsidRPr="00D71E4E">
              <w:rPr>
                <w:bCs/>
                <w:snapToGrid w:val="0"/>
              </w:rPr>
              <w:t xml:space="preserve">utkast till </w:t>
            </w:r>
            <w:proofErr w:type="spellStart"/>
            <w:r w:rsidR="00D71E4E" w:rsidRPr="00D71E4E">
              <w:rPr>
                <w:bCs/>
                <w:snapToGrid w:val="0"/>
              </w:rPr>
              <w:t>rådsslutsatser</w:t>
            </w:r>
            <w:proofErr w:type="spellEnd"/>
            <w:r w:rsidR="00D71E4E" w:rsidRPr="00D71E4E">
              <w:rPr>
                <w:bCs/>
                <w:snapToGrid w:val="0"/>
              </w:rPr>
              <w:t xml:space="preserve"> om halvtidsutvärderingen av Europeiska unionens rymdprogram</w:t>
            </w:r>
            <w:r w:rsidR="00D71E4E">
              <w:rPr>
                <w:bCs/>
                <w:snapToGrid w:val="0"/>
              </w:rPr>
              <w:t>.</w:t>
            </w:r>
          </w:p>
          <w:p w14:paraId="008A943D" w14:textId="77777777" w:rsidR="00B30D17" w:rsidRDefault="00B30D17">
            <w:pPr>
              <w:tabs>
                <w:tab w:val="left" w:pos="1701"/>
              </w:tabs>
              <w:rPr>
                <w:bCs/>
                <w:snapToGrid w:val="0"/>
              </w:rPr>
            </w:pPr>
          </w:p>
          <w:p w14:paraId="5F65A394" w14:textId="7F47E55B" w:rsidR="00B30D17" w:rsidRDefault="00B30D17" w:rsidP="00B30D17">
            <w:pPr>
              <w:tabs>
                <w:tab w:val="left" w:pos="1701"/>
              </w:tabs>
              <w:rPr>
                <w:bCs/>
                <w:i/>
                <w:iCs/>
                <w:snapToGrid w:val="0"/>
              </w:rPr>
            </w:pPr>
            <w:r w:rsidRPr="00EA0DD7">
              <w:rPr>
                <w:bCs/>
                <w:i/>
                <w:iCs/>
                <w:snapToGrid w:val="0"/>
              </w:rPr>
              <w:t>Underlag för överläggningen</w:t>
            </w:r>
          </w:p>
          <w:p w14:paraId="6519F788" w14:textId="77777777" w:rsidR="00D71E4E" w:rsidRPr="00D71E4E" w:rsidRDefault="00D71E4E" w:rsidP="00D71E4E">
            <w:pPr>
              <w:tabs>
                <w:tab w:val="left" w:pos="1701"/>
              </w:tabs>
              <w:rPr>
                <w:bCs/>
                <w:snapToGrid w:val="0"/>
              </w:rPr>
            </w:pPr>
            <w:r w:rsidRPr="00D71E4E">
              <w:rPr>
                <w:bCs/>
                <w:snapToGrid w:val="0"/>
              </w:rPr>
              <w:t xml:space="preserve">Överläggningspromemoria från Utbildningsdepartementet (dnr </w:t>
            </w:r>
            <w:proofErr w:type="gramStart"/>
            <w:r w:rsidRPr="00D71E4E">
              <w:rPr>
                <w:bCs/>
                <w:snapToGrid w:val="0"/>
              </w:rPr>
              <w:t>129-2024</w:t>
            </w:r>
            <w:proofErr w:type="gramEnd"/>
            <w:r w:rsidRPr="00D71E4E">
              <w:rPr>
                <w:bCs/>
                <w:snapToGrid w:val="0"/>
              </w:rPr>
              <w:t>/25)</w:t>
            </w:r>
          </w:p>
          <w:p w14:paraId="303A150B" w14:textId="77777777" w:rsidR="00D71E4E" w:rsidRPr="00D71E4E" w:rsidRDefault="00D71E4E" w:rsidP="00D71E4E">
            <w:pPr>
              <w:tabs>
                <w:tab w:val="left" w:pos="1701"/>
              </w:tabs>
              <w:rPr>
                <w:bCs/>
                <w:snapToGrid w:val="0"/>
              </w:rPr>
            </w:pPr>
            <w:r w:rsidRPr="00D71E4E">
              <w:rPr>
                <w:bCs/>
                <w:snapToGrid w:val="0"/>
              </w:rPr>
              <w:t xml:space="preserve">Rådsdokument ST </w:t>
            </w:r>
            <w:proofErr w:type="gramStart"/>
            <w:r w:rsidRPr="00D71E4E">
              <w:rPr>
                <w:bCs/>
                <w:snapToGrid w:val="0"/>
              </w:rPr>
              <w:t>12986</w:t>
            </w:r>
            <w:proofErr w:type="gramEnd"/>
            <w:r w:rsidRPr="00D71E4E">
              <w:rPr>
                <w:bCs/>
                <w:snapToGrid w:val="0"/>
              </w:rPr>
              <w:t>/24</w:t>
            </w:r>
          </w:p>
          <w:p w14:paraId="0436C9DA" w14:textId="3F460B68" w:rsidR="00B30D17" w:rsidRPr="00D71E4E" w:rsidRDefault="00D71E4E" w:rsidP="00D71E4E">
            <w:pPr>
              <w:tabs>
                <w:tab w:val="left" w:pos="1701"/>
              </w:tabs>
              <w:rPr>
                <w:bCs/>
                <w:snapToGrid w:val="0"/>
              </w:rPr>
            </w:pPr>
            <w:r w:rsidRPr="00D71E4E">
              <w:rPr>
                <w:bCs/>
                <w:snapToGrid w:val="0"/>
              </w:rPr>
              <w:t>COM (2024) 289</w:t>
            </w:r>
          </w:p>
          <w:p w14:paraId="4522062B" w14:textId="77777777" w:rsidR="00D71E4E" w:rsidRDefault="00D71E4E" w:rsidP="00B30D17">
            <w:pPr>
              <w:tabs>
                <w:tab w:val="left" w:pos="1701"/>
              </w:tabs>
              <w:rPr>
                <w:bCs/>
                <w:i/>
                <w:iCs/>
                <w:snapToGrid w:val="0"/>
              </w:rPr>
            </w:pPr>
          </w:p>
          <w:p w14:paraId="0DDD2CBA" w14:textId="7D306866" w:rsidR="00B30D17" w:rsidRDefault="00B30D17" w:rsidP="00B30D17">
            <w:pPr>
              <w:tabs>
                <w:tab w:val="left" w:pos="1701"/>
              </w:tabs>
              <w:rPr>
                <w:bCs/>
                <w:i/>
                <w:iCs/>
                <w:snapToGrid w:val="0"/>
              </w:rPr>
            </w:pPr>
            <w:r w:rsidRPr="00EA0DD7">
              <w:rPr>
                <w:bCs/>
                <w:i/>
                <w:iCs/>
                <w:snapToGrid w:val="0"/>
              </w:rPr>
              <w:t>Regeringens förslag till svensk ståndpunkt</w:t>
            </w:r>
          </w:p>
          <w:p w14:paraId="7218C69E" w14:textId="1BD0E2FB" w:rsidR="00D71E4E" w:rsidRDefault="00D71E4E" w:rsidP="00D71E4E">
            <w:pPr>
              <w:tabs>
                <w:tab w:val="left" w:pos="1701"/>
              </w:tabs>
              <w:rPr>
                <w:bCs/>
                <w:snapToGrid w:val="0"/>
              </w:rPr>
            </w:pPr>
            <w:r w:rsidRPr="00D71E4E">
              <w:rPr>
                <w:bCs/>
                <w:snapToGrid w:val="0"/>
              </w:rPr>
              <w:t xml:space="preserve">Regeringen välkomnar utkastet som framstår som väl balanserat och återspeglar de huvudsakliga slutsatserna av utvärderingen. </w:t>
            </w:r>
          </w:p>
          <w:p w14:paraId="37A0674A" w14:textId="77777777" w:rsidR="00D71E4E" w:rsidRPr="00D71E4E" w:rsidRDefault="00D71E4E" w:rsidP="00D71E4E">
            <w:pPr>
              <w:tabs>
                <w:tab w:val="left" w:pos="1701"/>
              </w:tabs>
              <w:rPr>
                <w:bCs/>
                <w:snapToGrid w:val="0"/>
              </w:rPr>
            </w:pPr>
          </w:p>
          <w:p w14:paraId="3B889409" w14:textId="1FA74CE3" w:rsidR="00D71E4E" w:rsidRDefault="00D71E4E" w:rsidP="00D71E4E">
            <w:pPr>
              <w:tabs>
                <w:tab w:val="left" w:pos="1701"/>
              </w:tabs>
              <w:rPr>
                <w:bCs/>
                <w:snapToGrid w:val="0"/>
              </w:rPr>
            </w:pPr>
            <w:r w:rsidRPr="00D71E4E">
              <w:rPr>
                <w:bCs/>
                <w:snapToGrid w:val="0"/>
              </w:rPr>
              <w:t>Regeringen håller med om fördelarna rymdprogrammet har för Unionen, i synnerhet baserat på tillgången till rymddata och -tjänster och programmets bidrag till EU:s strategiska oberoende inom bland annat navigerings-, positionerings- och tidsangivelsestjänster och jordobservation, och därmed även till arbetet för EU:s gröna och digitala omställningsmål.</w:t>
            </w:r>
          </w:p>
          <w:p w14:paraId="703D737C" w14:textId="77777777" w:rsidR="00D71E4E" w:rsidRPr="00D71E4E" w:rsidRDefault="00D71E4E" w:rsidP="00D71E4E">
            <w:pPr>
              <w:tabs>
                <w:tab w:val="left" w:pos="1701"/>
              </w:tabs>
              <w:rPr>
                <w:bCs/>
                <w:snapToGrid w:val="0"/>
              </w:rPr>
            </w:pPr>
          </w:p>
          <w:p w14:paraId="01A3E1D5" w14:textId="00843FC8" w:rsidR="00D71E4E" w:rsidRDefault="00D71E4E" w:rsidP="00D71E4E">
            <w:pPr>
              <w:tabs>
                <w:tab w:val="left" w:pos="1701"/>
              </w:tabs>
              <w:rPr>
                <w:bCs/>
                <w:snapToGrid w:val="0"/>
              </w:rPr>
            </w:pPr>
            <w:r w:rsidRPr="00D71E4E">
              <w:rPr>
                <w:bCs/>
                <w:snapToGrid w:val="0"/>
              </w:rPr>
              <w:t xml:space="preserve">Regeringen anser preliminärt att </w:t>
            </w:r>
            <w:proofErr w:type="spellStart"/>
            <w:r w:rsidRPr="00D71E4E">
              <w:rPr>
                <w:bCs/>
                <w:snapToGrid w:val="0"/>
              </w:rPr>
              <w:t>rådsslutsatserna</w:t>
            </w:r>
            <w:proofErr w:type="spellEnd"/>
            <w:r w:rsidRPr="00D71E4E">
              <w:rPr>
                <w:bCs/>
                <w:snapToGrid w:val="0"/>
              </w:rPr>
              <w:t xml:space="preserve"> kan stärkas </w:t>
            </w:r>
            <w:r w:rsidRPr="00D71E4E">
              <w:rPr>
                <w:bCs/>
                <w:snapToGrid w:val="0"/>
              </w:rPr>
              <w:lastRenderedPageBreak/>
              <w:t xml:space="preserve">ytterligare avseende rymdprogrammets bidrag till europeiska rymdsektorns konkurrenskraft och lyfta fram behovet av en strategisk ansats för användardata samt vikten av transparenta upphandlingar. </w:t>
            </w:r>
          </w:p>
          <w:p w14:paraId="6C8F8623" w14:textId="77777777" w:rsidR="00D71E4E" w:rsidRPr="00D71E4E" w:rsidRDefault="00D71E4E" w:rsidP="00D71E4E">
            <w:pPr>
              <w:tabs>
                <w:tab w:val="left" w:pos="1701"/>
              </w:tabs>
              <w:rPr>
                <w:bCs/>
                <w:snapToGrid w:val="0"/>
              </w:rPr>
            </w:pPr>
          </w:p>
          <w:p w14:paraId="071B6393" w14:textId="5919EC8B" w:rsidR="00D71E4E" w:rsidRDefault="00D71E4E" w:rsidP="00D71E4E">
            <w:pPr>
              <w:tabs>
                <w:tab w:val="left" w:pos="1701"/>
              </w:tabs>
              <w:rPr>
                <w:bCs/>
                <w:snapToGrid w:val="0"/>
              </w:rPr>
            </w:pPr>
            <w:r w:rsidRPr="00D71E4E">
              <w:rPr>
                <w:bCs/>
                <w:snapToGrid w:val="0"/>
              </w:rPr>
              <w:t xml:space="preserve">Regeringen framhåller betydelsen av att EU:s rymdprogram även fortsättningsvis bidrar till ökad samhällsnytta genom att säkerställa tillgång till fria, öppna och fullständiga data för nedströms applikationer och tjänster. </w:t>
            </w:r>
          </w:p>
          <w:p w14:paraId="5294713A" w14:textId="77777777" w:rsidR="00D71E4E" w:rsidRPr="00D71E4E" w:rsidRDefault="00D71E4E" w:rsidP="00D71E4E">
            <w:pPr>
              <w:tabs>
                <w:tab w:val="left" w:pos="1701"/>
              </w:tabs>
              <w:rPr>
                <w:bCs/>
                <w:snapToGrid w:val="0"/>
              </w:rPr>
            </w:pPr>
          </w:p>
          <w:p w14:paraId="1261CAE2" w14:textId="23C8AB05" w:rsidR="00D71E4E" w:rsidRDefault="00D71E4E" w:rsidP="00D71E4E">
            <w:pPr>
              <w:tabs>
                <w:tab w:val="left" w:pos="1701"/>
              </w:tabs>
              <w:rPr>
                <w:bCs/>
                <w:snapToGrid w:val="0"/>
              </w:rPr>
            </w:pPr>
            <w:r w:rsidRPr="00D71E4E">
              <w:rPr>
                <w:bCs/>
                <w:snapToGrid w:val="0"/>
              </w:rPr>
              <w:t>Regeringen understryker att EU:s rymdprogram ska ta hänsyn till unionens utrikes-, försvars- och säkerhetspolitiska intressen och även bidra till att stärka dessa, samtidigt som medlemsstaternas nationella kompetens respekteras.</w:t>
            </w:r>
          </w:p>
          <w:p w14:paraId="64559656" w14:textId="77777777" w:rsidR="00D71E4E" w:rsidRPr="00D71E4E" w:rsidRDefault="00D71E4E" w:rsidP="00D71E4E">
            <w:pPr>
              <w:tabs>
                <w:tab w:val="left" w:pos="1701"/>
              </w:tabs>
              <w:rPr>
                <w:bCs/>
                <w:snapToGrid w:val="0"/>
              </w:rPr>
            </w:pPr>
          </w:p>
          <w:p w14:paraId="6601DC96" w14:textId="0F3815E6" w:rsidR="00D71E4E" w:rsidRDefault="00D71E4E" w:rsidP="00D71E4E">
            <w:pPr>
              <w:tabs>
                <w:tab w:val="left" w:pos="1701"/>
              </w:tabs>
              <w:rPr>
                <w:bCs/>
                <w:snapToGrid w:val="0"/>
              </w:rPr>
            </w:pPr>
            <w:r w:rsidRPr="00D71E4E">
              <w:rPr>
                <w:bCs/>
                <w:snapToGrid w:val="0"/>
              </w:rPr>
              <w:t xml:space="preserve">Regeringen framhåller vikten av att inte föregripa förhandlingarna om nästa fleråriga budgetram i </w:t>
            </w:r>
            <w:proofErr w:type="spellStart"/>
            <w:r w:rsidRPr="00D71E4E">
              <w:rPr>
                <w:bCs/>
                <w:snapToGrid w:val="0"/>
              </w:rPr>
              <w:t>rådsslutsatserna</w:t>
            </w:r>
            <w:proofErr w:type="spellEnd"/>
            <w:r w:rsidRPr="00D71E4E">
              <w:rPr>
                <w:bCs/>
                <w:snapToGrid w:val="0"/>
              </w:rPr>
              <w:t>.</w:t>
            </w:r>
          </w:p>
          <w:p w14:paraId="75ACD684" w14:textId="02AE8E7A" w:rsidR="00950651" w:rsidRDefault="00950651" w:rsidP="00D71E4E">
            <w:pPr>
              <w:tabs>
                <w:tab w:val="left" w:pos="1701"/>
              </w:tabs>
              <w:rPr>
                <w:bCs/>
                <w:snapToGrid w:val="0"/>
              </w:rPr>
            </w:pPr>
          </w:p>
          <w:p w14:paraId="2C452D56" w14:textId="77777777" w:rsidR="00B30D17" w:rsidRDefault="00B30D17" w:rsidP="00B30D17">
            <w:pPr>
              <w:tabs>
                <w:tab w:val="left" w:pos="1701"/>
              </w:tabs>
              <w:rPr>
                <w:bCs/>
                <w:i/>
                <w:iCs/>
                <w:snapToGrid w:val="0"/>
              </w:rPr>
            </w:pPr>
            <w:r>
              <w:rPr>
                <w:bCs/>
                <w:i/>
                <w:iCs/>
                <w:snapToGrid w:val="0"/>
              </w:rPr>
              <w:t>Överläggningen</w:t>
            </w:r>
          </w:p>
          <w:p w14:paraId="268A8CB8" w14:textId="2D276F92" w:rsidR="00B30D17" w:rsidRDefault="00B30D17" w:rsidP="00B30D17">
            <w:pPr>
              <w:tabs>
                <w:tab w:val="left" w:pos="1701"/>
              </w:tabs>
              <w:rPr>
                <w:bCs/>
                <w:snapToGrid w:val="0"/>
              </w:rPr>
            </w:pPr>
            <w:r w:rsidRPr="0007288A">
              <w:rPr>
                <w:bCs/>
                <w:snapToGrid w:val="0"/>
              </w:rPr>
              <w:t>Ordföranden konstaterade att det fanns stöd för regeringens ståndpunkt.</w:t>
            </w:r>
          </w:p>
          <w:p w14:paraId="5CF00BC7" w14:textId="0000C609" w:rsidR="00081331" w:rsidRDefault="00081331" w:rsidP="00B30D17">
            <w:pPr>
              <w:tabs>
                <w:tab w:val="left" w:pos="1701"/>
              </w:tabs>
              <w:rPr>
                <w:bCs/>
                <w:snapToGrid w:val="0"/>
              </w:rPr>
            </w:pPr>
          </w:p>
          <w:p w14:paraId="51CF8351" w14:textId="77777777" w:rsidR="00081331" w:rsidRDefault="00081331" w:rsidP="00081331">
            <w:pPr>
              <w:tabs>
                <w:tab w:val="left" w:pos="1701"/>
              </w:tabs>
              <w:rPr>
                <w:bCs/>
                <w:snapToGrid w:val="0"/>
              </w:rPr>
            </w:pPr>
            <w:r w:rsidRPr="00081331">
              <w:rPr>
                <w:bCs/>
                <w:snapToGrid w:val="0"/>
              </w:rPr>
              <w:t>Ledamoten från Vänsterpartiet anmälde följande avvikande ståndpunkt:</w:t>
            </w:r>
          </w:p>
          <w:p w14:paraId="20EDA9D9" w14:textId="77777777" w:rsidR="00081331" w:rsidRPr="00081331" w:rsidRDefault="00081331" w:rsidP="00081331">
            <w:pPr>
              <w:tabs>
                <w:tab w:val="left" w:pos="1701"/>
              </w:tabs>
              <w:rPr>
                <w:bCs/>
                <w:snapToGrid w:val="0"/>
              </w:rPr>
            </w:pPr>
          </w:p>
          <w:p w14:paraId="38B9FA99" w14:textId="18C74AC7" w:rsidR="00081331" w:rsidRDefault="00081331" w:rsidP="00B30D17">
            <w:pPr>
              <w:tabs>
                <w:tab w:val="left" w:pos="1701"/>
              </w:tabs>
              <w:rPr>
                <w:bCs/>
                <w:i/>
                <w:iCs/>
                <w:snapToGrid w:val="0"/>
              </w:rPr>
            </w:pPr>
            <w:r w:rsidRPr="00081331">
              <w:rPr>
                <w:bCs/>
                <w:snapToGrid w:val="0"/>
              </w:rPr>
              <w:t>Rymden ska ej militariseras och den personliga integriteten måste säkras i rymdpolitiken. Jag vill därför anmäla att jag härmed lämnar in en avvikande ståndpunkt eftersom regeringen inte avser ändra sin ståndpunkt gällande dessa frågor.</w:t>
            </w:r>
          </w:p>
          <w:p w14:paraId="51BD2D21" w14:textId="453AEC5D" w:rsidR="00B30D17" w:rsidRDefault="00B30D17">
            <w:pPr>
              <w:tabs>
                <w:tab w:val="left" w:pos="1701"/>
              </w:tabs>
              <w:rPr>
                <w:b/>
              </w:rPr>
            </w:pPr>
          </w:p>
        </w:tc>
      </w:tr>
      <w:tr w:rsidR="00B30D17" w14:paraId="40C716AE" w14:textId="77777777" w:rsidTr="00D71E4E">
        <w:tc>
          <w:tcPr>
            <w:tcW w:w="567" w:type="dxa"/>
          </w:tcPr>
          <w:p w14:paraId="6534AF9B" w14:textId="77777777" w:rsidR="00B30D17" w:rsidRPr="003B4DE8" w:rsidRDefault="00B30D17" w:rsidP="003B4DE8">
            <w:pPr>
              <w:pStyle w:val="Liststycke"/>
              <w:numPr>
                <w:ilvl w:val="0"/>
                <w:numId w:val="2"/>
              </w:numPr>
              <w:tabs>
                <w:tab w:val="left" w:pos="1701"/>
              </w:tabs>
              <w:rPr>
                <w:b/>
                <w:snapToGrid w:val="0"/>
              </w:rPr>
            </w:pPr>
          </w:p>
        </w:tc>
        <w:tc>
          <w:tcPr>
            <w:tcW w:w="6946" w:type="dxa"/>
            <w:gridSpan w:val="2"/>
          </w:tcPr>
          <w:p w14:paraId="11532330" w14:textId="77777777" w:rsidR="00B30D17" w:rsidRDefault="00B30D17">
            <w:pPr>
              <w:tabs>
                <w:tab w:val="left" w:pos="1701"/>
              </w:tabs>
              <w:rPr>
                <w:b/>
              </w:rPr>
            </w:pPr>
            <w:r>
              <w:rPr>
                <w:b/>
              </w:rPr>
              <w:t>EU-överläggning om u</w:t>
            </w:r>
            <w:r w:rsidRPr="00C72942">
              <w:rPr>
                <w:b/>
              </w:rPr>
              <w:t xml:space="preserve">tkast till </w:t>
            </w:r>
            <w:proofErr w:type="spellStart"/>
            <w:r w:rsidRPr="00C72942">
              <w:rPr>
                <w:b/>
              </w:rPr>
              <w:t>rådsslutsatser</w:t>
            </w:r>
            <w:proofErr w:type="spellEnd"/>
            <w:r w:rsidRPr="00C72942">
              <w:rPr>
                <w:b/>
              </w:rPr>
              <w:t xml:space="preserve"> om att stärka europeisk kompetensförsörjning inom rymdsektorn</w:t>
            </w:r>
          </w:p>
          <w:p w14:paraId="7C1D4029" w14:textId="77777777" w:rsidR="00B30D17" w:rsidRDefault="00B30D17">
            <w:pPr>
              <w:tabs>
                <w:tab w:val="left" w:pos="1701"/>
              </w:tabs>
              <w:rPr>
                <w:b/>
              </w:rPr>
            </w:pPr>
          </w:p>
          <w:p w14:paraId="3747FABB" w14:textId="772C76C9" w:rsidR="00B30D17" w:rsidRDefault="00B30D17">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 om</w:t>
            </w:r>
            <w:r w:rsidR="00D71E4E">
              <w:rPr>
                <w:bCs/>
                <w:snapToGrid w:val="0"/>
              </w:rPr>
              <w:t xml:space="preserve"> ett </w:t>
            </w:r>
            <w:r w:rsidR="00D71E4E" w:rsidRPr="00D71E4E">
              <w:rPr>
                <w:bCs/>
                <w:snapToGrid w:val="0"/>
              </w:rPr>
              <w:t xml:space="preserve">utkast till </w:t>
            </w:r>
            <w:proofErr w:type="spellStart"/>
            <w:r w:rsidR="00D71E4E" w:rsidRPr="00D71E4E">
              <w:rPr>
                <w:bCs/>
                <w:snapToGrid w:val="0"/>
              </w:rPr>
              <w:t>rådsslutsatser</w:t>
            </w:r>
            <w:proofErr w:type="spellEnd"/>
            <w:r w:rsidR="00D71E4E" w:rsidRPr="00D71E4E">
              <w:rPr>
                <w:bCs/>
                <w:snapToGrid w:val="0"/>
              </w:rPr>
              <w:t xml:space="preserve"> om att stärka europeisk kompetensförsörjning inom rymdsektorn</w:t>
            </w:r>
            <w:r w:rsidR="00D71E4E">
              <w:rPr>
                <w:bCs/>
                <w:snapToGrid w:val="0"/>
              </w:rPr>
              <w:t>.</w:t>
            </w:r>
          </w:p>
          <w:p w14:paraId="18756A29" w14:textId="77777777" w:rsidR="00B30D17" w:rsidRDefault="00B30D17">
            <w:pPr>
              <w:tabs>
                <w:tab w:val="left" w:pos="1701"/>
              </w:tabs>
              <w:rPr>
                <w:bCs/>
                <w:snapToGrid w:val="0"/>
              </w:rPr>
            </w:pPr>
          </w:p>
          <w:p w14:paraId="6B766203" w14:textId="77777777" w:rsidR="00B30D17" w:rsidRDefault="00B30D17" w:rsidP="00B30D17">
            <w:pPr>
              <w:tabs>
                <w:tab w:val="left" w:pos="1701"/>
              </w:tabs>
              <w:rPr>
                <w:bCs/>
                <w:i/>
                <w:iCs/>
                <w:snapToGrid w:val="0"/>
              </w:rPr>
            </w:pPr>
            <w:r w:rsidRPr="00EA0DD7">
              <w:rPr>
                <w:bCs/>
                <w:i/>
                <w:iCs/>
                <w:snapToGrid w:val="0"/>
              </w:rPr>
              <w:t>Underlag för överläggningen</w:t>
            </w:r>
          </w:p>
          <w:p w14:paraId="14209B03" w14:textId="77777777" w:rsidR="00D71E4E" w:rsidRPr="00D71E4E" w:rsidRDefault="00D71E4E" w:rsidP="00D71E4E">
            <w:pPr>
              <w:tabs>
                <w:tab w:val="left" w:pos="1701"/>
              </w:tabs>
              <w:rPr>
                <w:bCs/>
              </w:rPr>
            </w:pPr>
            <w:r w:rsidRPr="00D71E4E">
              <w:rPr>
                <w:bCs/>
              </w:rPr>
              <w:t xml:space="preserve">Överläggningspromemoria från Utbildningsdepartementet (dnr </w:t>
            </w:r>
            <w:proofErr w:type="gramStart"/>
            <w:r w:rsidRPr="00D71E4E">
              <w:rPr>
                <w:bCs/>
              </w:rPr>
              <w:t>130-2024</w:t>
            </w:r>
            <w:proofErr w:type="gramEnd"/>
            <w:r w:rsidRPr="00D71E4E">
              <w:rPr>
                <w:bCs/>
              </w:rPr>
              <w:t>/25)</w:t>
            </w:r>
          </w:p>
          <w:p w14:paraId="26CC2C24" w14:textId="41E78BF8" w:rsidR="00B30D17" w:rsidRPr="00D71E4E" w:rsidRDefault="00D71E4E" w:rsidP="00D71E4E">
            <w:pPr>
              <w:tabs>
                <w:tab w:val="left" w:pos="1701"/>
              </w:tabs>
              <w:rPr>
                <w:bCs/>
              </w:rPr>
            </w:pPr>
            <w:r w:rsidRPr="00D71E4E">
              <w:rPr>
                <w:bCs/>
              </w:rPr>
              <w:t xml:space="preserve">Rådsdokument ST </w:t>
            </w:r>
            <w:proofErr w:type="gramStart"/>
            <w:r w:rsidRPr="00D71E4E">
              <w:rPr>
                <w:bCs/>
              </w:rPr>
              <w:t>12706</w:t>
            </w:r>
            <w:proofErr w:type="gramEnd"/>
            <w:r w:rsidRPr="00D71E4E">
              <w:rPr>
                <w:bCs/>
              </w:rPr>
              <w:t>/24</w:t>
            </w:r>
          </w:p>
          <w:p w14:paraId="289C0B6A" w14:textId="77777777" w:rsidR="00B30D17" w:rsidRDefault="00B30D17">
            <w:pPr>
              <w:tabs>
                <w:tab w:val="left" w:pos="1701"/>
              </w:tabs>
              <w:rPr>
                <w:b/>
              </w:rPr>
            </w:pPr>
          </w:p>
          <w:p w14:paraId="056E9B49" w14:textId="2A0FD730" w:rsidR="00B30D17" w:rsidRDefault="00B30D17" w:rsidP="00B30D17">
            <w:pPr>
              <w:tabs>
                <w:tab w:val="left" w:pos="1701"/>
              </w:tabs>
              <w:rPr>
                <w:bCs/>
                <w:i/>
                <w:iCs/>
                <w:snapToGrid w:val="0"/>
              </w:rPr>
            </w:pPr>
            <w:r w:rsidRPr="00EA0DD7">
              <w:rPr>
                <w:bCs/>
                <w:i/>
                <w:iCs/>
                <w:snapToGrid w:val="0"/>
              </w:rPr>
              <w:t>Regeringens förslag till svensk ståndpunkt</w:t>
            </w:r>
          </w:p>
          <w:p w14:paraId="1F7D6FD3" w14:textId="578FE620" w:rsidR="00D71E4E" w:rsidRDefault="00D71E4E" w:rsidP="00D71E4E">
            <w:pPr>
              <w:tabs>
                <w:tab w:val="left" w:pos="1701"/>
              </w:tabs>
              <w:rPr>
                <w:bCs/>
              </w:rPr>
            </w:pPr>
            <w:r w:rsidRPr="00D71E4E">
              <w:rPr>
                <w:bCs/>
              </w:rPr>
              <w:t xml:space="preserve">Regeringen välkomnar att EU använder befintliga och kommande initiativ inom och utanför rymdprogrammet till att främja, säkerställa och förstärka EU:s tillgång till kompetens och förmågor av vikt för rymdsektorn och i vidare betydelse för medlemsstaternas och unionens konkurrenskraft, säkerhet och oberoende. </w:t>
            </w:r>
          </w:p>
          <w:p w14:paraId="467C44B3" w14:textId="77777777" w:rsidR="00D71E4E" w:rsidRPr="00D71E4E" w:rsidRDefault="00D71E4E" w:rsidP="00D71E4E">
            <w:pPr>
              <w:tabs>
                <w:tab w:val="left" w:pos="1701"/>
              </w:tabs>
              <w:rPr>
                <w:bCs/>
              </w:rPr>
            </w:pPr>
          </w:p>
          <w:p w14:paraId="2A37C6C6" w14:textId="28645029" w:rsidR="00D71E4E" w:rsidRDefault="00D71E4E" w:rsidP="00D71E4E">
            <w:pPr>
              <w:tabs>
                <w:tab w:val="left" w:pos="1701"/>
              </w:tabs>
              <w:rPr>
                <w:bCs/>
              </w:rPr>
            </w:pPr>
            <w:r w:rsidRPr="00D71E4E">
              <w:rPr>
                <w:bCs/>
              </w:rPr>
              <w:t xml:space="preserve">Regeringen håller med om den strategiska vikten av rymden och rymdverksamheten för bland annat unionens och medlemsstaternas </w:t>
            </w:r>
            <w:r w:rsidRPr="00D71E4E">
              <w:rPr>
                <w:bCs/>
              </w:rPr>
              <w:lastRenderedPageBreak/>
              <w:t>mål inom vetenskap, innovation, teknik, ekonomi, miljö och hållbarhet, och säkerhet, men även för unionens konkurrenskraft och strategiska oberoende.</w:t>
            </w:r>
          </w:p>
          <w:p w14:paraId="2B63F329" w14:textId="77777777" w:rsidR="00D71E4E" w:rsidRPr="00D71E4E" w:rsidRDefault="00D71E4E" w:rsidP="00D71E4E">
            <w:pPr>
              <w:tabs>
                <w:tab w:val="left" w:pos="1701"/>
              </w:tabs>
              <w:rPr>
                <w:bCs/>
              </w:rPr>
            </w:pPr>
          </w:p>
          <w:p w14:paraId="38D15A98" w14:textId="34744390" w:rsidR="00D71E4E" w:rsidRDefault="00D71E4E" w:rsidP="00D71E4E">
            <w:pPr>
              <w:tabs>
                <w:tab w:val="left" w:pos="1701"/>
              </w:tabs>
              <w:rPr>
                <w:bCs/>
              </w:rPr>
            </w:pPr>
            <w:r w:rsidRPr="00D71E4E">
              <w:rPr>
                <w:bCs/>
              </w:rPr>
              <w:t>Regeringen anser att unionens insatser för förstärkt kompetensförsörjning, i synnerhet inom naturvetenskap, teknik, ingenjörskap och matematik (STEM-ämnena), för europeisk rymdsektor ska bidra till ekonomisk tillväxt, konkurrenskraft och sysselsättning, samtidigt som nationell kompetens på områden som utbildning och nationell säkerhet värnas.</w:t>
            </w:r>
          </w:p>
          <w:p w14:paraId="6B50B2B8" w14:textId="77777777" w:rsidR="00D71E4E" w:rsidRPr="00D71E4E" w:rsidRDefault="00D71E4E" w:rsidP="00D71E4E">
            <w:pPr>
              <w:tabs>
                <w:tab w:val="left" w:pos="1701"/>
              </w:tabs>
              <w:rPr>
                <w:bCs/>
              </w:rPr>
            </w:pPr>
          </w:p>
          <w:p w14:paraId="528D49B1" w14:textId="11E51AA8" w:rsidR="00D71E4E" w:rsidRDefault="00D71E4E" w:rsidP="00D71E4E">
            <w:pPr>
              <w:tabs>
                <w:tab w:val="left" w:pos="1701"/>
              </w:tabs>
              <w:rPr>
                <w:bCs/>
              </w:rPr>
            </w:pPr>
            <w:r w:rsidRPr="00D71E4E">
              <w:rPr>
                <w:bCs/>
              </w:rPr>
              <w:t xml:space="preserve">Regeringen framhåller vikten av att förstärkt kompetensförsörjning inom unionens rymdverksamhet bidrar till ökad samhällsnytta genom att säkerställa tillgång till fria och öppna data för nedströms applikationer och tjänster. </w:t>
            </w:r>
          </w:p>
          <w:p w14:paraId="1D3C6265" w14:textId="77777777" w:rsidR="00D71E4E" w:rsidRPr="00D71E4E" w:rsidRDefault="00D71E4E" w:rsidP="00D71E4E">
            <w:pPr>
              <w:tabs>
                <w:tab w:val="left" w:pos="1701"/>
              </w:tabs>
              <w:rPr>
                <w:bCs/>
              </w:rPr>
            </w:pPr>
          </w:p>
          <w:p w14:paraId="1150E84A" w14:textId="30977B7C" w:rsidR="00D71E4E" w:rsidRDefault="00D71E4E" w:rsidP="00D71E4E">
            <w:pPr>
              <w:tabs>
                <w:tab w:val="left" w:pos="1701"/>
              </w:tabs>
              <w:rPr>
                <w:bCs/>
              </w:rPr>
            </w:pPr>
            <w:r w:rsidRPr="00D71E4E">
              <w:rPr>
                <w:bCs/>
              </w:rPr>
              <w:t>Regeringen understryker att EU:s rymdprogram i samband med initiativ för kompetensförsörjning ska ta hänsyn till unionens utrikes-, försvars- och säkerhetspolitiska intressen och även bidra till att stärka dessa.</w:t>
            </w:r>
          </w:p>
          <w:p w14:paraId="3E68FFC4" w14:textId="77777777" w:rsidR="00D71E4E" w:rsidRPr="00D71E4E" w:rsidRDefault="00D71E4E" w:rsidP="00D71E4E">
            <w:pPr>
              <w:tabs>
                <w:tab w:val="left" w:pos="1701"/>
              </w:tabs>
              <w:rPr>
                <w:bCs/>
              </w:rPr>
            </w:pPr>
          </w:p>
          <w:p w14:paraId="0995ADAC" w14:textId="5D28D320" w:rsidR="00D71E4E" w:rsidRDefault="00D71E4E" w:rsidP="00D71E4E">
            <w:pPr>
              <w:tabs>
                <w:tab w:val="left" w:pos="1701"/>
              </w:tabs>
            </w:pPr>
            <w:r w:rsidRPr="00D71E4E">
              <w:rPr>
                <w:bCs/>
              </w:rPr>
              <w:t xml:space="preserve">Regeringen framhåller vikten av att inte föregripa förhandlingarna om nästa fleråriga budgetram i </w:t>
            </w:r>
            <w:proofErr w:type="spellStart"/>
            <w:r w:rsidRPr="00D71E4E">
              <w:rPr>
                <w:bCs/>
              </w:rPr>
              <w:t>rådsslutsatserna</w:t>
            </w:r>
            <w:proofErr w:type="spellEnd"/>
            <w:r w:rsidRPr="00D71E4E">
              <w:rPr>
                <w:bCs/>
              </w:rPr>
              <w:t>.</w:t>
            </w:r>
          </w:p>
          <w:p w14:paraId="3CBF0502" w14:textId="072FFCE4" w:rsidR="00B30D17" w:rsidRDefault="00B30D17" w:rsidP="00B30D17">
            <w:pPr>
              <w:tabs>
                <w:tab w:val="left" w:pos="1701"/>
              </w:tabs>
              <w:rPr>
                <w:bCs/>
                <w:i/>
                <w:iCs/>
                <w:snapToGrid w:val="0"/>
              </w:rPr>
            </w:pPr>
          </w:p>
          <w:p w14:paraId="03FA58F6" w14:textId="77777777" w:rsidR="00B30D17" w:rsidRDefault="00B30D17" w:rsidP="00B30D17">
            <w:pPr>
              <w:tabs>
                <w:tab w:val="left" w:pos="1701"/>
              </w:tabs>
              <w:rPr>
                <w:bCs/>
                <w:i/>
                <w:iCs/>
                <w:snapToGrid w:val="0"/>
              </w:rPr>
            </w:pPr>
            <w:r>
              <w:rPr>
                <w:bCs/>
                <w:i/>
                <w:iCs/>
                <w:snapToGrid w:val="0"/>
              </w:rPr>
              <w:t>Överläggningen</w:t>
            </w:r>
          </w:p>
          <w:p w14:paraId="57055E2A" w14:textId="40E4CC36" w:rsidR="00B30D17" w:rsidRDefault="00B30D17" w:rsidP="00B30D17">
            <w:pPr>
              <w:tabs>
                <w:tab w:val="left" w:pos="1701"/>
              </w:tabs>
              <w:rPr>
                <w:bCs/>
                <w:i/>
                <w:iCs/>
                <w:snapToGrid w:val="0"/>
              </w:rPr>
            </w:pPr>
            <w:r w:rsidRPr="0007288A">
              <w:rPr>
                <w:bCs/>
                <w:snapToGrid w:val="0"/>
              </w:rPr>
              <w:t>Ordföranden konstaterade att det fanns stöd för regeringens ståndpunkt.</w:t>
            </w:r>
          </w:p>
          <w:p w14:paraId="3141B4F0" w14:textId="01C61EE6" w:rsidR="00B30D17" w:rsidRDefault="00B30D17">
            <w:pPr>
              <w:tabs>
                <w:tab w:val="left" w:pos="1701"/>
              </w:tabs>
              <w:rPr>
                <w:b/>
              </w:rPr>
            </w:pPr>
          </w:p>
        </w:tc>
      </w:tr>
      <w:tr w:rsidR="00B30D17" w14:paraId="54D58A00" w14:textId="77777777" w:rsidTr="00D71E4E">
        <w:tc>
          <w:tcPr>
            <w:tcW w:w="567" w:type="dxa"/>
          </w:tcPr>
          <w:p w14:paraId="469E03CF" w14:textId="77777777" w:rsidR="00B30D17" w:rsidRPr="003B4DE8" w:rsidRDefault="00B30D17" w:rsidP="003B4DE8">
            <w:pPr>
              <w:pStyle w:val="Liststycke"/>
              <w:numPr>
                <w:ilvl w:val="0"/>
                <w:numId w:val="2"/>
              </w:numPr>
              <w:tabs>
                <w:tab w:val="left" w:pos="1701"/>
              </w:tabs>
              <w:rPr>
                <w:b/>
                <w:snapToGrid w:val="0"/>
              </w:rPr>
            </w:pPr>
          </w:p>
        </w:tc>
        <w:tc>
          <w:tcPr>
            <w:tcW w:w="6946" w:type="dxa"/>
            <w:gridSpan w:val="2"/>
          </w:tcPr>
          <w:p w14:paraId="25BE5073" w14:textId="77777777" w:rsidR="00B30D17" w:rsidRDefault="00B30D17">
            <w:pPr>
              <w:tabs>
                <w:tab w:val="left" w:pos="1701"/>
              </w:tabs>
              <w:rPr>
                <w:b/>
              </w:rPr>
            </w:pPr>
            <w:r w:rsidRPr="00C72942">
              <w:rPr>
                <w:b/>
              </w:rPr>
              <w:t>EU-information om aktuella EU-frågor inom utbildning hösten 2024</w:t>
            </w:r>
          </w:p>
          <w:p w14:paraId="3C8AF427" w14:textId="77777777" w:rsidR="00B30D17" w:rsidRDefault="00B30D17">
            <w:pPr>
              <w:tabs>
                <w:tab w:val="left" w:pos="1701"/>
              </w:tabs>
              <w:rPr>
                <w:b/>
              </w:rPr>
            </w:pPr>
          </w:p>
          <w:p w14:paraId="4386DD2D" w14:textId="77777777" w:rsidR="00D71E4E" w:rsidRDefault="00B30D17">
            <w:pPr>
              <w:tabs>
                <w:tab w:val="left" w:pos="1701"/>
              </w:tabs>
              <w:rPr>
                <w:b/>
              </w:rPr>
            </w:pPr>
            <w:r>
              <w:rPr>
                <w:bCs/>
                <w:snapToGrid w:val="0"/>
              </w:rPr>
              <w:t>Statssekreterare Maria Nilsson,</w:t>
            </w:r>
            <w:r w:rsidRPr="00FA4063">
              <w:rPr>
                <w:bCs/>
                <w:snapToGrid w:val="0"/>
              </w:rPr>
              <w:t xml:space="preserve"> biträdd av medarbetare från Utbildningsdepartementet, </w:t>
            </w:r>
            <w:r w:rsidRPr="00D71E4E">
              <w:rPr>
                <w:bCs/>
                <w:snapToGrid w:val="0"/>
              </w:rPr>
              <w:t>informerade om</w:t>
            </w:r>
            <w:r w:rsidR="00D71E4E" w:rsidRPr="00D71E4E">
              <w:rPr>
                <w:bCs/>
              </w:rPr>
              <w:t xml:space="preserve"> aktuella EU-frågor inom utbildning hösten 2024.</w:t>
            </w:r>
          </w:p>
          <w:p w14:paraId="3704F91C" w14:textId="5E2B707A" w:rsidR="00B30D17" w:rsidRDefault="00B30D17">
            <w:pPr>
              <w:tabs>
                <w:tab w:val="left" w:pos="1701"/>
              </w:tabs>
              <w:rPr>
                <w:b/>
              </w:rPr>
            </w:pPr>
            <w:r>
              <w:rPr>
                <w:bCs/>
                <w:snapToGrid w:val="0"/>
              </w:rPr>
              <w:t xml:space="preserve"> </w:t>
            </w:r>
          </w:p>
        </w:tc>
      </w:tr>
      <w:tr w:rsidR="00B30D17" w14:paraId="09C82414" w14:textId="77777777" w:rsidTr="00D71E4E">
        <w:tc>
          <w:tcPr>
            <w:tcW w:w="567" w:type="dxa"/>
          </w:tcPr>
          <w:p w14:paraId="4ECFCB6D" w14:textId="77777777" w:rsidR="00B30D17" w:rsidRPr="003B4DE8" w:rsidRDefault="00B30D17" w:rsidP="003B4DE8">
            <w:pPr>
              <w:pStyle w:val="Liststycke"/>
              <w:numPr>
                <w:ilvl w:val="0"/>
                <w:numId w:val="2"/>
              </w:numPr>
              <w:tabs>
                <w:tab w:val="left" w:pos="1701"/>
              </w:tabs>
              <w:rPr>
                <w:b/>
                <w:snapToGrid w:val="0"/>
              </w:rPr>
            </w:pPr>
          </w:p>
        </w:tc>
        <w:tc>
          <w:tcPr>
            <w:tcW w:w="6946" w:type="dxa"/>
            <w:gridSpan w:val="2"/>
          </w:tcPr>
          <w:p w14:paraId="0BFBDEBE" w14:textId="77777777" w:rsidR="00B30D17" w:rsidRDefault="00B30D17">
            <w:pPr>
              <w:tabs>
                <w:tab w:val="left" w:pos="1701"/>
              </w:tabs>
              <w:rPr>
                <w:b/>
              </w:rPr>
            </w:pPr>
            <w:r w:rsidRPr="00C72942">
              <w:rPr>
                <w:b/>
              </w:rPr>
              <w:t>EU-information om aktuella EU-frågor inom forskning och rymd hösten 2024</w:t>
            </w:r>
          </w:p>
          <w:p w14:paraId="1618A996" w14:textId="77777777" w:rsidR="00B30D17" w:rsidRDefault="00B30D17">
            <w:pPr>
              <w:tabs>
                <w:tab w:val="left" w:pos="1701"/>
              </w:tabs>
              <w:rPr>
                <w:b/>
              </w:rPr>
            </w:pPr>
          </w:p>
          <w:p w14:paraId="15C104C9" w14:textId="28E15BED" w:rsidR="00D71E4E" w:rsidRDefault="00B30D17">
            <w:pPr>
              <w:tabs>
                <w:tab w:val="left" w:pos="1701"/>
              </w:tabs>
              <w:rPr>
                <w:bCs/>
                <w:snapToGrid w:val="0"/>
              </w:rPr>
            </w:pPr>
            <w:r>
              <w:rPr>
                <w:bCs/>
                <w:snapToGrid w:val="0"/>
              </w:rPr>
              <w:t>Statssekreterare Maria Nilsson,</w:t>
            </w:r>
            <w:r w:rsidRPr="00FA4063">
              <w:rPr>
                <w:bCs/>
                <w:snapToGrid w:val="0"/>
              </w:rPr>
              <w:t xml:space="preserve"> biträdd av medarbetare från Utbildningsdepartementet, </w:t>
            </w:r>
            <w:r>
              <w:rPr>
                <w:bCs/>
                <w:snapToGrid w:val="0"/>
              </w:rPr>
              <w:t>in</w:t>
            </w:r>
            <w:r w:rsidRPr="000D5135">
              <w:rPr>
                <w:bCs/>
                <w:snapToGrid w:val="0"/>
              </w:rPr>
              <w:t>forme</w:t>
            </w:r>
            <w:r w:rsidRPr="00D71E4E">
              <w:rPr>
                <w:bCs/>
                <w:snapToGrid w:val="0"/>
              </w:rPr>
              <w:t>rade om</w:t>
            </w:r>
            <w:r w:rsidR="00D71E4E" w:rsidRPr="00D71E4E">
              <w:rPr>
                <w:bCs/>
                <w:snapToGrid w:val="0"/>
              </w:rPr>
              <w:t xml:space="preserve"> </w:t>
            </w:r>
            <w:r w:rsidR="00D71E4E" w:rsidRPr="00D71E4E">
              <w:rPr>
                <w:bCs/>
              </w:rPr>
              <w:t>aktuella EU-frågor inom forskning och rymd hösten 2024.</w:t>
            </w:r>
            <w:r>
              <w:rPr>
                <w:bCs/>
                <w:snapToGrid w:val="0"/>
              </w:rPr>
              <w:t xml:space="preserve"> </w:t>
            </w:r>
          </w:p>
          <w:p w14:paraId="14BBF58F" w14:textId="1A06E662" w:rsidR="00D71E4E" w:rsidRPr="00C72942" w:rsidRDefault="00D71E4E">
            <w:pPr>
              <w:tabs>
                <w:tab w:val="left" w:pos="1701"/>
              </w:tabs>
              <w:rPr>
                <w:b/>
              </w:rPr>
            </w:pPr>
          </w:p>
        </w:tc>
      </w:tr>
      <w:tr w:rsidR="00447E69" w14:paraId="79F3610A" w14:textId="77777777" w:rsidTr="00D71E4E">
        <w:tc>
          <w:tcPr>
            <w:tcW w:w="567" w:type="dxa"/>
          </w:tcPr>
          <w:p w14:paraId="1E4C1C89" w14:textId="77777777" w:rsidR="00447E69" w:rsidRPr="003B4DE8" w:rsidRDefault="00447E69" w:rsidP="003B4DE8">
            <w:pPr>
              <w:pStyle w:val="Liststycke"/>
              <w:numPr>
                <w:ilvl w:val="0"/>
                <w:numId w:val="2"/>
              </w:numPr>
              <w:tabs>
                <w:tab w:val="left" w:pos="1701"/>
              </w:tabs>
              <w:rPr>
                <w:b/>
                <w:snapToGrid w:val="0"/>
              </w:rPr>
            </w:pPr>
          </w:p>
        </w:tc>
        <w:tc>
          <w:tcPr>
            <w:tcW w:w="6946" w:type="dxa"/>
            <w:gridSpan w:val="2"/>
          </w:tcPr>
          <w:p w14:paraId="68EF7E2C" w14:textId="77777777" w:rsidR="00447E69" w:rsidRDefault="00F23954">
            <w:pPr>
              <w:tabs>
                <w:tab w:val="left" w:pos="1701"/>
              </w:tabs>
              <w:rPr>
                <w:b/>
                <w:snapToGrid w:val="0"/>
              </w:rPr>
            </w:pPr>
            <w:r>
              <w:rPr>
                <w:b/>
                <w:snapToGrid w:val="0"/>
              </w:rPr>
              <w:t>Justering av p</w:t>
            </w:r>
            <w:r w:rsidR="00447E69">
              <w:rPr>
                <w:b/>
                <w:snapToGrid w:val="0"/>
              </w:rPr>
              <w:t>rotokoll</w:t>
            </w:r>
          </w:p>
          <w:p w14:paraId="46C845FC" w14:textId="77777777" w:rsidR="00447E69" w:rsidRDefault="00447E69">
            <w:pPr>
              <w:tabs>
                <w:tab w:val="left" w:pos="1701"/>
              </w:tabs>
              <w:rPr>
                <w:snapToGrid w:val="0"/>
              </w:rPr>
            </w:pPr>
          </w:p>
          <w:p w14:paraId="4BC7730B" w14:textId="094D8FA8" w:rsidR="00306F1B" w:rsidRPr="00306F1B" w:rsidRDefault="00F23954">
            <w:pPr>
              <w:tabs>
                <w:tab w:val="left" w:pos="1701"/>
              </w:tabs>
              <w:rPr>
                <w:snapToGrid w:val="0"/>
              </w:rPr>
            </w:pPr>
            <w:r>
              <w:rPr>
                <w:snapToGrid w:val="0"/>
              </w:rPr>
              <w:t>Utskottet justerade p</w:t>
            </w:r>
            <w:r w:rsidR="00E04650">
              <w:rPr>
                <w:snapToGrid w:val="0"/>
              </w:rPr>
              <w:t xml:space="preserve">rotokoll </w:t>
            </w:r>
            <w:r w:rsidR="00E04650" w:rsidRPr="008D4BF2">
              <w:rPr>
                <w:snapToGrid w:val="0"/>
                <w:sz w:val="23"/>
                <w:szCs w:val="23"/>
              </w:rPr>
              <w:t>20</w:t>
            </w:r>
            <w:r w:rsidR="002A3434" w:rsidRPr="008D4BF2">
              <w:rPr>
                <w:snapToGrid w:val="0"/>
                <w:sz w:val="23"/>
                <w:szCs w:val="23"/>
              </w:rPr>
              <w:t>2</w:t>
            </w:r>
            <w:r w:rsidR="00FF2B62">
              <w:rPr>
                <w:snapToGrid w:val="0"/>
                <w:sz w:val="23"/>
                <w:szCs w:val="23"/>
              </w:rPr>
              <w:t>4</w:t>
            </w:r>
            <w:r w:rsidR="00267FC1" w:rsidRPr="008D4BF2">
              <w:rPr>
                <w:snapToGrid w:val="0"/>
                <w:sz w:val="23"/>
                <w:szCs w:val="23"/>
              </w:rPr>
              <w:t>/</w:t>
            </w:r>
            <w:r w:rsidR="00E362AB" w:rsidRPr="008D4BF2">
              <w:rPr>
                <w:snapToGrid w:val="0"/>
                <w:sz w:val="23"/>
                <w:szCs w:val="23"/>
              </w:rPr>
              <w:t>2</w:t>
            </w:r>
            <w:r w:rsidR="00FF2B62">
              <w:rPr>
                <w:snapToGrid w:val="0"/>
                <w:sz w:val="23"/>
                <w:szCs w:val="23"/>
              </w:rPr>
              <w:t>5</w:t>
            </w:r>
            <w:r w:rsidR="00A2367D" w:rsidRPr="008D4BF2">
              <w:rPr>
                <w:snapToGrid w:val="0"/>
                <w:sz w:val="23"/>
                <w:szCs w:val="23"/>
              </w:rPr>
              <w:t>:</w:t>
            </w:r>
            <w:r w:rsidR="00B30D17">
              <w:rPr>
                <w:snapToGrid w:val="0"/>
                <w:sz w:val="23"/>
                <w:szCs w:val="23"/>
              </w:rPr>
              <w:t>2</w:t>
            </w:r>
            <w:r w:rsidR="00447E69">
              <w:rPr>
                <w:snapToGrid w:val="0"/>
              </w:rPr>
              <w:t>.</w:t>
            </w:r>
          </w:p>
          <w:p w14:paraId="69A855E0" w14:textId="77777777" w:rsidR="00447E69" w:rsidRDefault="00447E69">
            <w:pPr>
              <w:tabs>
                <w:tab w:val="left" w:pos="1701"/>
              </w:tabs>
              <w:rPr>
                <w:snapToGrid w:val="0"/>
              </w:rPr>
            </w:pPr>
          </w:p>
        </w:tc>
      </w:tr>
      <w:tr w:rsidR="00B30D17" w14:paraId="34D52287" w14:textId="77777777" w:rsidTr="00D71E4E">
        <w:tc>
          <w:tcPr>
            <w:tcW w:w="567" w:type="dxa"/>
          </w:tcPr>
          <w:p w14:paraId="0EC0784B" w14:textId="77777777" w:rsidR="00B30D17" w:rsidRPr="003B4DE8" w:rsidRDefault="00B30D17" w:rsidP="003B4DE8">
            <w:pPr>
              <w:pStyle w:val="Liststycke"/>
              <w:numPr>
                <w:ilvl w:val="0"/>
                <w:numId w:val="2"/>
              </w:numPr>
              <w:tabs>
                <w:tab w:val="left" w:pos="1701"/>
              </w:tabs>
              <w:rPr>
                <w:b/>
                <w:snapToGrid w:val="0"/>
              </w:rPr>
            </w:pPr>
          </w:p>
        </w:tc>
        <w:tc>
          <w:tcPr>
            <w:tcW w:w="6946" w:type="dxa"/>
            <w:gridSpan w:val="2"/>
          </w:tcPr>
          <w:p w14:paraId="45D73786" w14:textId="38F048CD" w:rsidR="00B30D17" w:rsidRDefault="00B30D17">
            <w:pPr>
              <w:tabs>
                <w:tab w:val="left" w:pos="1701"/>
              </w:tabs>
              <w:rPr>
                <w:b/>
              </w:rPr>
            </w:pPr>
            <w:r w:rsidRPr="00E04686">
              <w:rPr>
                <w:b/>
              </w:rPr>
              <w:t>Anmälningar</w:t>
            </w:r>
            <w:r>
              <w:rPr>
                <w:b/>
              </w:rPr>
              <w:t xml:space="preserve"> </w:t>
            </w:r>
          </w:p>
          <w:p w14:paraId="7525A075" w14:textId="3F89AD5A" w:rsidR="00D71E4E" w:rsidRDefault="00D71E4E">
            <w:pPr>
              <w:tabs>
                <w:tab w:val="left" w:pos="1701"/>
              </w:tabs>
              <w:rPr>
                <w:b/>
              </w:rPr>
            </w:pPr>
          </w:p>
          <w:p w14:paraId="1FCC317C" w14:textId="2EC90001" w:rsidR="00D71E4E" w:rsidRPr="00D71E4E" w:rsidRDefault="00D71E4E">
            <w:pPr>
              <w:tabs>
                <w:tab w:val="left" w:pos="1701"/>
              </w:tabs>
              <w:rPr>
                <w:bCs/>
              </w:rPr>
            </w:pPr>
            <w:r w:rsidRPr="00D71E4E">
              <w:rPr>
                <w:bCs/>
              </w:rPr>
              <w:t>Inkomna skrivelser anmäldes enligt bilaga 2.</w:t>
            </w:r>
          </w:p>
          <w:p w14:paraId="08D37FA9" w14:textId="02385310" w:rsidR="00D71E4E" w:rsidRDefault="00D71E4E">
            <w:pPr>
              <w:tabs>
                <w:tab w:val="left" w:pos="1701"/>
              </w:tabs>
              <w:rPr>
                <w:b/>
                <w:snapToGrid w:val="0"/>
              </w:rPr>
            </w:pPr>
          </w:p>
        </w:tc>
      </w:tr>
      <w:tr w:rsidR="00B30D17" w14:paraId="6D9FBE9F" w14:textId="77777777" w:rsidTr="00D71E4E">
        <w:tc>
          <w:tcPr>
            <w:tcW w:w="567" w:type="dxa"/>
          </w:tcPr>
          <w:p w14:paraId="07CB8C65" w14:textId="77777777" w:rsidR="00B30D17" w:rsidRPr="003B4DE8" w:rsidRDefault="00B30D17" w:rsidP="003B4DE8">
            <w:pPr>
              <w:pStyle w:val="Liststycke"/>
              <w:numPr>
                <w:ilvl w:val="0"/>
                <w:numId w:val="2"/>
              </w:numPr>
              <w:tabs>
                <w:tab w:val="left" w:pos="1701"/>
              </w:tabs>
              <w:rPr>
                <w:b/>
                <w:snapToGrid w:val="0"/>
              </w:rPr>
            </w:pPr>
          </w:p>
        </w:tc>
        <w:tc>
          <w:tcPr>
            <w:tcW w:w="6946" w:type="dxa"/>
            <w:gridSpan w:val="2"/>
          </w:tcPr>
          <w:p w14:paraId="19545AC6" w14:textId="70845B4C" w:rsidR="00B30D17" w:rsidRDefault="00B30D17">
            <w:pPr>
              <w:tabs>
                <w:tab w:val="left" w:pos="1701"/>
              </w:tabs>
              <w:rPr>
                <w:b/>
              </w:rPr>
            </w:pPr>
            <w:r>
              <w:rPr>
                <w:b/>
              </w:rPr>
              <w:t>EU-planering hösten 2024</w:t>
            </w:r>
          </w:p>
          <w:p w14:paraId="20AF5E82" w14:textId="02C96A49" w:rsidR="00D71E4E" w:rsidRDefault="00D71E4E">
            <w:pPr>
              <w:tabs>
                <w:tab w:val="left" w:pos="1701"/>
              </w:tabs>
              <w:rPr>
                <w:b/>
              </w:rPr>
            </w:pPr>
          </w:p>
          <w:p w14:paraId="03FF29D2" w14:textId="358D5799" w:rsidR="00D71E4E" w:rsidRPr="00D71E4E" w:rsidRDefault="00D71E4E">
            <w:pPr>
              <w:tabs>
                <w:tab w:val="left" w:pos="1701"/>
              </w:tabs>
              <w:rPr>
                <w:bCs/>
              </w:rPr>
            </w:pPr>
            <w:r w:rsidRPr="00D71E4E">
              <w:rPr>
                <w:bCs/>
              </w:rPr>
              <w:t>Utskottet tog del av EU-planeringen för hösten 2024.</w:t>
            </w:r>
          </w:p>
          <w:p w14:paraId="26D5A821" w14:textId="6C79D7B0" w:rsidR="00D71E4E" w:rsidRPr="00E04686" w:rsidRDefault="00D71E4E">
            <w:pPr>
              <w:tabs>
                <w:tab w:val="left" w:pos="1701"/>
              </w:tabs>
              <w:rPr>
                <w:b/>
              </w:rPr>
            </w:pPr>
          </w:p>
        </w:tc>
      </w:tr>
      <w:tr w:rsidR="00B30D17" w14:paraId="5C2DE648" w14:textId="77777777" w:rsidTr="00D71E4E">
        <w:tc>
          <w:tcPr>
            <w:tcW w:w="567" w:type="dxa"/>
          </w:tcPr>
          <w:p w14:paraId="1760AB21" w14:textId="77777777" w:rsidR="00B30D17" w:rsidRPr="003B4DE8" w:rsidRDefault="00B30D17" w:rsidP="003B4DE8">
            <w:pPr>
              <w:pStyle w:val="Liststycke"/>
              <w:numPr>
                <w:ilvl w:val="0"/>
                <w:numId w:val="2"/>
              </w:numPr>
              <w:tabs>
                <w:tab w:val="left" w:pos="1701"/>
              </w:tabs>
              <w:rPr>
                <w:b/>
                <w:snapToGrid w:val="0"/>
              </w:rPr>
            </w:pPr>
          </w:p>
        </w:tc>
        <w:tc>
          <w:tcPr>
            <w:tcW w:w="6946" w:type="dxa"/>
            <w:gridSpan w:val="2"/>
          </w:tcPr>
          <w:p w14:paraId="151EFF3F" w14:textId="77777777" w:rsidR="00B30D17" w:rsidRDefault="00B30D17">
            <w:pPr>
              <w:tabs>
                <w:tab w:val="left" w:pos="1701"/>
              </w:tabs>
              <w:rPr>
                <w:b/>
                <w:bCs/>
              </w:rPr>
            </w:pPr>
            <w:r w:rsidRPr="000E2C47">
              <w:rPr>
                <w:b/>
                <w:bCs/>
              </w:rPr>
              <w:t xml:space="preserve">Stärkta skolbibliotek </w:t>
            </w:r>
            <w:r w:rsidRPr="00E04686">
              <w:rPr>
                <w:b/>
                <w:bCs/>
              </w:rPr>
              <w:t>(UbU</w:t>
            </w:r>
            <w:r>
              <w:rPr>
                <w:b/>
                <w:bCs/>
              </w:rPr>
              <w:t>3</w:t>
            </w:r>
            <w:r w:rsidRPr="00E04686">
              <w:rPr>
                <w:b/>
                <w:bCs/>
              </w:rPr>
              <w:t>)</w:t>
            </w:r>
          </w:p>
          <w:p w14:paraId="763933E2" w14:textId="7011F9C2" w:rsidR="00D71E4E" w:rsidRDefault="00D71E4E">
            <w:pPr>
              <w:tabs>
                <w:tab w:val="left" w:pos="1701"/>
              </w:tabs>
              <w:rPr>
                <w:b/>
                <w:bCs/>
              </w:rPr>
            </w:pPr>
          </w:p>
          <w:p w14:paraId="7CA767AE" w14:textId="117198C4" w:rsidR="00D71E4E" w:rsidRDefault="00D71E4E">
            <w:pPr>
              <w:tabs>
                <w:tab w:val="left" w:pos="1701"/>
              </w:tabs>
            </w:pPr>
            <w:r w:rsidRPr="00D71E4E">
              <w:t xml:space="preserve">Utskottet beslutade att ge kulturutskottet tillfälle att senast yttra sig </w:t>
            </w:r>
            <w:r w:rsidR="002F0494">
              <w:t>den 24 oktober 202</w:t>
            </w:r>
            <w:r w:rsidR="00680B4E">
              <w:t>4</w:t>
            </w:r>
            <w:r w:rsidR="002F0494">
              <w:t xml:space="preserve"> </w:t>
            </w:r>
            <w:r w:rsidRPr="00D71E4E">
              <w:t>över pro</w:t>
            </w:r>
            <w:r>
              <w:t>position</w:t>
            </w:r>
            <w:r>
              <w:rPr>
                <w:bCs/>
              </w:rPr>
              <w:t xml:space="preserve"> 2023/24:164</w:t>
            </w:r>
            <w:r>
              <w:t xml:space="preserve"> och</w:t>
            </w:r>
            <w:r w:rsidRPr="00D71E4E">
              <w:t xml:space="preserve"> följdmotioner i de delar som berör </w:t>
            </w:r>
            <w:r>
              <w:t>kultur</w:t>
            </w:r>
            <w:r w:rsidRPr="00D71E4E">
              <w:t>utskottets beredningsområde.</w:t>
            </w:r>
          </w:p>
          <w:p w14:paraId="3CE9BDC0" w14:textId="6E214C42" w:rsidR="00D71E4E" w:rsidRDefault="00D71E4E">
            <w:pPr>
              <w:tabs>
                <w:tab w:val="left" w:pos="1701"/>
              </w:tabs>
            </w:pPr>
          </w:p>
          <w:p w14:paraId="0E777432" w14:textId="1A4C76AD" w:rsidR="00D71E4E" w:rsidRPr="00D71E4E" w:rsidRDefault="00D71E4E">
            <w:pPr>
              <w:tabs>
                <w:tab w:val="left" w:pos="1701"/>
              </w:tabs>
            </w:pPr>
            <w:r>
              <w:t>Denna paragraf förklarades omedelbart justerad.</w:t>
            </w:r>
          </w:p>
          <w:p w14:paraId="7291BDDE" w14:textId="6132D599" w:rsidR="00D71E4E" w:rsidRDefault="00D71E4E">
            <w:pPr>
              <w:tabs>
                <w:tab w:val="left" w:pos="1701"/>
              </w:tabs>
              <w:rPr>
                <w:b/>
              </w:rPr>
            </w:pPr>
          </w:p>
        </w:tc>
      </w:tr>
      <w:tr w:rsidR="003B4DE8" w14:paraId="5405B6CE" w14:textId="77777777" w:rsidTr="00D71E4E">
        <w:trPr>
          <w:gridAfter w:val="1"/>
          <w:wAfter w:w="357" w:type="dxa"/>
        </w:trPr>
        <w:tc>
          <w:tcPr>
            <w:tcW w:w="7156" w:type="dxa"/>
            <w:gridSpan w:val="2"/>
          </w:tcPr>
          <w:p w14:paraId="0134A1F1" w14:textId="77777777" w:rsidR="003B4DE8" w:rsidRDefault="003B4DE8" w:rsidP="003B4DE8">
            <w:pPr>
              <w:tabs>
                <w:tab w:val="left" w:pos="1701"/>
              </w:tabs>
              <w:rPr>
                <w:b/>
              </w:rPr>
            </w:pPr>
          </w:p>
          <w:p w14:paraId="5B35507F" w14:textId="77777777" w:rsidR="00D817DA" w:rsidRDefault="00D817DA" w:rsidP="00D817DA">
            <w:pPr>
              <w:tabs>
                <w:tab w:val="left" w:pos="1701"/>
              </w:tabs>
            </w:pPr>
            <w:r>
              <w:t>Vid protokollet</w:t>
            </w:r>
          </w:p>
          <w:p w14:paraId="275E0FF3" w14:textId="77777777" w:rsidR="00D817DA" w:rsidRDefault="00D817DA" w:rsidP="00D817DA">
            <w:pPr>
              <w:tabs>
                <w:tab w:val="left" w:pos="1701"/>
              </w:tabs>
            </w:pPr>
          </w:p>
          <w:p w14:paraId="5E96AD39" w14:textId="77777777" w:rsidR="00D817DA" w:rsidRDefault="00D817DA" w:rsidP="00D817DA">
            <w:pPr>
              <w:tabs>
                <w:tab w:val="left" w:pos="1701"/>
              </w:tabs>
            </w:pPr>
          </w:p>
          <w:p w14:paraId="55805CA4" w14:textId="786045FF" w:rsidR="00D817DA" w:rsidRDefault="00D90475" w:rsidP="00D817DA">
            <w:pPr>
              <w:tabs>
                <w:tab w:val="left" w:pos="1701"/>
              </w:tabs>
            </w:pPr>
            <w:r>
              <w:t>Therése Olofsson</w:t>
            </w:r>
          </w:p>
          <w:p w14:paraId="386EDFDD" w14:textId="77777777" w:rsidR="00D817DA" w:rsidRDefault="00D817DA" w:rsidP="00D817DA">
            <w:pPr>
              <w:tabs>
                <w:tab w:val="left" w:pos="1701"/>
              </w:tabs>
            </w:pPr>
          </w:p>
          <w:p w14:paraId="108EE46D" w14:textId="77777777" w:rsidR="00D817DA" w:rsidRDefault="00D817DA" w:rsidP="00D817DA">
            <w:pPr>
              <w:tabs>
                <w:tab w:val="left" w:pos="1701"/>
              </w:tabs>
            </w:pPr>
          </w:p>
          <w:p w14:paraId="54DDD37B" w14:textId="52FF3B33" w:rsidR="00D817DA" w:rsidRDefault="00D817DA" w:rsidP="00D817DA">
            <w:pPr>
              <w:tabs>
                <w:tab w:val="left" w:pos="1701"/>
              </w:tabs>
            </w:pPr>
            <w:r w:rsidRPr="00C56172">
              <w:t xml:space="preserve">Justeras </w:t>
            </w:r>
            <w:r w:rsidR="00D71E4E">
              <w:t>tisdagen den 1 oktober</w:t>
            </w:r>
            <w:r w:rsidR="00BB7028">
              <w:t xml:space="preserve"> 20</w:t>
            </w:r>
            <w:r w:rsidR="005F0E85">
              <w:t>2</w:t>
            </w:r>
            <w:r w:rsidR="002B5161">
              <w:t>4</w:t>
            </w:r>
          </w:p>
          <w:p w14:paraId="5D070420" w14:textId="77777777" w:rsidR="00D817DA" w:rsidRDefault="00D817DA" w:rsidP="00D817DA">
            <w:pPr>
              <w:tabs>
                <w:tab w:val="left" w:pos="1701"/>
              </w:tabs>
            </w:pPr>
          </w:p>
          <w:p w14:paraId="713635C9" w14:textId="77777777" w:rsidR="00D817DA" w:rsidRDefault="00D817DA" w:rsidP="00D817DA">
            <w:pPr>
              <w:tabs>
                <w:tab w:val="left" w:pos="1701"/>
              </w:tabs>
            </w:pPr>
          </w:p>
          <w:p w14:paraId="3FE41F92" w14:textId="3538A9C6" w:rsidR="00D817DA" w:rsidRDefault="00F44908" w:rsidP="003B4DE8">
            <w:pPr>
              <w:tabs>
                <w:tab w:val="left" w:pos="1701"/>
              </w:tabs>
              <w:rPr>
                <w:b/>
              </w:rPr>
            </w:pPr>
            <w:r>
              <w:t>Fredrik Malm</w:t>
            </w:r>
          </w:p>
          <w:p w14:paraId="2D9BFB55" w14:textId="77777777" w:rsidR="00D817DA" w:rsidRDefault="00D817DA" w:rsidP="003B4DE8">
            <w:pPr>
              <w:tabs>
                <w:tab w:val="left" w:pos="1701"/>
              </w:tabs>
              <w:rPr>
                <w:b/>
              </w:rPr>
            </w:pPr>
          </w:p>
        </w:tc>
      </w:tr>
    </w:tbl>
    <w:p w14:paraId="127AC581" w14:textId="419E9877" w:rsidR="00D71E4E" w:rsidRDefault="00D71E4E" w:rsidP="00BB7028"/>
    <w:p w14:paraId="7C4BD861" w14:textId="77777777" w:rsidR="00D71E4E" w:rsidRDefault="00D71E4E">
      <w:pPr>
        <w:widowControl/>
      </w:pPr>
      <w:r>
        <w:br w:type="page"/>
      </w:r>
    </w:p>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lastRenderedPageBreak/>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77777777" w:rsidR="00822AF4" w:rsidRDefault="00822AF4" w:rsidP="007A14AA">
            <w:pPr>
              <w:tabs>
                <w:tab w:val="left" w:pos="1276"/>
              </w:tabs>
              <w:rPr>
                <w:b/>
              </w:rPr>
            </w:pPr>
            <w:r>
              <w:rPr>
                <w:b/>
              </w:rPr>
              <w:t>Bilaga 1</w:t>
            </w:r>
          </w:p>
          <w:p w14:paraId="153E390B" w14:textId="77777777" w:rsidR="00822AF4" w:rsidRPr="00DB43E0" w:rsidRDefault="00822AF4" w:rsidP="007A14AA">
            <w:pPr>
              <w:tabs>
                <w:tab w:val="left" w:pos="1276"/>
              </w:tabs>
            </w:pPr>
            <w:r w:rsidRPr="00DB43E0">
              <w:t>till protokoll</w:t>
            </w:r>
          </w:p>
          <w:p w14:paraId="0F1F14FE" w14:textId="1FF7CB2C" w:rsidR="00822AF4" w:rsidRPr="00310016" w:rsidRDefault="00822AF4" w:rsidP="007A14AA">
            <w:pPr>
              <w:tabs>
                <w:tab w:val="left" w:pos="1276"/>
              </w:tabs>
              <w:rPr>
                <w:b/>
              </w:rPr>
            </w:pPr>
            <w:r w:rsidRPr="00DB43E0">
              <w:t>202</w:t>
            </w:r>
            <w:r w:rsidR="00FF2B62">
              <w:t>4</w:t>
            </w:r>
            <w:r w:rsidRPr="00DB43E0">
              <w:t>/2</w:t>
            </w:r>
            <w:r w:rsidR="00FF2B62">
              <w:t>5</w:t>
            </w:r>
            <w:r w:rsidRPr="00DB43E0">
              <w:t>:</w:t>
            </w:r>
            <w:r w:rsidR="00D71E4E">
              <w:t>3</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7885EA55"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6D7843">
              <w:rPr>
                <w:sz w:val="22"/>
              </w:rPr>
              <w:t>1-11</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B6C0EF0" w14:textId="32B9EAD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B85BB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6854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6E2B080D"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614A69B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301DFEFF"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D5DEC2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26C75C6E"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0FEB4070"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467662C7"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77777777" w:rsidR="00822AF4" w:rsidRPr="00C145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7E8C9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77777777" w:rsidR="00822AF4" w:rsidRPr="00C145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Åsa Westlund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822AF4" w:rsidRPr="00C145F4" w:rsidRDefault="00822AF4" w:rsidP="007A14AA">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1348A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BAD6B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77777777" w:rsidR="00822AF4" w:rsidRPr="00C145F4" w:rsidRDefault="00822AF4" w:rsidP="007A14AA">
            <w:pPr>
              <w:rPr>
                <w:sz w:val="22"/>
                <w:szCs w:val="22"/>
              </w:rPr>
            </w:pPr>
            <w:r w:rsidRPr="00C145F4">
              <w:rPr>
                <w:sz w:val="22"/>
                <w:szCs w:val="22"/>
              </w:rPr>
              <w:t>Josefin Malmqvist (M)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36258E31" w:rsidR="00822AF4" w:rsidRDefault="00E72E3F" w:rsidP="007A14AA">
            <w:r>
              <w:t>X</w:t>
            </w:r>
          </w:p>
        </w:tc>
        <w:tc>
          <w:tcPr>
            <w:tcW w:w="356" w:type="dxa"/>
            <w:tcBorders>
              <w:top w:val="single" w:sz="6" w:space="0" w:color="auto"/>
              <w:left w:val="single" w:sz="6" w:space="0" w:color="auto"/>
              <w:bottom w:val="single" w:sz="6" w:space="0" w:color="auto"/>
              <w:right w:val="single" w:sz="6" w:space="0" w:color="auto"/>
            </w:tcBorders>
          </w:tcPr>
          <w:p w14:paraId="7A5B19A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0082ED2D"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6013B40"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822AF4" w:rsidRPr="00C145F4" w:rsidRDefault="00822AF4" w:rsidP="007A14AA">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08DE37C0"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01C5C24"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B7D815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822AF4" w:rsidRPr="00C145F4" w:rsidRDefault="00822AF4" w:rsidP="007A14AA">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EA3E7E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EA3728"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822AF4" w:rsidRPr="00C145F4" w:rsidRDefault="00822AF4" w:rsidP="007A14AA">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3801C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0571D6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4FDB3C27" w:rsidR="00822AF4" w:rsidRPr="00C145F4" w:rsidRDefault="00D71E4E" w:rsidP="007A14AA">
            <w:pPr>
              <w:rPr>
                <w:sz w:val="22"/>
                <w:szCs w:val="22"/>
              </w:rPr>
            </w:pPr>
            <w:r>
              <w:rPr>
                <w:sz w:val="22"/>
                <w:szCs w:val="22"/>
              </w:rPr>
              <w:t xml:space="preserve">Oskar Svärd </w:t>
            </w:r>
            <w:r w:rsidR="00822AF4" w:rsidRPr="00C145F4">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289F7D56" w:rsidR="00822AF4" w:rsidRDefault="00D71E4E" w:rsidP="007A14AA">
            <w:r>
              <w:t>X</w:t>
            </w:r>
          </w:p>
        </w:tc>
        <w:tc>
          <w:tcPr>
            <w:tcW w:w="356" w:type="dxa"/>
            <w:tcBorders>
              <w:top w:val="single" w:sz="6" w:space="0" w:color="auto"/>
              <w:left w:val="single" w:sz="6" w:space="0" w:color="auto"/>
              <w:bottom w:val="single" w:sz="6" w:space="0" w:color="auto"/>
              <w:right w:val="single" w:sz="6" w:space="0" w:color="auto"/>
            </w:tcBorders>
          </w:tcPr>
          <w:p w14:paraId="151C2F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F05B9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A2903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822AF4" w:rsidRPr="00C145F4" w:rsidRDefault="00822AF4" w:rsidP="007A14AA">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03380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204A6A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8F86C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822AF4" w:rsidRPr="00C145F4" w:rsidRDefault="00822AF4" w:rsidP="007A14AA">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58C015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8A042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48AB5191" w:rsidR="00822AF4" w:rsidRPr="00C145F4" w:rsidRDefault="00822AF4" w:rsidP="007A14AA">
            <w:pPr>
              <w:rPr>
                <w:sz w:val="22"/>
                <w:szCs w:val="22"/>
              </w:rPr>
            </w:pPr>
            <w:r w:rsidRPr="00C145F4">
              <w:rPr>
                <w:sz w:val="22"/>
                <w:szCs w:val="22"/>
              </w:rPr>
              <w:t xml:space="preserve">Aylin </w:t>
            </w:r>
            <w:r w:rsidR="00874D05">
              <w:rPr>
                <w:sz w:val="22"/>
                <w:szCs w:val="22"/>
              </w:rPr>
              <w:t>Nouri</w:t>
            </w:r>
            <w:r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48D1EA4F"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3D0E8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912FC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5444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77777777" w:rsidR="00822AF4" w:rsidRPr="00C145F4" w:rsidRDefault="0042750F" w:rsidP="007A14AA">
            <w:pPr>
              <w:rPr>
                <w:sz w:val="22"/>
                <w:szCs w:val="22"/>
              </w:rPr>
            </w:pPr>
            <w:r w:rsidRPr="0042750F">
              <w:rPr>
                <w:sz w:val="22"/>
                <w:szCs w:val="22"/>
              </w:rPr>
              <w:t>Marie-Louise Hänel Sandström (M)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3327C7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BC72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BE731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77777777" w:rsidR="00822AF4" w:rsidRPr="00C145F4" w:rsidRDefault="00822AF4" w:rsidP="007A14AA">
            <w:pPr>
              <w:rPr>
                <w:sz w:val="22"/>
                <w:szCs w:val="22"/>
              </w:rPr>
            </w:pPr>
            <w:r w:rsidRPr="00C145F4">
              <w:rPr>
                <w:sz w:val="22"/>
                <w:szCs w:val="22"/>
              </w:rPr>
              <w:t>Daniel Riazat (V)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2206D9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28DE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9167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822AF4" w:rsidRPr="00C145F4" w:rsidRDefault="005A5EDE" w:rsidP="007A14AA">
            <w:pPr>
              <w:rPr>
                <w:sz w:val="22"/>
                <w:szCs w:val="22"/>
              </w:rPr>
            </w:pPr>
            <w:r>
              <w:rPr>
                <w:sz w:val="22"/>
                <w:szCs w:val="22"/>
              </w:rPr>
              <w:t>Mathias Bengtsson</w:t>
            </w:r>
            <w:r w:rsidR="00822AF4"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3E9B2C3E" w:rsidR="00822AF4" w:rsidRDefault="0037195D" w:rsidP="007A14AA">
            <w:r>
              <w:t>O</w:t>
            </w:r>
          </w:p>
        </w:tc>
        <w:tc>
          <w:tcPr>
            <w:tcW w:w="356" w:type="dxa"/>
            <w:tcBorders>
              <w:top w:val="single" w:sz="6" w:space="0" w:color="auto"/>
              <w:left w:val="single" w:sz="6" w:space="0" w:color="auto"/>
              <w:bottom w:val="single" w:sz="6" w:space="0" w:color="auto"/>
              <w:right w:val="single" w:sz="6" w:space="0" w:color="auto"/>
            </w:tcBorders>
          </w:tcPr>
          <w:p w14:paraId="4F856C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9F5E0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1F86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229A7DAC" w:rsidR="00822AF4" w:rsidRPr="00C145F4" w:rsidRDefault="00FF2B62" w:rsidP="007A14AA">
            <w:pPr>
              <w:rPr>
                <w:sz w:val="22"/>
                <w:szCs w:val="22"/>
              </w:rPr>
            </w:pPr>
            <w:r>
              <w:rPr>
                <w:sz w:val="22"/>
                <w:szCs w:val="22"/>
              </w:rPr>
              <w:t>Niels Paarup-Petersen</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61FD2DC6"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EAABB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6C8F2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DC5E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822AF4" w:rsidRPr="00C145F4" w:rsidRDefault="00822AF4" w:rsidP="007A14AA">
            <w:pPr>
              <w:rPr>
                <w:sz w:val="22"/>
                <w:szCs w:val="22"/>
              </w:rPr>
            </w:pPr>
            <w:r w:rsidRPr="00C145F4">
              <w:rPr>
                <w:sz w:val="22"/>
                <w:szCs w:val="22"/>
              </w:rPr>
              <w:t>Anders Alftberg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1D778E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84D41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822AF4" w:rsidRPr="00C145F4" w:rsidRDefault="00822AF4" w:rsidP="007A14AA">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77777777" w:rsidR="00822AF4" w:rsidRDefault="00F44908" w:rsidP="007A14AA">
            <w:r>
              <w:t>X</w:t>
            </w:r>
          </w:p>
        </w:tc>
        <w:tc>
          <w:tcPr>
            <w:tcW w:w="356" w:type="dxa"/>
            <w:tcBorders>
              <w:top w:val="single" w:sz="6" w:space="0" w:color="auto"/>
              <w:left w:val="single" w:sz="6" w:space="0" w:color="auto"/>
              <w:bottom w:val="single" w:sz="6" w:space="0" w:color="auto"/>
              <w:right w:val="single" w:sz="6" w:space="0" w:color="auto"/>
            </w:tcBorders>
          </w:tcPr>
          <w:p w14:paraId="586C80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BF404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CAEA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5522C318" w:rsidR="00822AF4" w:rsidRPr="00C145F4" w:rsidRDefault="003D22AA" w:rsidP="007A14AA">
            <w:pPr>
              <w:rPr>
                <w:sz w:val="22"/>
                <w:szCs w:val="22"/>
              </w:rPr>
            </w:pPr>
            <w:r>
              <w:rPr>
                <w:sz w:val="22"/>
                <w:szCs w:val="22"/>
              </w:rPr>
              <w:t>Sara Gille</w:t>
            </w:r>
            <w:r w:rsidR="00822AF4"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77777777" w:rsidR="00822AF4" w:rsidRPr="00C145F4" w:rsidRDefault="00822AF4" w:rsidP="007A14AA">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26CD0A84" w:rsidR="00822AF4" w:rsidRPr="009E1FCA" w:rsidRDefault="00C03B1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44908"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7777777" w:rsidR="00F44908" w:rsidRPr="00C145F4" w:rsidRDefault="0042750F" w:rsidP="007A14AA">
            <w:pPr>
              <w:rPr>
                <w:sz w:val="22"/>
                <w:szCs w:val="22"/>
              </w:rPr>
            </w:pPr>
            <w:r>
              <w:rPr>
                <w:sz w:val="22"/>
                <w:szCs w:val="22"/>
              </w:rPr>
              <w:t xml:space="preserve">Oliver Rosengren </w:t>
            </w:r>
            <w:r w:rsidR="00F44908">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3816A953" w:rsidR="00F44908"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822AF4" w:rsidRPr="00C145F4" w:rsidRDefault="00822AF4" w:rsidP="007A14AA">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0C97BCAD" w:rsidR="00822AF4" w:rsidRPr="009E1FCA" w:rsidRDefault="0037195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1F13BCAD" w:rsidR="00822AF4" w:rsidRPr="003D22AA" w:rsidRDefault="003E324A" w:rsidP="007A14AA">
            <w:pPr>
              <w:rPr>
                <w:sz w:val="22"/>
                <w:szCs w:val="22"/>
              </w:rPr>
            </w:pPr>
            <w:r>
              <w:rPr>
                <w:sz w:val="22"/>
                <w:szCs w:val="22"/>
              </w:rPr>
              <w:t>Sara-Lena Bjälkö (SD)</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822AF4" w:rsidRPr="00C145F4" w:rsidRDefault="00822AF4" w:rsidP="007A14AA">
            <w:pPr>
              <w:rPr>
                <w:sz w:val="22"/>
                <w:szCs w:val="22"/>
              </w:rPr>
            </w:pPr>
            <w:r w:rsidRPr="00C145F4">
              <w:rPr>
                <w:sz w:val="22"/>
                <w:szCs w:val="22"/>
              </w:rPr>
              <w:t>Azadeh Rojhan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22FB7"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029C6DD0" w:rsidR="00B22FB7" w:rsidRPr="00C145F4" w:rsidRDefault="00B22FB7" w:rsidP="007A14AA">
            <w:pPr>
              <w:rPr>
                <w:sz w:val="22"/>
                <w:szCs w:val="22"/>
              </w:rPr>
            </w:pPr>
            <w:r>
              <w:rPr>
                <w:sz w:val="22"/>
                <w:szCs w:val="22"/>
              </w:rPr>
              <w:t>Johanna Rantsi (M)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822AF4" w:rsidRPr="00C145F4" w:rsidRDefault="00822AF4" w:rsidP="007A14AA">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302AFA94" w:rsidR="00822AF4" w:rsidRPr="00C145F4" w:rsidRDefault="003E324A" w:rsidP="007A14AA">
            <w:pPr>
              <w:rPr>
                <w:sz w:val="22"/>
                <w:szCs w:val="22"/>
              </w:rPr>
            </w:pPr>
            <w:r w:rsidRPr="003E324A">
              <w:rPr>
                <w:sz w:val="22"/>
                <w:szCs w:val="22"/>
              </w:rPr>
              <w:t>Michael Rubbestad (SD)</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822AF4" w:rsidRPr="00C145F4" w:rsidRDefault="00822AF4" w:rsidP="007A14AA">
            <w:pPr>
              <w:rPr>
                <w:sz w:val="22"/>
                <w:szCs w:val="22"/>
              </w:rPr>
            </w:pPr>
            <w:r w:rsidRPr="00C145F4">
              <w:rPr>
                <w:sz w:val="22"/>
                <w:szCs w:val="22"/>
              </w:rPr>
              <w:t>Anna Wallentheim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2D6419F" w:rsidR="00822AF4" w:rsidRPr="00C145F4" w:rsidRDefault="00B22FB7" w:rsidP="007A14AA">
            <w:pPr>
              <w:rPr>
                <w:sz w:val="22"/>
                <w:szCs w:val="22"/>
              </w:rPr>
            </w:pPr>
            <w:r>
              <w:rPr>
                <w:sz w:val="22"/>
                <w:szCs w:val="22"/>
              </w:rPr>
              <w:t>Katarina Tolgfors</w:t>
            </w:r>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2B855430" w:rsidR="00822AF4" w:rsidRPr="00C145F4" w:rsidRDefault="00210E6C" w:rsidP="007A14AA">
            <w:pPr>
              <w:rPr>
                <w:sz w:val="22"/>
                <w:szCs w:val="22"/>
              </w:rPr>
            </w:pPr>
            <w:r w:rsidRPr="00210E6C">
              <w:rPr>
                <w:sz w:val="22"/>
                <w:szCs w:val="22"/>
              </w:rPr>
              <w:t xml:space="preserve">Nadja Awad </w:t>
            </w:r>
            <w:r w:rsidR="00822AF4"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18DDB05B"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822AF4" w:rsidRPr="00C145F4" w:rsidRDefault="005A5EDE" w:rsidP="007A14AA">
            <w:pPr>
              <w:rPr>
                <w:sz w:val="22"/>
                <w:szCs w:val="22"/>
              </w:rPr>
            </w:pPr>
            <w:r>
              <w:rPr>
                <w:sz w:val="22"/>
                <w:szCs w:val="22"/>
              </w:rPr>
              <w:t>Dan Hovskär</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12739B8B" w:rsidR="00822AF4" w:rsidRPr="00C145F4" w:rsidRDefault="00FF2B62" w:rsidP="007A14AA">
            <w:pPr>
              <w:rPr>
                <w:sz w:val="22"/>
                <w:szCs w:val="22"/>
              </w:rPr>
            </w:pPr>
            <w:r>
              <w:rPr>
                <w:sz w:val="22"/>
                <w:szCs w:val="22"/>
              </w:rPr>
              <w:t>Anders Ådahl</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0BC34DE1"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7777777" w:rsidR="00822AF4" w:rsidRPr="00C145F4" w:rsidRDefault="00822AF4" w:rsidP="007A14AA">
            <w:pPr>
              <w:rPr>
                <w:sz w:val="22"/>
                <w:szCs w:val="22"/>
              </w:rPr>
            </w:pPr>
            <w:r w:rsidRPr="00C145F4">
              <w:rPr>
                <w:sz w:val="22"/>
                <w:szCs w:val="22"/>
              </w:rPr>
              <w:t>Robert Hannah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822AF4" w:rsidRPr="00C145F4" w:rsidRDefault="00822AF4" w:rsidP="007A14AA">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822AF4" w:rsidRPr="00C145F4" w:rsidRDefault="00822AF4" w:rsidP="007A14AA">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435D532F" w:rsidR="00822AF4" w:rsidRDefault="0037195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822AF4" w:rsidRPr="00C145F4" w:rsidRDefault="00822AF4" w:rsidP="007A14AA">
            <w:pPr>
              <w:rPr>
                <w:sz w:val="22"/>
                <w:szCs w:val="22"/>
              </w:rPr>
            </w:pPr>
            <w:r>
              <w:rPr>
                <w:sz w:val="22"/>
                <w:szCs w:val="22"/>
              </w:rPr>
              <w:t>Mats Arkhem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52674E05" w:rsidR="00822AF4" w:rsidRPr="00C145F4" w:rsidRDefault="003E324A" w:rsidP="007A14AA">
            <w:pPr>
              <w:rPr>
                <w:sz w:val="22"/>
                <w:szCs w:val="22"/>
              </w:rPr>
            </w:pPr>
            <w:r>
              <w:rPr>
                <w:sz w:val="22"/>
                <w:szCs w:val="22"/>
              </w:rPr>
              <w:t>Vakant</w:t>
            </w:r>
            <w:r w:rsidR="002B5161">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77777777" w:rsidR="00822AF4" w:rsidRPr="00C145F4" w:rsidRDefault="00822AF4" w:rsidP="007A14AA">
            <w:pPr>
              <w:rPr>
                <w:sz w:val="22"/>
                <w:szCs w:val="22"/>
              </w:rPr>
            </w:pPr>
            <w:r w:rsidRPr="00E83E1F">
              <w:rPr>
                <w:sz w:val="22"/>
                <w:szCs w:val="22"/>
              </w:rPr>
              <w:t>Ciczie Weidby (V)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822AF4" w:rsidRPr="00C145F4" w:rsidRDefault="0000051E" w:rsidP="007A14AA">
            <w:pPr>
              <w:rPr>
                <w:sz w:val="22"/>
                <w:szCs w:val="22"/>
              </w:rPr>
            </w:pPr>
            <w:r w:rsidRPr="0000051E">
              <w:rPr>
                <w:sz w:val="22"/>
                <w:szCs w:val="22"/>
              </w:rPr>
              <w:t xml:space="preserve">Anna Lasses </w:t>
            </w:r>
            <w:r w:rsidR="00822AF4">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342DFF5B" w:rsidR="00822AF4" w:rsidRDefault="0037195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822AF4" w:rsidRPr="00C145F4" w:rsidRDefault="00822AF4" w:rsidP="007A14AA">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002F78A3" w:rsidR="00822AF4" w:rsidRDefault="00F56F6A"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822AF4" w:rsidRPr="00C145F4" w:rsidRDefault="00822AF4" w:rsidP="007A14AA">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822AF4" w:rsidRDefault="00822AF4" w:rsidP="007A14AA">
            <w:pPr>
              <w:rPr>
                <w:sz w:val="22"/>
                <w:szCs w:val="22"/>
              </w:rPr>
            </w:pPr>
            <w:r>
              <w:rPr>
                <w:sz w:val="22"/>
                <w:szCs w:val="22"/>
              </w:rPr>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6C141E61" w:rsidR="00822AF4" w:rsidRDefault="00E37728" w:rsidP="007A14AA">
            <w:pPr>
              <w:rPr>
                <w:sz w:val="22"/>
                <w:szCs w:val="22"/>
              </w:rPr>
            </w:pPr>
            <w:r>
              <w:rPr>
                <w:sz w:val="22"/>
                <w:szCs w:val="22"/>
              </w:rPr>
              <w:t>Mats Berglund</w:t>
            </w:r>
            <w:r w:rsidR="00822AF4">
              <w:rPr>
                <w:sz w:val="22"/>
                <w:szCs w:val="22"/>
              </w:rPr>
              <w:t xml:space="preserve">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822AF4" w:rsidRDefault="00822AF4" w:rsidP="007A14AA">
            <w:pPr>
              <w:rPr>
                <w:sz w:val="22"/>
                <w:szCs w:val="22"/>
              </w:rPr>
            </w:pPr>
            <w:r>
              <w:rPr>
                <w:sz w:val="22"/>
                <w:szCs w:val="22"/>
              </w:rPr>
              <w:lastRenderedPageBreak/>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77777777" w:rsidR="00822AF4" w:rsidRDefault="00822AF4" w:rsidP="007A14AA">
            <w:pPr>
              <w:rPr>
                <w:sz w:val="22"/>
                <w:szCs w:val="22"/>
              </w:rPr>
            </w:pPr>
            <w:r>
              <w:rPr>
                <w:sz w:val="22"/>
                <w:szCs w:val="22"/>
              </w:rPr>
              <w:t>Lina Nordquist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BDE45B7" w:rsidR="0029458D" w:rsidRDefault="0029458D" w:rsidP="007A14AA">
            <w:pPr>
              <w:rPr>
                <w:sz w:val="22"/>
                <w:szCs w:val="22"/>
              </w:rPr>
            </w:pPr>
            <w:r>
              <w:rPr>
                <w:sz w:val="22"/>
                <w:szCs w:val="22"/>
              </w:rPr>
              <w:t>Lorena Delgado Varas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826CB" w14:paraId="5CCCC8A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CD0E4CF" w14:textId="3A0277AD" w:rsidR="006826CB" w:rsidRDefault="00096E79" w:rsidP="007A14AA">
            <w:pPr>
              <w:rPr>
                <w:sz w:val="22"/>
                <w:szCs w:val="22"/>
              </w:rPr>
            </w:pPr>
            <w:r>
              <w:rPr>
                <w:sz w:val="22"/>
                <w:szCs w:val="22"/>
              </w:rPr>
              <w:t>Anne-Lie Sjölund</w:t>
            </w:r>
            <w:r w:rsidR="006826CB">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34E6AB8C" w14:textId="2DD444BA"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4FE53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1A24A8"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D3684"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15EF6"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44EA9F"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E994C7"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FD66EB"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09E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23D105"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16735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30E1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F96F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04891"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3597" w14:paraId="1AB975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AC01CEC" w14:textId="7B85DAF9" w:rsidR="007C3597" w:rsidRDefault="007C3597" w:rsidP="007A14AA">
            <w:pPr>
              <w:rPr>
                <w:sz w:val="22"/>
                <w:szCs w:val="22"/>
              </w:rPr>
            </w:pPr>
            <w:r>
              <w:rPr>
                <w:sz w:val="22"/>
                <w:szCs w:val="22"/>
              </w:rPr>
              <w:t>Paula Örn (S)</w:t>
            </w:r>
          </w:p>
        </w:tc>
        <w:tc>
          <w:tcPr>
            <w:tcW w:w="356" w:type="dxa"/>
            <w:gridSpan w:val="2"/>
            <w:tcBorders>
              <w:top w:val="single" w:sz="6" w:space="0" w:color="auto"/>
              <w:left w:val="single" w:sz="6" w:space="0" w:color="auto"/>
              <w:bottom w:val="single" w:sz="6" w:space="0" w:color="auto"/>
              <w:right w:val="single" w:sz="6" w:space="0" w:color="auto"/>
            </w:tcBorders>
          </w:tcPr>
          <w:p w14:paraId="672270D5" w14:textId="10267146" w:rsidR="007C3597" w:rsidRDefault="0037195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2F4F992F"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478F1"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0795C"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8CA706"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F05A89"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CE0CF1"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344DB"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054E18"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0919B99"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0B3538"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0569E7"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BCA47A"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FEA2D4"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CC363F1" w14:textId="77777777" w:rsidTr="007A14AA">
        <w:trPr>
          <w:trHeight w:val="263"/>
        </w:trPr>
        <w:tc>
          <w:tcPr>
            <w:tcW w:w="3614" w:type="dxa"/>
          </w:tcPr>
          <w:p w14:paraId="17DEF8D5" w14:textId="3A08D3A9"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 xml:space="preserve">N = </w:t>
            </w:r>
            <w:r w:rsidR="004E4037">
              <w:rPr>
                <w:sz w:val="22"/>
                <w:szCs w:val="22"/>
              </w:rPr>
              <w:t>n</w:t>
            </w:r>
            <w:r w:rsidRPr="003D41A2">
              <w:rPr>
                <w:sz w:val="22"/>
                <w:szCs w:val="22"/>
              </w:rPr>
              <w:t>ärvarande</w:t>
            </w:r>
          </w:p>
        </w:tc>
        <w:tc>
          <w:tcPr>
            <w:tcW w:w="5029" w:type="dxa"/>
            <w:gridSpan w:val="17"/>
          </w:tcPr>
          <w:p w14:paraId="5FFCB5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2AF4" w14:paraId="70E609D0" w14:textId="77777777" w:rsidTr="007A14AA">
        <w:trPr>
          <w:trHeight w:val="262"/>
        </w:trPr>
        <w:tc>
          <w:tcPr>
            <w:tcW w:w="3614" w:type="dxa"/>
          </w:tcPr>
          <w:p w14:paraId="6EDE1E1E" w14:textId="42210DB8" w:rsidR="00822AF4" w:rsidRPr="00786FE3"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86FE3">
              <w:rPr>
                <w:sz w:val="22"/>
                <w:szCs w:val="22"/>
              </w:rPr>
              <w:t>R = omröstning med rösträkning</w:t>
            </w:r>
          </w:p>
        </w:tc>
        <w:tc>
          <w:tcPr>
            <w:tcW w:w="5029" w:type="dxa"/>
            <w:gridSpan w:val="17"/>
          </w:tcPr>
          <w:p w14:paraId="5A36519E" w14:textId="4D7E8052" w:rsidR="004E4037"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786FE3">
              <w:t>O = ledamöter som varit närvarande men inte deltagit</w:t>
            </w:r>
          </w:p>
        </w:tc>
      </w:tr>
    </w:tbl>
    <w:p w14:paraId="137EAB80" w14:textId="1C7FBE52" w:rsidR="00575176" w:rsidRDefault="00575176" w:rsidP="008D4BF2"/>
    <w:p w14:paraId="5BEDD2D0" w14:textId="77777777" w:rsidR="00D71E4E" w:rsidRDefault="00D71E4E" w:rsidP="00AC5516">
      <w:pPr>
        <w:tabs>
          <w:tab w:val="left" w:pos="142"/>
          <w:tab w:val="left" w:pos="7655"/>
        </w:tabs>
        <w:ind w:right="-568"/>
      </w:pPr>
    </w:p>
    <w:sectPr w:rsidR="00D71E4E">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2"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79795BA0"/>
    <w:multiLevelType w:val="hybridMultilevel"/>
    <w:tmpl w:val="6C6281B2"/>
    <w:lvl w:ilvl="0" w:tplc="9C32B7D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1177E"/>
    <w:rsid w:val="00013FF4"/>
    <w:rsid w:val="0001407C"/>
    <w:rsid w:val="00022A7C"/>
    <w:rsid w:val="00026856"/>
    <w:rsid w:val="00033465"/>
    <w:rsid w:val="00050807"/>
    <w:rsid w:val="00071F8E"/>
    <w:rsid w:val="00073768"/>
    <w:rsid w:val="00081331"/>
    <w:rsid w:val="000867B0"/>
    <w:rsid w:val="0009467D"/>
    <w:rsid w:val="00096E79"/>
    <w:rsid w:val="00097DF0"/>
    <w:rsid w:val="000A167A"/>
    <w:rsid w:val="000A2204"/>
    <w:rsid w:val="000B5D40"/>
    <w:rsid w:val="000C0C72"/>
    <w:rsid w:val="000C461C"/>
    <w:rsid w:val="000C5953"/>
    <w:rsid w:val="000D534A"/>
    <w:rsid w:val="000E5FA0"/>
    <w:rsid w:val="000E611E"/>
    <w:rsid w:val="000E65A3"/>
    <w:rsid w:val="000F18FE"/>
    <w:rsid w:val="000F3EEE"/>
    <w:rsid w:val="000F4556"/>
    <w:rsid w:val="00100A34"/>
    <w:rsid w:val="00123C5B"/>
    <w:rsid w:val="00126727"/>
    <w:rsid w:val="00127778"/>
    <w:rsid w:val="0013107A"/>
    <w:rsid w:val="00135412"/>
    <w:rsid w:val="00143656"/>
    <w:rsid w:val="001502F3"/>
    <w:rsid w:val="00161A87"/>
    <w:rsid w:val="001634B9"/>
    <w:rsid w:val="00166AC2"/>
    <w:rsid w:val="001671DE"/>
    <w:rsid w:val="001712BC"/>
    <w:rsid w:val="00186651"/>
    <w:rsid w:val="001A287E"/>
    <w:rsid w:val="001B023C"/>
    <w:rsid w:val="001D5522"/>
    <w:rsid w:val="001F30E5"/>
    <w:rsid w:val="001F5AC6"/>
    <w:rsid w:val="002059AD"/>
    <w:rsid w:val="00207D45"/>
    <w:rsid w:val="00210E6C"/>
    <w:rsid w:val="0022226E"/>
    <w:rsid w:val="00224065"/>
    <w:rsid w:val="00224EC3"/>
    <w:rsid w:val="00233EE2"/>
    <w:rsid w:val="00237DB6"/>
    <w:rsid w:val="00241043"/>
    <w:rsid w:val="002462FF"/>
    <w:rsid w:val="00253162"/>
    <w:rsid w:val="002608E3"/>
    <w:rsid w:val="00267FC1"/>
    <w:rsid w:val="002711A1"/>
    <w:rsid w:val="002830F8"/>
    <w:rsid w:val="002871AD"/>
    <w:rsid w:val="0029458D"/>
    <w:rsid w:val="002A3434"/>
    <w:rsid w:val="002B5161"/>
    <w:rsid w:val="002C7850"/>
    <w:rsid w:val="002D5CD8"/>
    <w:rsid w:val="002E7435"/>
    <w:rsid w:val="002E7751"/>
    <w:rsid w:val="002F0494"/>
    <w:rsid w:val="002F31F6"/>
    <w:rsid w:val="002F53A6"/>
    <w:rsid w:val="00303E1D"/>
    <w:rsid w:val="00306F1B"/>
    <w:rsid w:val="00310016"/>
    <w:rsid w:val="003125C1"/>
    <w:rsid w:val="00313972"/>
    <w:rsid w:val="00325A41"/>
    <w:rsid w:val="00330C61"/>
    <w:rsid w:val="00335FB0"/>
    <w:rsid w:val="003372A6"/>
    <w:rsid w:val="0034218D"/>
    <w:rsid w:val="00355251"/>
    <w:rsid w:val="00360AE7"/>
    <w:rsid w:val="00361E18"/>
    <w:rsid w:val="003702B4"/>
    <w:rsid w:val="00370F89"/>
    <w:rsid w:val="0037195D"/>
    <w:rsid w:val="003806C2"/>
    <w:rsid w:val="0038157D"/>
    <w:rsid w:val="00382862"/>
    <w:rsid w:val="00387966"/>
    <w:rsid w:val="00387EC2"/>
    <w:rsid w:val="003961B6"/>
    <w:rsid w:val="003A0CB8"/>
    <w:rsid w:val="003A5FC9"/>
    <w:rsid w:val="003B035C"/>
    <w:rsid w:val="003B4DE8"/>
    <w:rsid w:val="003C751E"/>
    <w:rsid w:val="003D22AA"/>
    <w:rsid w:val="003D41A2"/>
    <w:rsid w:val="003D6946"/>
    <w:rsid w:val="003E324A"/>
    <w:rsid w:val="003F0380"/>
    <w:rsid w:val="003F4AD8"/>
    <w:rsid w:val="00402D5D"/>
    <w:rsid w:val="0040376B"/>
    <w:rsid w:val="00407517"/>
    <w:rsid w:val="00411691"/>
    <w:rsid w:val="004214D1"/>
    <w:rsid w:val="00424C64"/>
    <w:rsid w:val="0042750F"/>
    <w:rsid w:val="004309E7"/>
    <w:rsid w:val="00437505"/>
    <w:rsid w:val="00447E69"/>
    <w:rsid w:val="004514FD"/>
    <w:rsid w:val="00453542"/>
    <w:rsid w:val="0045482B"/>
    <w:rsid w:val="004610E6"/>
    <w:rsid w:val="004674B5"/>
    <w:rsid w:val="00483EB5"/>
    <w:rsid w:val="004875DF"/>
    <w:rsid w:val="004C4C01"/>
    <w:rsid w:val="004C7522"/>
    <w:rsid w:val="004E024A"/>
    <w:rsid w:val="004E4037"/>
    <w:rsid w:val="00501D18"/>
    <w:rsid w:val="005054C4"/>
    <w:rsid w:val="00506F63"/>
    <w:rsid w:val="00520D71"/>
    <w:rsid w:val="005331E3"/>
    <w:rsid w:val="005349AA"/>
    <w:rsid w:val="005739C0"/>
    <w:rsid w:val="00575176"/>
    <w:rsid w:val="00576AFA"/>
    <w:rsid w:val="00587BBF"/>
    <w:rsid w:val="005A3941"/>
    <w:rsid w:val="005A4EAC"/>
    <w:rsid w:val="005A5EDE"/>
    <w:rsid w:val="005A63E8"/>
    <w:rsid w:val="005B70C0"/>
    <w:rsid w:val="005D0198"/>
    <w:rsid w:val="005D63F2"/>
    <w:rsid w:val="005E36F0"/>
    <w:rsid w:val="005F0E85"/>
    <w:rsid w:val="005F5155"/>
    <w:rsid w:val="005F6831"/>
    <w:rsid w:val="00600760"/>
    <w:rsid w:val="00601C28"/>
    <w:rsid w:val="00602725"/>
    <w:rsid w:val="0060305B"/>
    <w:rsid w:val="006110B5"/>
    <w:rsid w:val="00622525"/>
    <w:rsid w:val="00637376"/>
    <w:rsid w:val="00650ADB"/>
    <w:rsid w:val="00654347"/>
    <w:rsid w:val="00656420"/>
    <w:rsid w:val="00656ECC"/>
    <w:rsid w:val="00662279"/>
    <w:rsid w:val="00666846"/>
    <w:rsid w:val="00667E8B"/>
    <w:rsid w:val="0067487F"/>
    <w:rsid w:val="00680665"/>
    <w:rsid w:val="00680B4E"/>
    <w:rsid w:val="006826CB"/>
    <w:rsid w:val="006965E4"/>
    <w:rsid w:val="006A2991"/>
    <w:rsid w:val="006B026C"/>
    <w:rsid w:val="006B1BCF"/>
    <w:rsid w:val="006B1D76"/>
    <w:rsid w:val="006B4C5A"/>
    <w:rsid w:val="006B65A5"/>
    <w:rsid w:val="006B7A08"/>
    <w:rsid w:val="006D3F07"/>
    <w:rsid w:val="006D7843"/>
    <w:rsid w:val="006E0945"/>
    <w:rsid w:val="006E6B54"/>
    <w:rsid w:val="006F6ADE"/>
    <w:rsid w:val="00711344"/>
    <w:rsid w:val="00721260"/>
    <w:rsid w:val="00740F7D"/>
    <w:rsid w:val="00766B40"/>
    <w:rsid w:val="0076736F"/>
    <w:rsid w:val="00775DBD"/>
    <w:rsid w:val="007765ED"/>
    <w:rsid w:val="00776CA2"/>
    <w:rsid w:val="007801D9"/>
    <w:rsid w:val="007838D8"/>
    <w:rsid w:val="00786FC6"/>
    <w:rsid w:val="00786FE3"/>
    <w:rsid w:val="007A1350"/>
    <w:rsid w:val="007A2471"/>
    <w:rsid w:val="007B32E2"/>
    <w:rsid w:val="007B38F0"/>
    <w:rsid w:val="007B66A7"/>
    <w:rsid w:val="007B6F35"/>
    <w:rsid w:val="007C0DFA"/>
    <w:rsid w:val="007C1E05"/>
    <w:rsid w:val="007C1F57"/>
    <w:rsid w:val="007C3597"/>
    <w:rsid w:val="007C52B4"/>
    <w:rsid w:val="007D23C1"/>
    <w:rsid w:val="007D3639"/>
    <w:rsid w:val="007D47AC"/>
    <w:rsid w:val="007D76A1"/>
    <w:rsid w:val="007E5066"/>
    <w:rsid w:val="007E738E"/>
    <w:rsid w:val="007F1443"/>
    <w:rsid w:val="007F73E1"/>
    <w:rsid w:val="0080253D"/>
    <w:rsid w:val="00822AF4"/>
    <w:rsid w:val="00823C8C"/>
    <w:rsid w:val="00825D78"/>
    <w:rsid w:val="00827DBD"/>
    <w:rsid w:val="00832BA8"/>
    <w:rsid w:val="0083501D"/>
    <w:rsid w:val="00841B9D"/>
    <w:rsid w:val="00872753"/>
    <w:rsid w:val="00874D05"/>
    <w:rsid w:val="00876835"/>
    <w:rsid w:val="008840CE"/>
    <w:rsid w:val="00886BA6"/>
    <w:rsid w:val="008929D2"/>
    <w:rsid w:val="00895553"/>
    <w:rsid w:val="00896EBD"/>
    <w:rsid w:val="008B080B"/>
    <w:rsid w:val="008B4A0D"/>
    <w:rsid w:val="008B4E84"/>
    <w:rsid w:val="008C35C4"/>
    <w:rsid w:val="008D4BF2"/>
    <w:rsid w:val="008E2E78"/>
    <w:rsid w:val="008F6938"/>
    <w:rsid w:val="008F6C98"/>
    <w:rsid w:val="008F7983"/>
    <w:rsid w:val="009171C9"/>
    <w:rsid w:val="00923EFE"/>
    <w:rsid w:val="00925ABE"/>
    <w:rsid w:val="0094358D"/>
    <w:rsid w:val="00950651"/>
    <w:rsid w:val="00960E59"/>
    <w:rsid w:val="00974B1C"/>
    <w:rsid w:val="00985715"/>
    <w:rsid w:val="00993618"/>
    <w:rsid w:val="009A1313"/>
    <w:rsid w:val="009A164A"/>
    <w:rsid w:val="009A1CEC"/>
    <w:rsid w:val="009A292F"/>
    <w:rsid w:val="009B52FA"/>
    <w:rsid w:val="009D5E29"/>
    <w:rsid w:val="009E1FCA"/>
    <w:rsid w:val="009E7A20"/>
    <w:rsid w:val="00A0106A"/>
    <w:rsid w:val="00A03D80"/>
    <w:rsid w:val="00A0525A"/>
    <w:rsid w:val="00A102DB"/>
    <w:rsid w:val="00A10ED0"/>
    <w:rsid w:val="00A13D11"/>
    <w:rsid w:val="00A2367D"/>
    <w:rsid w:val="00A25C8C"/>
    <w:rsid w:val="00A26086"/>
    <w:rsid w:val="00A35508"/>
    <w:rsid w:val="00A370F4"/>
    <w:rsid w:val="00A374D0"/>
    <w:rsid w:val="00A41040"/>
    <w:rsid w:val="00A428EC"/>
    <w:rsid w:val="00A47DB2"/>
    <w:rsid w:val="00A65178"/>
    <w:rsid w:val="00A66B33"/>
    <w:rsid w:val="00A84772"/>
    <w:rsid w:val="00A8743B"/>
    <w:rsid w:val="00A956F9"/>
    <w:rsid w:val="00AB2E46"/>
    <w:rsid w:val="00AB3B80"/>
    <w:rsid w:val="00AB5776"/>
    <w:rsid w:val="00AC33D3"/>
    <w:rsid w:val="00AC5516"/>
    <w:rsid w:val="00AD44A0"/>
    <w:rsid w:val="00AF0314"/>
    <w:rsid w:val="00AF4D2B"/>
    <w:rsid w:val="00AF605B"/>
    <w:rsid w:val="00AF62C3"/>
    <w:rsid w:val="00B11333"/>
    <w:rsid w:val="00B1265F"/>
    <w:rsid w:val="00B22FB7"/>
    <w:rsid w:val="00B2693D"/>
    <w:rsid w:val="00B30D17"/>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D0D32"/>
    <w:rsid w:val="00BF1E92"/>
    <w:rsid w:val="00BF5F58"/>
    <w:rsid w:val="00C03B1C"/>
    <w:rsid w:val="00C04265"/>
    <w:rsid w:val="00C1169B"/>
    <w:rsid w:val="00C145F4"/>
    <w:rsid w:val="00C150F8"/>
    <w:rsid w:val="00C21DC4"/>
    <w:rsid w:val="00C24CCF"/>
    <w:rsid w:val="00C318F6"/>
    <w:rsid w:val="00C367F8"/>
    <w:rsid w:val="00C422E7"/>
    <w:rsid w:val="00C616C4"/>
    <w:rsid w:val="00C62BD3"/>
    <w:rsid w:val="00C6692B"/>
    <w:rsid w:val="00C66AC4"/>
    <w:rsid w:val="00C76BCC"/>
    <w:rsid w:val="00C77DBB"/>
    <w:rsid w:val="00C82E31"/>
    <w:rsid w:val="00C866DE"/>
    <w:rsid w:val="00C87373"/>
    <w:rsid w:val="00C96CF1"/>
    <w:rsid w:val="00CA2266"/>
    <w:rsid w:val="00CA5431"/>
    <w:rsid w:val="00CB29B6"/>
    <w:rsid w:val="00CC02B4"/>
    <w:rsid w:val="00CC15D0"/>
    <w:rsid w:val="00CD10D8"/>
    <w:rsid w:val="00CD4DBD"/>
    <w:rsid w:val="00CE524E"/>
    <w:rsid w:val="00CE5922"/>
    <w:rsid w:val="00CF376E"/>
    <w:rsid w:val="00CF6815"/>
    <w:rsid w:val="00CF7C43"/>
    <w:rsid w:val="00D14067"/>
    <w:rsid w:val="00D16550"/>
    <w:rsid w:val="00D21331"/>
    <w:rsid w:val="00D26FA3"/>
    <w:rsid w:val="00D35718"/>
    <w:rsid w:val="00D4759F"/>
    <w:rsid w:val="00D63878"/>
    <w:rsid w:val="00D65276"/>
    <w:rsid w:val="00D67D14"/>
    <w:rsid w:val="00D71E4E"/>
    <w:rsid w:val="00D73858"/>
    <w:rsid w:val="00D75785"/>
    <w:rsid w:val="00D817DA"/>
    <w:rsid w:val="00D81F84"/>
    <w:rsid w:val="00D85D67"/>
    <w:rsid w:val="00D90475"/>
    <w:rsid w:val="00DA2684"/>
    <w:rsid w:val="00DA53F2"/>
    <w:rsid w:val="00DB43E0"/>
    <w:rsid w:val="00DB451F"/>
    <w:rsid w:val="00DC3214"/>
    <w:rsid w:val="00DE08F2"/>
    <w:rsid w:val="00DE3264"/>
    <w:rsid w:val="00DE45C0"/>
    <w:rsid w:val="00E03441"/>
    <w:rsid w:val="00E04650"/>
    <w:rsid w:val="00E12E8A"/>
    <w:rsid w:val="00E13501"/>
    <w:rsid w:val="00E15C69"/>
    <w:rsid w:val="00E15FBD"/>
    <w:rsid w:val="00E1627A"/>
    <w:rsid w:val="00E23AB7"/>
    <w:rsid w:val="00E2514D"/>
    <w:rsid w:val="00E362AB"/>
    <w:rsid w:val="00E37728"/>
    <w:rsid w:val="00E45BEC"/>
    <w:rsid w:val="00E52F02"/>
    <w:rsid w:val="00E72E3F"/>
    <w:rsid w:val="00E776AC"/>
    <w:rsid w:val="00E77ADF"/>
    <w:rsid w:val="00E810DC"/>
    <w:rsid w:val="00E81B4F"/>
    <w:rsid w:val="00E93918"/>
    <w:rsid w:val="00EB577E"/>
    <w:rsid w:val="00EC27A5"/>
    <w:rsid w:val="00EC418A"/>
    <w:rsid w:val="00EC5828"/>
    <w:rsid w:val="00ED54ED"/>
    <w:rsid w:val="00EE4C8A"/>
    <w:rsid w:val="00EE73D8"/>
    <w:rsid w:val="00F12574"/>
    <w:rsid w:val="00F23954"/>
    <w:rsid w:val="00F33EF9"/>
    <w:rsid w:val="00F44908"/>
    <w:rsid w:val="00F46F0D"/>
    <w:rsid w:val="00F56F6A"/>
    <w:rsid w:val="00F573AC"/>
    <w:rsid w:val="00F7021F"/>
    <w:rsid w:val="00F70C44"/>
    <w:rsid w:val="00F72877"/>
    <w:rsid w:val="00F816D5"/>
    <w:rsid w:val="00F8533C"/>
    <w:rsid w:val="00FA12EF"/>
    <w:rsid w:val="00FA543D"/>
    <w:rsid w:val="00FE4E01"/>
    <w:rsid w:val="00FE5A5A"/>
    <w:rsid w:val="00FE7204"/>
    <w:rsid w:val="00FF2B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styleId="Brdtext">
    <w:name w:val="Body Text"/>
    <w:basedOn w:val="Normal"/>
    <w:link w:val="BrdtextChar"/>
    <w:unhideWhenUsed/>
    <w:qFormat/>
    <w:rsid w:val="00D71E4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D71E4E"/>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72716">
      <w:bodyDiv w:val="1"/>
      <w:marLeft w:val="0"/>
      <w:marRight w:val="0"/>
      <w:marTop w:val="0"/>
      <w:marBottom w:val="0"/>
      <w:divBdr>
        <w:top w:val="none" w:sz="0" w:space="0" w:color="auto"/>
        <w:left w:val="none" w:sz="0" w:space="0" w:color="auto"/>
        <w:bottom w:val="none" w:sz="0" w:space="0" w:color="auto"/>
        <w:right w:val="none" w:sz="0" w:space="0" w:color="auto"/>
      </w:divBdr>
    </w:div>
    <w:div w:id="341980581">
      <w:bodyDiv w:val="1"/>
      <w:marLeft w:val="0"/>
      <w:marRight w:val="0"/>
      <w:marTop w:val="0"/>
      <w:marBottom w:val="0"/>
      <w:divBdr>
        <w:top w:val="none" w:sz="0" w:space="0" w:color="auto"/>
        <w:left w:val="none" w:sz="0" w:space="0" w:color="auto"/>
        <w:bottom w:val="none" w:sz="0" w:space="0" w:color="auto"/>
        <w:right w:val="none" w:sz="0" w:space="0" w:color="auto"/>
      </w:divBdr>
    </w:div>
    <w:div w:id="498548551">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578247491">
      <w:bodyDiv w:val="1"/>
      <w:marLeft w:val="0"/>
      <w:marRight w:val="0"/>
      <w:marTop w:val="0"/>
      <w:marBottom w:val="0"/>
      <w:divBdr>
        <w:top w:val="none" w:sz="0" w:space="0" w:color="auto"/>
        <w:left w:val="none" w:sz="0" w:space="0" w:color="auto"/>
        <w:bottom w:val="none" w:sz="0" w:space="0" w:color="auto"/>
        <w:right w:val="none" w:sz="0" w:space="0" w:color="auto"/>
      </w:divBdr>
    </w:div>
    <w:div w:id="1950044513">
      <w:bodyDiv w:val="1"/>
      <w:marLeft w:val="0"/>
      <w:marRight w:val="0"/>
      <w:marTop w:val="0"/>
      <w:marBottom w:val="0"/>
      <w:divBdr>
        <w:top w:val="none" w:sz="0" w:space="0" w:color="auto"/>
        <w:left w:val="none" w:sz="0" w:space="0" w:color="auto"/>
        <w:bottom w:val="none" w:sz="0" w:space="0" w:color="auto"/>
        <w:right w:val="none" w:sz="0" w:space="0" w:color="auto"/>
      </w:divBdr>
    </w:div>
    <w:div w:id="2018532957">
      <w:bodyDiv w:val="1"/>
      <w:marLeft w:val="0"/>
      <w:marRight w:val="0"/>
      <w:marTop w:val="0"/>
      <w:marBottom w:val="0"/>
      <w:divBdr>
        <w:top w:val="none" w:sz="0" w:space="0" w:color="auto"/>
        <w:left w:val="none" w:sz="0" w:space="0" w:color="auto"/>
        <w:bottom w:val="none" w:sz="0" w:space="0" w:color="auto"/>
        <w:right w:val="none" w:sz="0" w:space="0" w:color="auto"/>
      </w:divBdr>
    </w:div>
    <w:div w:id="202304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1420</Words>
  <Characters>10324</Characters>
  <Application>Microsoft Office Word</Application>
  <DocSecurity>0</DocSecurity>
  <Lines>86</Lines>
  <Paragraphs>23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3</cp:revision>
  <cp:lastPrinted>2013-04-22T11:37:00Z</cp:lastPrinted>
  <dcterms:created xsi:type="dcterms:W3CDTF">2024-10-01T11:59:00Z</dcterms:created>
  <dcterms:modified xsi:type="dcterms:W3CDTF">2024-10-01T11:59:00Z</dcterms:modified>
</cp:coreProperties>
</file>