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A6F5DAFEAF418EB14AF73F3333296B"/>
        </w:placeholder>
        <w15:appearance w15:val="hidden"/>
        <w:text/>
      </w:sdtPr>
      <w:sdtEndPr/>
      <w:sdtContent>
        <w:p w:rsidRPr="009B062B" w:rsidR="00AF30DD" w:rsidP="009B062B" w:rsidRDefault="00AF30DD" w14:paraId="749188D0" w14:textId="77777777">
          <w:pPr>
            <w:pStyle w:val="RubrikFrslagTIllRiksdagsbeslut"/>
          </w:pPr>
          <w:r w:rsidRPr="009B062B">
            <w:t>Förslag till riksdagsbeslut</w:t>
          </w:r>
        </w:p>
      </w:sdtContent>
    </w:sdt>
    <w:sdt>
      <w:sdtPr>
        <w:alias w:val="Yrkande 1"/>
        <w:tag w:val="9e039569-16aa-4493-a101-03d65d2823c8"/>
        <w:id w:val="-171565864"/>
        <w:lock w:val="sdtLocked"/>
      </w:sdtPr>
      <w:sdtEndPr/>
      <w:sdtContent>
        <w:p w:rsidR="006112B6" w:rsidRDefault="00553702" w14:paraId="079504BF" w14:textId="77777777">
          <w:pPr>
            <w:pStyle w:val="Frslagstext"/>
            <w:numPr>
              <w:ilvl w:val="0"/>
              <w:numId w:val="0"/>
            </w:numPr>
          </w:pPr>
          <w:r>
            <w:t>Riksdagen ställer sig bakom det som anförs i motionen om att se över om Kriminalvården i största möjligaste mån bör undvika att godkänna förflyttningar till hemländer om det riskerar att resultera i en strafflindring eller på annat sätt påverka den redan utdömda påföljden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9BA234E1E94185AB4E19DD9E84FACF"/>
        </w:placeholder>
        <w15:appearance w15:val="hidden"/>
        <w:text/>
      </w:sdtPr>
      <w:sdtEndPr/>
      <w:sdtContent>
        <w:p w:rsidRPr="009B062B" w:rsidR="006D79C9" w:rsidP="00333E95" w:rsidRDefault="006D79C9" w14:paraId="7774A142" w14:textId="77777777">
          <w:pPr>
            <w:pStyle w:val="Rubrik1"/>
          </w:pPr>
          <w:r>
            <w:t>Motivering</w:t>
          </w:r>
        </w:p>
      </w:sdtContent>
    </w:sdt>
    <w:p w:rsidRPr="00710375" w:rsidR="00896657" w:rsidP="00710375" w:rsidRDefault="00896657" w14:paraId="505B5D82" w14:textId="1D39CDAA">
      <w:pPr>
        <w:pStyle w:val="Normalutanindragellerluft"/>
      </w:pPr>
      <w:r w:rsidRPr="00710375">
        <w:t>För strax över två år sedan mördades 17-åriga Lisa Holm i Kinnekulle i Skaraborg. Ett mord som uppmärksammades och lämnade få oberörda. Tusentals människor hjälpte till att leta efter den unga kvinnan under de fem sommardagar som gick efter att hon anmäldes försvunnen vid 21-tiden den 7 juni 2015.</w:t>
      </w:r>
      <w:r w:rsidR="00183D63">
        <w:t xml:space="preserve"> </w:t>
      </w:r>
      <w:bookmarkStart w:name="_GoBack" w:id="1"/>
      <w:bookmarkEnd w:id="1"/>
    </w:p>
    <w:p w:rsidRPr="00710375" w:rsidR="00896657" w:rsidP="00710375" w:rsidRDefault="00896657" w14:paraId="5C1F19DE" w14:textId="3498FE05">
      <w:r w:rsidRPr="00710375">
        <w:t>Nerijus Bilevicius dömdes för mordet till livstids fängelse. Enligt hovrättsdomen gjorde han sig skyldig till ett lömskt angrepp på en ödslig plats mot en person som måste ha varit intet ont anande när han dödade den unga kvinnan.</w:t>
      </w:r>
    </w:p>
    <w:p w:rsidRPr="00710375" w:rsidR="00896657" w:rsidP="00710375" w:rsidRDefault="00896657" w14:paraId="30304B17" w14:textId="6993DD8F">
      <w:r w:rsidRPr="00710375">
        <w:t>Bilevicius har sedan han började avtjäna sitt straff i fängelse begärt att få förflyttas till sitt hemland Litauen för att avtjäna resterande straff där. Som skäl anger han språkliga svårigheter samt det långa avståndet till sina föräldrar och sin fru.</w:t>
      </w:r>
    </w:p>
    <w:p w:rsidRPr="00710375" w:rsidR="00896657" w:rsidP="00710375" w:rsidRDefault="00896657" w14:paraId="47BD8B58" w14:textId="23940823">
      <w:r w:rsidRPr="00710375">
        <w:t xml:space="preserve">Vid en förfrågan från Kriminalvården i Sverige till litauiska myndigheter meddelade de att en eventuell flytt till Litauen skulle kunna leda till att strafftiden reducerades från livstid till ett tidsbegränsat straff på 15 års fängelse. </w:t>
      </w:r>
    </w:p>
    <w:p w:rsidRPr="00710375" w:rsidR="00896657" w:rsidP="00710375" w:rsidRDefault="00896657" w14:paraId="4D978E94" w14:textId="3B90A595">
      <w:r w:rsidRPr="00710375">
        <w:t>Det är inte ovanligt att utländska medborgare som döms i Sverige begär förflyttning för att få avtjäna sitt straff i sitt hemland. Att sedan dömda använder detta som ett sätt att få ett lindrigare straff är mycket beklämmande. Det är upprörande för alla inblandade men inte minst för familj och vänner, särskilt efter ett brutalt brott.</w:t>
      </w:r>
    </w:p>
    <w:p w:rsidR="00652B73" w:rsidP="00710375" w:rsidRDefault="00896657" w14:paraId="4A4594EA" w14:textId="50535B2F">
      <w:r w:rsidRPr="00710375">
        <w:t xml:space="preserve">Riksdag och regering bör omgående se över möjligheten att förhindra förflyttningar som riskerar att medföra förändrat straff för den dömde. Svensk lagstiftning skall gälla lika för alla som döms till påföljd, även om man önskar förflyttas till sitt hemland. </w:t>
      </w:r>
    </w:p>
    <w:p w:rsidRPr="00710375" w:rsidR="00710375" w:rsidP="00710375" w:rsidRDefault="00710375" w14:paraId="28DDFD48" w14:textId="77777777"/>
    <w:sdt>
      <w:sdtPr>
        <w:rPr>
          <w:i/>
          <w:noProof/>
        </w:rPr>
        <w:alias w:val="CC_Underskrifter"/>
        <w:tag w:val="CC_Underskrifter"/>
        <w:id w:val="583496634"/>
        <w:lock w:val="sdtContentLocked"/>
        <w:placeholder>
          <w:docPart w:val="053006F0567444188E9674EB843F3B39"/>
        </w:placeholder>
        <w15:appearance w15:val="hidden"/>
      </w:sdtPr>
      <w:sdtEndPr>
        <w:rPr>
          <w:i w:val="0"/>
          <w:noProof w:val="0"/>
        </w:rPr>
      </w:sdtEndPr>
      <w:sdtContent>
        <w:p w:rsidR="004801AC" w:rsidP="00DD385D" w:rsidRDefault="00183D63" w14:paraId="4D91C070" w14:textId="5706B7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14743" w:rsidRDefault="00C14743" w14:paraId="059465F5" w14:textId="77777777"/>
    <w:sectPr w:rsidR="00C147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D2166" w14:textId="77777777" w:rsidR="005718AA" w:rsidRDefault="005718AA" w:rsidP="000C1CAD">
      <w:pPr>
        <w:spacing w:line="240" w:lineRule="auto"/>
      </w:pPr>
      <w:r>
        <w:separator/>
      </w:r>
    </w:p>
  </w:endnote>
  <w:endnote w:type="continuationSeparator" w:id="0">
    <w:p w14:paraId="4D273213" w14:textId="77777777" w:rsidR="005718AA" w:rsidRDefault="00571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737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A670" w14:textId="29F453A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3D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D87B" w14:textId="77777777" w:rsidR="00183D63" w:rsidRDefault="00183D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F27DD" w14:textId="77777777" w:rsidR="005718AA" w:rsidRDefault="005718AA" w:rsidP="000C1CAD">
      <w:pPr>
        <w:spacing w:line="240" w:lineRule="auto"/>
      </w:pPr>
      <w:r>
        <w:separator/>
      </w:r>
    </w:p>
  </w:footnote>
  <w:footnote w:type="continuationSeparator" w:id="0">
    <w:p w14:paraId="335BED97" w14:textId="77777777" w:rsidR="005718AA" w:rsidRDefault="005718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926B2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03EAD" wp14:anchorId="23CC9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83D63" w14:paraId="59517479" w14:textId="77777777">
                          <w:pPr>
                            <w:jc w:val="right"/>
                          </w:pPr>
                          <w:sdt>
                            <w:sdtPr>
                              <w:alias w:val="CC_Noformat_Partikod"/>
                              <w:tag w:val="CC_Noformat_Partikod"/>
                              <w:id w:val="-53464382"/>
                              <w:placeholder>
                                <w:docPart w:val="4C4636848816432FBFC22CE6E83A0FCA"/>
                              </w:placeholder>
                              <w:text/>
                            </w:sdtPr>
                            <w:sdtEndPr/>
                            <w:sdtContent>
                              <w:r w:rsidR="00896657">
                                <w:t>M</w:t>
                              </w:r>
                            </w:sdtContent>
                          </w:sdt>
                          <w:sdt>
                            <w:sdtPr>
                              <w:alias w:val="CC_Noformat_Partinummer"/>
                              <w:tag w:val="CC_Noformat_Partinummer"/>
                              <w:id w:val="-1709555926"/>
                              <w:placeholder>
                                <w:docPart w:val="0F4B1DF8290D4831AC50E2AAAFD39935"/>
                              </w:placeholder>
                              <w:text/>
                            </w:sdtPr>
                            <w:sdtEndPr/>
                            <w:sdtContent>
                              <w:r w:rsidR="00012049">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C9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10375" w14:paraId="59517479" w14:textId="77777777">
                    <w:pPr>
                      <w:jc w:val="right"/>
                    </w:pPr>
                    <w:sdt>
                      <w:sdtPr>
                        <w:alias w:val="CC_Noformat_Partikod"/>
                        <w:tag w:val="CC_Noformat_Partikod"/>
                        <w:id w:val="-53464382"/>
                        <w:placeholder>
                          <w:docPart w:val="4C4636848816432FBFC22CE6E83A0FCA"/>
                        </w:placeholder>
                        <w:text/>
                      </w:sdtPr>
                      <w:sdtEndPr/>
                      <w:sdtContent>
                        <w:r w:rsidR="00896657">
                          <w:t>M</w:t>
                        </w:r>
                      </w:sdtContent>
                    </w:sdt>
                    <w:sdt>
                      <w:sdtPr>
                        <w:alias w:val="CC_Noformat_Partinummer"/>
                        <w:tag w:val="CC_Noformat_Partinummer"/>
                        <w:id w:val="-1709555926"/>
                        <w:placeholder>
                          <w:docPart w:val="0F4B1DF8290D4831AC50E2AAAFD39935"/>
                        </w:placeholder>
                        <w:text/>
                      </w:sdtPr>
                      <w:sdtEndPr/>
                      <w:sdtContent>
                        <w:r w:rsidR="00012049">
                          <w:t>1324</w:t>
                        </w:r>
                      </w:sdtContent>
                    </w:sdt>
                  </w:p>
                </w:txbxContent>
              </v:textbox>
              <w10:wrap anchorx="page"/>
            </v:shape>
          </w:pict>
        </mc:Fallback>
      </mc:AlternateContent>
    </w:r>
  </w:p>
  <w:p w:rsidRPr="00293C4F" w:rsidR="00A060BB" w:rsidP="00776B74" w:rsidRDefault="00A060BB" w14:paraId="7C8B33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83D63" w14:paraId="03E57723" w14:textId="77777777">
    <w:pPr>
      <w:jc w:val="right"/>
    </w:pPr>
    <w:sdt>
      <w:sdtPr>
        <w:alias w:val="CC_Noformat_Partikod"/>
        <w:tag w:val="CC_Noformat_Partikod"/>
        <w:id w:val="559911109"/>
        <w:placeholder>
          <w:docPart w:val="0F4B1DF8290D4831AC50E2AAAFD39935"/>
        </w:placeholder>
        <w:text/>
      </w:sdtPr>
      <w:sdtEndPr/>
      <w:sdtContent>
        <w:r w:rsidR="00896657">
          <w:t>M</w:t>
        </w:r>
      </w:sdtContent>
    </w:sdt>
    <w:sdt>
      <w:sdtPr>
        <w:alias w:val="CC_Noformat_Partinummer"/>
        <w:tag w:val="CC_Noformat_Partinummer"/>
        <w:id w:val="1197820850"/>
        <w:text/>
      </w:sdtPr>
      <w:sdtEndPr/>
      <w:sdtContent>
        <w:r w:rsidR="00012049">
          <w:t>1324</w:t>
        </w:r>
      </w:sdtContent>
    </w:sdt>
  </w:p>
  <w:p w:rsidR="00A060BB" w:rsidP="00776B74" w:rsidRDefault="00A060BB" w14:paraId="15181F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83D63" w14:paraId="2973CCF6" w14:textId="77777777">
    <w:pPr>
      <w:jc w:val="right"/>
    </w:pPr>
    <w:sdt>
      <w:sdtPr>
        <w:alias w:val="CC_Noformat_Partikod"/>
        <w:tag w:val="CC_Noformat_Partikod"/>
        <w:id w:val="1471015553"/>
        <w:text/>
      </w:sdtPr>
      <w:sdtEndPr/>
      <w:sdtContent>
        <w:r w:rsidR="00896657">
          <w:t>M</w:t>
        </w:r>
      </w:sdtContent>
    </w:sdt>
    <w:sdt>
      <w:sdtPr>
        <w:alias w:val="CC_Noformat_Partinummer"/>
        <w:tag w:val="CC_Noformat_Partinummer"/>
        <w:id w:val="-2014525982"/>
        <w:text/>
      </w:sdtPr>
      <w:sdtEndPr/>
      <w:sdtContent>
        <w:r w:rsidR="00012049">
          <w:t>1324</w:t>
        </w:r>
      </w:sdtContent>
    </w:sdt>
  </w:p>
  <w:p w:rsidR="00A060BB" w:rsidP="00A314CF" w:rsidRDefault="00183D63" w14:paraId="5A8AB2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83D63" w14:paraId="15E1C2F6"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83D63" w14:paraId="110118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:3238</w:t>
        </w:r>
      </w:sdtContent>
    </w:sdt>
  </w:p>
  <w:p w:rsidR="00A060BB" w:rsidP="00E03A3D" w:rsidRDefault="00183D63" w14:paraId="721D9A36"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896657" w14:paraId="74B20E3D" w14:textId="77777777">
        <w:pPr>
          <w:pStyle w:val="FSHRub2"/>
        </w:pPr>
        <w:r>
          <w:t xml:space="preserve">Hindra strafflindring lex Lisa </w:t>
        </w:r>
      </w:p>
    </w:sdtContent>
  </w:sdt>
  <w:sdt>
    <w:sdtPr>
      <w:alias w:val="CC_Boilerplate_3"/>
      <w:tag w:val="CC_Boilerplate_3"/>
      <w:id w:val="1606463544"/>
      <w:lock w:val="sdtContentLocked"/>
      <w15:appearance w15:val="hidden"/>
      <w:text w:multiLine="1"/>
    </w:sdtPr>
    <w:sdtEndPr/>
    <w:sdtContent>
      <w:p w:rsidR="00A060BB" w:rsidP="00283E0F" w:rsidRDefault="00A060BB" w14:paraId="6DD927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57"/>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2049"/>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D63"/>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5358"/>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3F9"/>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702"/>
    <w:rsid w:val="00553967"/>
    <w:rsid w:val="00555C97"/>
    <w:rsid w:val="00557C3D"/>
    <w:rsid w:val="00560085"/>
    <w:rsid w:val="00565611"/>
    <w:rsid w:val="005656F2"/>
    <w:rsid w:val="00566CDC"/>
    <w:rsid w:val="00566D2D"/>
    <w:rsid w:val="00567212"/>
    <w:rsid w:val="005678B2"/>
    <w:rsid w:val="005718AA"/>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2B6"/>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375"/>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596"/>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533"/>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65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3C5C"/>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6E4"/>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759"/>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551F"/>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743"/>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385D"/>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DF7F82"/>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47FC"/>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C613B9"/>
  <w15:chartTrackingRefBased/>
  <w15:docId w15:val="{1292674C-4518-47A4-B589-986477BC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A6F5DAFEAF418EB14AF73F3333296B"/>
        <w:category>
          <w:name w:val="Allmänt"/>
          <w:gallery w:val="placeholder"/>
        </w:category>
        <w:types>
          <w:type w:val="bbPlcHdr"/>
        </w:types>
        <w:behaviors>
          <w:behavior w:val="content"/>
        </w:behaviors>
        <w:guid w:val="{EDAE94BA-8A72-4DFE-A4FF-93AD76109F89}"/>
      </w:docPartPr>
      <w:docPartBody>
        <w:p w:rsidR="00A16AE1" w:rsidRDefault="00AA5B32">
          <w:pPr>
            <w:pStyle w:val="B8A6F5DAFEAF418EB14AF73F3333296B"/>
          </w:pPr>
          <w:r w:rsidRPr="005A0A93">
            <w:rPr>
              <w:rStyle w:val="Platshllartext"/>
            </w:rPr>
            <w:t>Förslag till riksdagsbeslut</w:t>
          </w:r>
        </w:p>
      </w:docPartBody>
    </w:docPart>
    <w:docPart>
      <w:docPartPr>
        <w:name w:val="3F9BA234E1E94185AB4E19DD9E84FACF"/>
        <w:category>
          <w:name w:val="Allmänt"/>
          <w:gallery w:val="placeholder"/>
        </w:category>
        <w:types>
          <w:type w:val="bbPlcHdr"/>
        </w:types>
        <w:behaviors>
          <w:behavior w:val="content"/>
        </w:behaviors>
        <w:guid w:val="{2ACBA1DE-7F0A-4606-95E6-C54212DC63AB}"/>
      </w:docPartPr>
      <w:docPartBody>
        <w:p w:rsidR="00A16AE1" w:rsidRDefault="00AA5B32">
          <w:pPr>
            <w:pStyle w:val="3F9BA234E1E94185AB4E19DD9E84FACF"/>
          </w:pPr>
          <w:r w:rsidRPr="005A0A93">
            <w:rPr>
              <w:rStyle w:val="Platshllartext"/>
            </w:rPr>
            <w:t>Motivering</w:t>
          </w:r>
        </w:p>
      </w:docPartBody>
    </w:docPart>
    <w:docPart>
      <w:docPartPr>
        <w:name w:val="4C4636848816432FBFC22CE6E83A0FCA"/>
        <w:category>
          <w:name w:val="Allmänt"/>
          <w:gallery w:val="placeholder"/>
        </w:category>
        <w:types>
          <w:type w:val="bbPlcHdr"/>
        </w:types>
        <w:behaviors>
          <w:behavior w:val="content"/>
        </w:behaviors>
        <w:guid w:val="{EF343167-E1D7-44B5-9A15-108820C824BF}"/>
      </w:docPartPr>
      <w:docPartBody>
        <w:p w:rsidR="00A16AE1" w:rsidRDefault="00AA5B32">
          <w:pPr>
            <w:pStyle w:val="4C4636848816432FBFC22CE6E83A0FCA"/>
          </w:pPr>
          <w:r>
            <w:rPr>
              <w:rStyle w:val="Platshllartext"/>
            </w:rPr>
            <w:t xml:space="preserve"> </w:t>
          </w:r>
        </w:p>
      </w:docPartBody>
    </w:docPart>
    <w:docPart>
      <w:docPartPr>
        <w:name w:val="0F4B1DF8290D4831AC50E2AAAFD39935"/>
        <w:category>
          <w:name w:val="Allmänt"/>
          <w:gallery w:val="placeholder"/>
        </w:category>
        <w:types>
          <w:type w:val="bbPlcHdr"/>
        </w:types>
        <w:behaviors>
          <w:behavior w:val="content"/>
        </w:behaviors>
        <w:guid w:val="{278E8BF2-114E-4B23-A544-D9D4BA8FF416}"/>
      </w:docPartPr>
      <w:docPartBody>
        <w:p w:rsidR="00A16AE1" w:rsidRDefault="00AA5B32">
          <w:pPr>
            <w:pStyle w:val="0F4B1DF8290D4831AC50E2AAAFD39935"/>
          </w:pPr>
          <w:r>
            <w:t xml:space="preserve"> </w:t>
          </w:r>
        </w:p>
      </w:docPartBody>
    </w:docPart>
    <w:docPart>
      <w:docPartPr>
        <w:name w:val="053006F0567444188E9674EB843F3B39"/>
        <w:category>
          <w:name w:val="Allmänt"/>
          <w:gallery w:val="placeholder"/>
        </w:category>
        <w:types>
          <w:type w:val="bbPlcHdr"/>
        </w:types>
        <w:behaviors>
          <w:behavior w:val="content"/>
        </w:behaviors>
        <w:guid w:val="{7EBC0992-FED8-46E0-8041-6EDCA1E8181C}"/>
      </w:docPartPr>
      <w:docPartBody>
        <w:p w:rsidR="008D3A71" w:rsidRDefault="008D3A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E1"/>
    <w:rsid w:val="008D3A71"/>
    <w:rsid w:val="00A16AE1"/>
    <w:rsid w:val="00AA5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6F5DAFEAF418EB14AF73F3333296B">
    <w:name w:val="B8A6F5DAFEAF418EB14AF73F3333296B"/>
  </w:style>
  <w:style w:type="paragraph" w:customStyle="1" w:styleId="F1ACBC1996E7422DAC96E05133673CBF">
    <w:name w:val="F1ACBC1996E7422DAC96E05133673CBF"/>
  </w:style>
  <w:style w:type="paragraph" w:customStyle="1" w:styleId="0348D34CC06D4DA5B54D8AFA0ED3E42A">
    <w:name w:val="0348D34CC06D4DA5B54D8AFA0ED3E42A"/>
  </w:style>
  <w:style w:type="paragraph" w:customStyle="1" w:styleId="3F9BA234E1E94185AB4E19DD9E84FACF">
    <w:name w:val="3F9BA234E1E94185AB4E19DD9E84FACF"/>
  </w:style>
  <w:style w:type="paragraph" w:customStyle="1" w:styleId="DEE5D9CEF1DE4C439228DFA59DFA27B3">
    <w:name w:val="DEE5D9CEF1DE4C439228DFA59DFA27B3"/>
  </w:style>
  <w:style w:type="paragraph" w:customStyle="1" w:styleId="4C4636848816432FBFC22CE6E83A0FCA">
    <w:name w:val="4C4636848816432FBFC22CE6E83A0FCA"/>
  </w:style>
  <w:style w:type="paragraph" w:customStyle="1" w:styleId="0F4B1DF8290D4831AC50E2AAAFD39935">
    <w:name w:val="0F4B1DF8290D4831AC50E2AAAFD39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16B6D-2221-413B-858E-7B0EFEC0F322}"/>
</file>

<file path=customXml/itemProps2.xml><?xml version="1.0" encoding="utf-8"?>
<ds:datastoreItem xmlns:ds="http://schemas.openxmlformats.org/officeDocument/2006/customXml" ds:itemID="{8AB7C41C-1E7B-417D-B894-852BABDAD0D9}"/>
</file>

<file path=customXml/itemProps3.xml><?xml version="1.0" encoding="utf-8"?>
<ds:datastoreItem xmlns:ds="http://schemas.openxmlformats.org/officeDocument/2006/customXml" ds:itemID="{CA591629-41F4-4252-A6A2-FB8D1E457004}"/>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1689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M1324 Hindra strafflindring lex Lisa</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