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CC9EE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DE5A3C650D347C2A450EED925EF4BE9"/>
        </w:placeholder>
        <w15:appearance w15:val="hidden"/>
        <w:text/>
      </w:sdtPr>
      <w:sdtEndPr/>
      <w:sdtContent>
        <w:p w:rsidRPr="009B062B" w:rsidR="00AF30DD" w:rsidP="009B062B" w:rsidRDefault="00AF30DD" w14:paraId="25CC9EED" w14:textId="77777777">
          <w:pPr>
            <w:pStyle w:val="RubrikFrslagTIllRiksdagsbeslut"/>
          </w:pPr>
          <w:r w:rsidRPr="009B062B">
            <w:t>Förslag till riksdagsbeslut</w:t>
          </w:r>
        </w:p>
      </w:sdtContent>
    </w:sdt>
    <w:sdt>
      <w:sdtPr>
        <w:alias w:val="Yrkande 1"/>
        <w:tag w:val="53992c2e-2206-4c46-bdc3-5a89ccae4e14"/>
        <w:id w:val="1459684555"/>
        <w:lock w:val="sdtLocked"/>
      </w:sdtPr>
      <w:sdtEndPr/>
      <w:sdtContent>
        <w:p w:rsidR="0039254D" w:rsidRDefault="00441C22" w14:paraId="25CC9EEE" w14:textId="77777777">
          <w:pPr>
            <w:pStyle w:val="Frslagstext"/>
            <w:numPr>
              <w:ilvl w:val="0"/>
              <w:numId w:val="0"/>
            </w:numPr>
          </w:pPr>
          <w:r>
            <w:t>Riksdagen ställer sig bakom det som anförs i motionen om bilmålvakter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CC925E221404BE7A2081B0DB666FBDF"/>
        </w:placeholder>
        <w15:appearance w15:val="hidden"/>
        <w:text/>
      </w:sdtPr>
      <w:sdtEndPr/>
      <w:sdtContent>
        <w:p w:rsidRPr="009B062B" w:rsidR="006D79C9" w:rsidP="00333E95" w:rsidRDefault="006D79C9" w14:paraId="25CC9EEF" w14:textId="77777777">
          <w:pPr>
            <w:pStyle w:val="Rubrik1"/>
          </w:pPr>
          <w:r>
            <w:t>Motivering</w:t>
          </w:r>
        </w:p>
      </w:sdtContent>
    </w:sdt>
    <w:p w:rsidR="00B02FC8" w:rsidP="00B02FC8" w:rsidRDefault="00B02FC8" w14:paraId="25CC9EF0" w14:textId="77777777">
      <w:pPr>
        <w:pStyle w:val="Normalutanindragellerluft"/>
      </w:pPr>
      <w:r>
        <w:t>Bilmålvakter är, enligt Transportstyrelsens definition, personer som registreras som ägare till motorfordon ehuru de inte är fordonets egentliga ägare. 2016 fanns det 151 fysiska personer som ägde över 100 motorfordon vardera. Eftersom bilmålvakter regelmässigt inte betalar vare sig skatter eller avgifter kopplade till motorfordonet går stat och kommun årligen miste om stora belopp. Förra året uppgick de fordonsrelaterade skulderna hos Kronofogden till cirka 1,9 miljarder svenska kronor.</w:t>
      </w:r>
    </w:p>
    <w:p w:rsidR="00B02FC8" w:rsidP="00B02FC8" w:rsidRDefault="00B02FC8" w14:paraId="25CC9EF1" w14:textId="77777777">
      <w:pPr>
        <w:pStyle w:val="Normalutanindragellerluft"/>
      </w:pPr>
    </w:p>
    <w:p w:rsidR="00B02FC8" w:rsidP="00B02FC8" w:rsidRDefault="00B02FC8" w14:paraId="25CC9EF2" w14:textId="77777777">
      <w:pPr>
        <w:pStyle w:val="Normalutanindragellerluft"/>
      </w:pPr>
      <w:r>
        <w:t>Det är svårt att förstå att en fysisk person, som inte driver näringsverksamhet, ska kunna registreras som ägare för över hundra motorfordon. Därför bör regeringen utreda och föreslå en begränsning så att ägande av mer än tio motorfordon kräver ett särskilt tillstånd från till exempel Transportstyrelsen. Regeln bör gälla såväl fysiska som juridiska personer.</w:t>
      </w:r>
    </w:p>
    <w:p w:rsidR="00B02FC8" w:rsidP="00B02FC8" w:rsidRDefault="00B02FC8" w14:paraId="25CC9EF3" w14:textId="77777777">
      <w:pPr>
        <w:pStyle w:val="Normalutanindragellerluft"/>
      </w:pPr>
    </w:p>
    <w:p w:rsidR="00652B73" w:rsidP="00B02FC8" w:rsidRDefault="00B02FC8" w14:paraId="25CC9EF4" w14:textId="77777777">
      <w:pPr>
        <w:pStyle w:val="Normalutanindragellerluft"/>
      </w:pPr>
      <w:r>
        <w:lastRenderedPageBreak/>
        <w:t>Vad som ovan anförts om begränsade möjligheter att registrera sig som ägare till motorfordon bör riksdagen ge regeringen tillkänna.</w:t>
      </w:r>
    </w:p>
    <w:sdt>
      <w:sdtPr>
        <w:rPr>
          <w:i/>
          <w:noProof/>
        </w:rPr>
        <w:alias w:val="CC_Underskrifter"/>
        <w:tag w:val="CC_Underskrifter"/>
        <w:id w:val="583496634"/>
        <w:lock w:val="sdtContentLocked"/>
        <w:placeholder>
          <w:docPart w:val="50AD7D41B00E4B64AAD46A33B633C765"/>
        </w:placeholder>
        <w15:appearance w15:val="hidden"/>
      </w:sdtPr>
      <w:sdtEndPr>
        <w:rPr>
          <w:i w:val="0"/>
          <w:noProof w:val="0"/>
        </w:rPr>
      </w:sdtEndPr>
      <w:sdtContent>
        <w:p w:rsidR="004801AC" w:rsidP="00CA0586" w:rsidRDefault="00DF53C9" w14:paraId="25CC9E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302592" w:rsidRDefault="00302592" w14:paraId="25CC9EF9" w14:textId="77777777"/>
    <w:sectPr w:rsidR="003025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C9EFB" w14:textId="77777777" w:rsidR="001667DF" w:rsidRDefault="001667DF" w:rsidP="000C1CAD">
      <w:pPr>
        <w:spacing w:line="240" w:lineRule="auto"/>
      </w:pPr>
      <w:r>
        <w:separator/>
      </w:r>
    </w:p>
  </w:endnote>
  <w:endnote w:type="continuationSeparator" w:id="0">
    <w:p w14:paraId="25CC9EFC" w14:textId="77777777" w:rsidR="001667DF" w:rsidRDefault="001667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9F0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9F0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53C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9F0A" w14:textId="77777777" w:rsidR="004F35FE" w:rsidRPr="00FF7EA8" w:rsidRDefault="004F35FE" w:rsidP="00FF7E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C9EF9" w14:textId="77777777" w:rsidR="001667DF" w:rsidRDefault="001667DF" w:rsidP="000C1CAD">
      <w:pPr>
        <w:spacing w:line="240" w:lineRule="auto"/>
      </w:pPr>
      <w:r>
        <w:separator/>
      </w:r>
    </w:p>
  </w:footnote>
  <w:footnote w:type="continuationSeparator" w:id="0">
    <w:p w14:paraId="25CC9EFA" w14:textId="77777777" w:rsidR="001667DF" w:rsidRDefault="001667DF"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5CC9E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CC9F0C" wp14:anchorId="25CC9F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53C9" w14:paraId="25CC9F0D" w14:textId="77777777">
                          <w:pPr>
                            <w:jc w:val="right"/>
                          </w:pPr>
                          <w:sdt>
                            <w:sdtPr>
                              <w:alias w:val="CC_Noformat_Partikod"/>
                              <w:tag w:val="CC_Noformat_Partikod"/>
                              <w:id w:val="-53464382"/>
                              <w:placeholder>
                                <w:docPart w:val="4FFD8437F3D848BCBE07ACC480BCBAA7"/>
                              </w:placeholder>
                              <w:text/>
                            </w:sdtPr>
                            <w:sdtEndPr/>
                            <w:sdtContent>
                              <w:r w:rsidR="00B02FC8">
                                <w:t>L</w:t>
                              </w:r>
                            </w:sdtContent>
                          </w:sdt>
                          <w:sdt>
                            <w:sdtPr>
                              <w:alias w:val="CC_Noformat_Partinummer"/>
                              <w:tag w:val="CC_Noformat_Partinummer"/>
                              <w:id w:val="-1709555926"/>
                              <w:placeholder>
                                <w:docPart w:val="B571889EC1ED4367A7ADD3F2AD9A6C8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67DF">
                    <w:pPr>
                      <w:jc w:val="right"/>
                    </w:pPr>
                    <w:sdt>
                      <w:sdtPr>
                        <w:alias w:val="CC_Noformat_Partikod"/>
                        <w:tag w:val="CC_Noformat_Partikod"/>
                        <w:id w:val="-53464382"/>
                        <w:placeholder>
                          <w:docPart w:val="4FFD8437F3D848BCBE07ACC480BCBAA7"/>
                        </w:placeholder>
                        <w:text/>
                      </w:sdtPr>
                      <w:sdtEndPr/>
                      <w:sdtContent>
                        <w:r w:rsidR="00B02FC8">
                          <w:t>L</w:t>
                        </w:r>
                      </w:sdtContent>
                    </w:sdt>
                    <w:sdt>
                      <w:sdtPr>
                        <w:alias w:val="CC_Noformat_Partinummer"/>
                        <w:tag w:val="CC_Noformat_Partinummer"/>
                        <w:id w:val="-1709555926"/>
                        <w:placeholder>
                          <w:docPart w:val="B571889EC1ED4367A7ADD3F2AD9A6C8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CC9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53C9" w14:paraId="25CC9EFF" w14:textId="77777777">
    <w:pPr>
      <w:jc w:val="right"/>
    </w:pPr>
    <w:sdt>
      <w:sdtPr>
        <w:alias w:val="CC_Noformat_Partikod"/>
        <w:tag w:val="CC_Noformat_Partikod"/>
        <w:id w:val="559911109"/>
        <w:placeholder>
          <w:docPart w:val="B571889EC1ED4367A7ADD3F2AD9A6C87"/>
        </w:placeholder>
        <w:text/>
      </w:sdtPr>
      <w:sdtEndPr/>
      <w:sdtContent>
        <w:r w:rsidR="00B02FC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5CC9F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F53C9" w14:paraId="25CC9F03" w14:textId="77777777">
    <w:pPr>
      <w:jc w:val="right"/>
    </w:pPr>
    <w:sdt>
      <w:sdtPr>
        <w:alias w:val="CC_Noformat_Partikod"/>
        <w:tag w:val="CC_Noformat_Partikod"/>
        <w:id w:val="1471015553"/>
        <w:text/>
      </w:sdtPr>
      <w:sdtEndPr/>
      <w:sdtContent>
        <w:r w:rsidR="00B02FC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F53C9" w14:paraId="25CC9F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53C9" w14:paraId="25CC9F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53C9" w14:paraId="25CC9F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w:t>
        </w:r>
      </w:sdtContent>
    </w:sdt>
  </w:p>
  <w:p w:rsidR="004F35FE" w:rsidP="00E03A3D" w:rsidRDefault="00DF53C9" w14:paraId="25CC9F07"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15:appearance w15:val="hidden"/>
      <w:text/>
    </w:sdtPr>
    <w:sdtEndPr/>
    <w:sdtContent>
      <w:p w:rsidR="004F35FE" w:rsidP="00283E0F" w:rsidRDefault="00B02FC8" w14:paraId="25CC9F08" w14:textId="77777777">
        <w:pPr>
          <w:pStyle w:val="FSHRub2"/>
        </w:pPr>
        <w:r>
          <w:t>Bilmålvakter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5CC9F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F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7DF"/>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59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54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C2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FC8"/>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586"/>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3C9"/>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 w:val="00FF7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C9EEC"/>
  <w15:chartTrackingRefBased/>
  <w15:docId w15:val="{6871B153-78D3-4DCE-B9EC-8179E37D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67490">
      <w:bodyDiv w:val="1"/>
      <w:marLeft w:val="0"/>
      <w:marRight w:val="0"/>
      <w:marTop w:val="0"/>
      <w:marBottom w:val="0"/>
      <w:divBdr>
        <w:top w:val="none" w:sz="0" w:space="0" w:color="auto"/>
        <w:left w:val="none" w:sz="0" w:space="0" w:color="auto"/>
        <w:bottom w:val="none" w:sz="0" w:space="0" w:color="auto"/>
        <w:right w:val="none" w:sz="0" w:space="0" w:color="auto"/>
      </w:divBdr>
    </w:div>
    <w:div w:id="21439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E5A3C650D347C2A450EED925EF4BE9"/>
        <w:category>
          <w:name w:val="Allmänt"/>
          <w:gallery w:val="placeholder"/>
        </w:category>
        <w:types>
          <w:type w:val="bbPlcHdr"/>
        </w:types>
        <w:behaviors>
          <w:behavior w:val="content"/>
        </w:behaviors>
        <w:guid w:val="{D0A76276-7255-40E2-AD89-424B5BB0D7A5}"/>
      </w:docPartPr>
      <w:docPartBody>
        <w:p w:rsidR="00D1785C" w:rsidRDefault="00354212">
          <w:pPr>
            <w:pStyle w:val="1DE5A3C650D347C2A450EED925EF4BE9"/>
          </w:pPr>
          <w:r w:rsidRPr="005A0A93">
            <w:rPr>
              <w:rStyle w:val="Platshllartext"/>
            </w:rPr>
            <w:t>Förslag till riksdagsbeslut</w:t>
          </w:r>
        </w:p>
      </w:docPartBody>
    </w:docPart>
    <w:docPart>
      <w:docPartPr>
        <w:name w:val="6CC925E221404BE7A2081B0DB666FBDF"/>
        <w:category>
          <w:name w:val="Allmänt"/>
          <w:gallery w:val="placeholder"/>
        </w:category>
        <w:types>
          <w:type w:val="bbPlcHdr"/>
        </w:types>
        <w:behaviors>
          <w:behavior w:val="content"/>
        </w:behaviors>
        <w:guid w:val="{72F3BD59-1F38-493C-8A52-9A71C3E8B0A8}"/>
      </w:docPartPr>
      <w:docPartBody>
        <w:p w:rsidR="00D1785C" w:rsidRDefault="00354212">
          <w:pPr>
            <w:pStyle w:val="6CC925E221404BE7A2081B0DB666FBDF"/>
          </w:pPr>
          <w:r w:rsidRPr="005A0A93">
            <w:rPr>
              <w:rStyle w:val="Platshllartext"/>
            </w:rPr>
            <w:t>Motivering</w:t>
          </w:r>
        </w:p>
      </w:docPartBody>
    </w:docPart>
    <w:docPart>
      <w:docPartPr>
        <w:name w:val="50AD7D41B00E4B64AAD46A33B633C765"/>
        <w:category>
          <w:name w:val="Allmänt"/>
          <w:gallery w:val="placeholder"/>
        </w:category>
        <w:types>
          <w:type w:val="bbPlcHdr"/>
        </w:types>
        <w:behaviors>
          <w:behavior w:val="content"/>
        </w:behaviors>
        <w:guid w:val="{0A00AAAC-86BF-4317-AF3F-97932C515299}"/>
      </w:docPartPr>
      <w:docPartBody>
        <w:p w:rsidR="00D1785C" w:rsidRDefault="00354212">
          <w:pPr>
            <w:pStyle w:val="50AD7D41B00E4B64AAD46A33B633C765"/>
          </w:pPr>
          <w:r w:rsidRPr="00490DAC">
            <w:rPr>
              <w:rStyle w:val="Platshllartext"/>
            </w:rPr>
            <w:t>Skriv ej här, motionärer infogas via panel!</w:t>
          </w:r>
        </w:p>
      </w:docPartBody>
    </w:docPart>
    <w:docPart>
      <w:docPartPr>
        <w:name w:val="4FFD8437F3D848BCBE07ACC480BCBAA7"/>
        <w:category>
          <w:name w:val="Allmänt"/>
          <w:gallery w:val="placeholder"/>
        </w:category>
        <w:types>
          <w:type w:val="bbPlcHdr"/>
        </w:types>
        <w:behaviors>
          <w:behavior w:val="content"/>
        </w:behaviors>
        <w:guid w:val="{BDB6117B-977F-41BE-A467-8587A44229E0}"/>
      </w:docPartPr>
      <w:docPartBody>
        <w:p w:rsidR="00D1785C" w:rsidRDefault="00354212">
          <w:pPr>
            <w:pStyle w:val="4FFD8437F3D848BCBE07ACC480BCBAA7"/>
          </w:pPr>
          <w:r>
            <w:rPr>
              <w:rStyle w:val="Platshllartext"/>
            </w:rPr>
            <w:t xml:space="preserve"> </w:t>
          </w:r>
        </w:p>
      </w:docPartBody>
    </w:docPart>
    <w:docPart>
      <w:docPartPr>
        <w:name w:val="B571889EC1ED4367A7ADD3F2AD9A6C87"/>
        <w:category>
          <w:name w:val="Allmänt"/>
          <w:gallery w:val="placeholder"/>
        </w:category>
        <w:types>
          <w:type w:val="bbPlcHdr"/>
        </w:types>
        <w:behaviors>
          <w:behavior w:val="content"/>
        </w:behaviors>
        <w:guid w:val="{9E6A5B16-459F-4A0E-93D1-1920D44BF531}"/>
      </w:docPartPr>
      <w:docPartBody>
        <w:p w:rsidR="00D1785C" w:rsidRDefault="00354212">
          <w:pPr>
            <w:pStyle w:val="B571889EC1ED4367A7ADD3F2AD9A6C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12"/>
    <w:rsid w:val="00354212"/>
    <w:rsid w:val="00D17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E5A3C650D347C2A450EED925EF4BE9">
    <w:name w:val="1DE5A3C650D347C2A450EED925EF4BE9"/>
  </w:style>
  <w:style w:type="paragraph" w:customStyle="1" w:styleId="084F2D2AF1AF476AB3C6D74E6628E023">
    <w:name w:val="084F2D2AF1AF476AB3C6D74E6628E023"/>
  </w:style>
  <w:style w:type="paragraph" w:customStyle="1" w:styleId="D05B8D615EBC454093627377EE68C90E">
    <w:name w:val="D05B8D615EBC454093627377EE68C90E"/>
  </w:style>
  <w:style w:type="paragraph" w:customStyle="1" w:styleId="6CC925E221404BE7A2081B0DB666FBDF">
    <w:name w:val="6CC925E221404BE7A2081B0DB666FBDF"/>
  </w:style>
  <w:style w:type="paragraph" w:customStyle="1" w:styleId="50AD7D41B00E4B64AAD46A33B633C765">
    <w:name w:val="50AD7D41B00E4B64AAD46A33B633C765"/>
  </w:style>
  <w:style w:type="paragraph" w:customStyle="1" w:styleId="4FFD8437F3D848BCBE07ACC480BCBAA7">
    <w:name w:val="4FFD8437F3D848BCBE07ACC480BCBAA7"/>
  </w:style>
  <w:style w:type="paragraph" w:customStyle="1" w:styleId="B571889EC1ED4367A7ADD3F2AD9A6C87">
    <w:name w:val="B571889EC1ED4367A7ADD3F2AD9A6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88CEB-C228-4801-8853-4F20E25D4416}"/>
</file>

<file path=customXml/itemProps2.xml><?xml version="1.0" encoding="utf-8"?>
<ds:datastoreItem xmlns:ds="http://schemas.openxmlformats.org/officeDocument/2006/customXml" ds:itemID="{56EAEF63-F717-4583-9F77-5C97F6D3A3F4}"/>
</file>

<file path=customXml/itemProps3.xml><?xml version="1.0" encoding="utf-8"?>
<ds:datastoreItem xmlns:ds="http://schemas.openxmlformats.org/officeDocument/2006/customXml" ds:itemID="{FC4F581A-9746-43B9-92FD-84E41A3C7C81}"/>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1002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Bilmålvakter</vt:lpstr>
      <vt:lpstr>
      </vt:lpstr>
    </vt:vector>
  </TitlesOfParts>
  <Company>Sveriges riksdag</Company>
  <LinksUpToDate>false</LinksUpToDate>
  <CharactersWithSpaces>1159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