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1F3" w:rsidRPr="001D07A8" w:rsidRDefault="002F71F3" w:rsidP="002F71F3">
      <w:pPr>
        <w:pStyle w:val="Hemstlrubrik"/>
      </w:pPr>
      <w:r w:rsidRPr="001D07A8">
        <w:t xml:space="preserve">Förslag till </w:t>
      </w:r>
      <w:r w:rsidR="00D92713" w:rsidRPr="001D07A8">
        <w:t>riksdagsbeslut</w:t>
      </w:r>
    </w:p>
    <w:p w:rsidR="002F71F3" w:rsidRPr="001D07A8" w:rsidRDefault="002F71F3" w:rsidP="002F71F3">
      <w:pPr>
        <w:pStyle w:val="Hemstlatt"/>
      </w:pPr>
      <w:r w:rsidRPr="001D07A8">
        <w:t>Riksdagen avslår regeringens proposition</w:t>
      </w:r>
      <w:r w:rsidR="00D92713" w:rsidRPr="001D07A8">
        <w:t xml:space="preserve"> 2005/06:190</w:t>
      </w:r>
      <w:r w:rsidRPr="001D07A8">
        <w:t>.</w:t>
      </w:r>
    </w:p>
    <w:p w:rsidR="002F71F3" w:rsidRPr="001D07A8" w:rsidRDefault="002F71F3" w:rsidP="002F71F3">
      <w:pPr>
        <w:pStyle w:val="Hemstlatt"/>
      </w:pPr>
      <w:r w:rsidRPr="001D07A8">
        <w:t>Riksdagen tillkännager för regeringen som sin mening vad som i moti</w:t>
      </w:r>
      <w:r w:rsidRPr="001D07A8">
        <w:t>o</w:t>
      </w:r>
      <w:r w:rsidRPr="001D07A8">
        <w:t>nen anförs om att inlemma flygtransporter i EU:s system för handel med utsläppsrätter.</w:t>
      </w:r>
    </w:p>
    <w:p w:rsidR="002F71F3" w:rsidRPr="001D07A8" w:rsidRDefault="002F71F3" w:rsidP="002F71F3">
      <w:pPr>
        <w:pStyle w:val="Rubrik1"/>
      </w:pPr>
      <w:r w:rsidRPr="001D07A8">
        <w:t>Bakgrund</w:t>
      </w:r>
    </w:p>
    <w:p w:rsidR="002F71F3" w:rsidRPr="001D07A8" w:rsidRDefault="002F71F3" w:rsidP="0002005A">
      <w:pPr>
        <w:pStyle w:val="Normaltindrag"/>
        <w:spacing w:before="125"/>
        <w:ind w:firstLine="0"/>
      </w:pPr>
      <w:r w:rsidRPr="001D07A8">
        <w:t>Regeringen</w:t>
      </w:r>
      <w:r w:rsidR="0098270A" w:rsidRPr="001D07A8">
        <w:t xml:space="preserve"> och</w:t>
      </w:r>
      <w:r w:rsidRPr="001D07A8">
        <w:t xml:space="preserve"> dess samarbetspartier föreslår</w:t>
      </w:r>
      <w:r w:rsidR="0098270A" w:rsidRPr="001D07A8">
        <w:t xml:space="preserve"> att en flygskatt införs med 94 </w:t>
      </w:r>
      <w:r w:rsidRPr="001D07A8">
        <w:t xml:space="preserve">kronor per enkel resa inom Europa och 188 kronor utanför. </w:t>
      </w:r>
    </w:p>
    <w:p w:rsidR="002F71F3" w:rsidRPr="001D07A8" w:rsidRDefault="002F71F3" w:rsidP="00D92713">
      <w:pPr>
        <w:pStyle w:val="Normaltindrag"/>
      </w:pPr>
      <w:r w:rsidRPr="001D07A8">
        <w:t>Ett anständighetskrav på en miljöskatt är att den ska ha en miljöstyrande effekt. Problemet med regeringens förslag är att miljöstyrningen i bästa fall är obefintlig, medan det finns skäl att befara att miljön kommer att belastas extra eftersom förslaget har allvarliga brister.</w:t>
      </w:r>
    </w:p>
    <w:p w:rsidR="002F71F3" w:rsidRPr="001D07A8" w:rsidRDefault="0098270A" w:rsidP="00D92713">
      <w:pPr>
        <w:pStyle w:val="Normaltindrag"/>
      </w:pPr>
      <w:r w:rsidRPr="001D07A8">
        <w:t>Skatten är utformad som ett</w:t>
      </w:r>
      <w:r w:rsidR="002F71F3" w:rsidRPr="001D07A8">
        <w:t xml:space="preserve"> slags klumpsummeskatt per transporterad pa</w:t>
      </w:r>
      <w:r w:rsidR="002F71F3" w:rsidRPr="001D07A8">
        <w:t>s</w:t>
      </w:r>
      <w:r w:rsidR="002F71F3" w:rsidRPr="001D07A8">
        <w:t>sagerare. En flygavgång som är full kommer således att belastas med dubbelt så hög skatt som en avgång där varannan stol står tom trots att miljöbelas</w:t>
      </w:r>
      <w:r w:rsidR="002F71F3" w:rsidRPr="001D07A8">
        <w:t>t</w:t>
      </w:r>
      <w:r w:rsidR="002F71F3" w:rsidRPr="001D07A8">
        <w:t>ningen i stort sett är densamma. Inte heller innehåller flygskatten några som helst stimulanser till mer energieffektiva transporter eller miljövänliga fly</w:t>
      </w:r>
      <w:r w:rsidR="002F71F3" w:rsidRPr="001D07A8">
        <w:t>g</w:t>
      </w:r>
      <w:r w:rsidR="002F71F3" w:rsidRPr="001D07A8">
        <w:t>plan. Regeringens flygskatt innehåller helt enkelt inga som helst incitament för att få flygbolagen att använda sina flygflottor mer effektivt. Därmed har regeringens ambition med en miljöstyrande effekt försvunnit.</w:t>
      </w:r>
    </w:p>
    <w:p w:rsidR="002F71F3" w:rsidRPr="001D07A8" w:rsidRDefault="002F71F3" w:rsidP="00D92713">
      <w:pPr>
        <w:pStyle w:val="Normaltindrag"/>
      </w:pPr>
      <w:r w:rsidRPr="001D07A8">
        <w:t>Eftersom flygskatten är dubbelt så hög för flygningar till destinationer utanför Europa kommer det dessutom att finnas ekonomiska incitament för flygbolag att mellanlanda i ett land som saknar denna skatt, exempelvis Ty</w:t>
      </w:r>
      <w:r w:rsidR="0098270A" w:rsidRPr="001D07A8">
        <w:t>s</w:t>
      </w:r>
      <w:r w:rsidR="0098270A" w:rsidRPr="001D07A8">
        <w:t>k</w:t>
      </w:r>
      <w:r w:rsidR="0098270A" w:rsidRPr="001D07A8">
        <w:t>land, innan färden fortsätter;</w:t>
      </w:r>
      <w:r w:rsidRPr="001D07A8">
        <w:t xml:space="preserve"> en aktivitet som inte direkt kommer att främja en god miljö.</w:t>
      </w:r>
    </w:p>
    <w:p w:rsidR="002F71F3" w:rsidRPr="001D07A8" w:rsidRDefault="002F71F3" w:rsidP="00D92713">
      <w:pPr>
        <w:pStyle w:val="Normaltindrag"/>
      </w:pPr>
      <w:r w:rsidRPr="001D07A8">
        <w:t>Skatten kommer att leda till att betydligt färre avgångar kommer att ske från Sturups flygplats. Såväl Fritidsresor som Ryanair har förklarat att deras flygningar kommer att ske från Kastrups flygplats i Köpenhamn i</w:t>
      </w:r>
      <w:r w:rsidR="0098270A" w:rsidRPr="001D07A8">
        <w:t xml:space="preserve"> </w:t>
      </w:r>
      <w:r w:rsidRPr="001D07A8">
        <w:t xml:space="preserve">stället. Vi </w:t>
      </w:r>
      <w:r w:rsidRPr="001D07A8">
        <w:lastRenderedPageBreak/>
        <w:t>har svårt att se en positiv miljöeffekt i att människor boende i Sydsverige ska köra till Kastrups flygplats i</w:t>
      </w:r>
      <w:r w:rsidR="0098270A" w:rsidRPr="001D07A8">
        <w:t xml:space="preserve"> </w:t>
      </w:r>
      <w:r w:rsidRPr="001D07A8">
        <w:t>stället för Sturup.</w:t>
      </w:r>
    </w:p>
    <w:p w:rsidR="002F71F3" w:rsidRPr="001D07A8" w:rsidRDefault="002F71F3" w:rsidP="00D92713">
      <w:pPr>
        <w:pStyle w:val="Normaltindrag"/>
      </w:pPr>
      <w:r w:rsidRPr="001D07A8">
        <w:t xml:space="preserve">Förutom Sturup i Skåne kommer andra flygplatser </w:t>
      </w:r>
      <w:r w:rsidR="00FD760F" w:rsidRPr="001D07A8">
        <w:t xml:space="preserve">och regioner </w:t>
      </w:r>
      <w:r w:rsidRPr="001D07A8">
        <w:t>att drabbas hårt. Sammantaget kommer färre transporter att ske inom landet</w:t>
      </w:r>
      <w:r w:rsidR="0098270A" w:rsidRPr="001D07A8">
        <w:t>,</w:t>
      </w:r>
      <w:r w:rsidRPr="001D07A8">
        <w:t xml:space="preserve"> vilket kan tyckas vara märkligt när regeringen i sin egen ekonomiska vårproposition säger sig vilja satsa mer på turismen i landet. När flygskatten införs riskerar således många arbetstillfällen i landet att förloras, bl</w:t>
      </w:r>
      <w:r w:rsidR="0098270A" w:rsidRPr="001D07A8">
        <w:t>.</w:t>
      </w:r>
      <w:r w:rsidRPr="001D07A8">
        <w:t>a</w:t>
      </w:r>
      <w:r w:rsidR="0098270A" w:rsidRPr="001D07A8">
        <w:t>.</w:t>
      </w:r>
      <w:r w:rsidRPr="001D07A8">
        <w:t xml:space="preserve"> på flygplatser, men även det minskade resandet kommer sannolikt att leda till en sämre ekon</w:t>
      </w:r>
      <w:r w:rsidRPr="001D07A8">
        <w:t>o</w:t>
      </w:r>
      <w:r w:rsidRPr="001D07A8">
        <w:t>misk utveckling. Vid många regionala flygplatser försvinner flygtrafiken, utan att alternativa resmöjligheter erbjuds, vilket innebär en väsentligt sämre situation för näringslivet i regionen. En sådan utveckling kan knappast främja tillväxten i hela landet.</w:t>
      </w:r>
    </w:p>
    <w:p w:rsidR="002F71F3" w:rsidRPr="001D07A8" w:rsidRDefault="002F71F3" w:rsidP="00D92713">
      <w:pPr>
        <w:pStyle w:val="Normaltindrag"/>
      </w:pPr>
      <w:r w:rsidRPr="001D07A8">
        <w:t>Eftersom den miljöstyrande effekten i princip är obefintlig är skatten i praktiken att betrakta som fiskal, dvs. skatten är tänkt att inkassera skattem</w:t>
      </w:r>
      <w:r w:rsidRPr="001D07A8">
        <w:t>e</w:t>
      </w:r>
      <w:r w:rsidRPr="001D07A8">
        <w:t>del till statskassan utan någon tanke på att styra om från miljöpåverkande beteende. I propositionen finns ingen analys över vem som kommer att dra</w:t>
      </w:r>
      <w:r w:rsidRPr="001D07A8">
        <w:t>b</w:t>
      </w:r>
      <w:r w:rsidRPr="001D07A8">
        <w:t>bas hårdast av flygskatten. För en affärsresenär som flyger till Japan kommer prispåslaget att understiga 1 %, samtidigt som en familj som reser till Storbr</w:t>
      </w:r>
      <w:r w:rsidRPr="001D07A8">
        <w:t>i</w:t>
      </w:r>
      <w:r w:rsidRPr="001D07A8">
        <w:t xml:space="preserve">tannien med ett lågprisbolag kan få ett </w:t>
      </w:r>
      <w:r w:rsidR="00D92713" w:rsidRPr="001D07A8">
        <w:t>extra pristillägg på närmare 40 </w:t>
      </w:r>
      <w:r w:rsidRPr="001D07A8">
        <w:t>%. I kronor räknat kan en tvåbarnsfamilj som reser inom landet få ökade kostnader på uppemot 800 kronor och om samma familj skulle resa utanför EU kan kostnaden överstiga 1 500 kronor. Regeringens flygskatt har en märklig fö</w:t>
      </w:r>
      <w:r w:rsidRPr="001D07A8">
        <w:t>r</w:t>
      </w:r>
      <w:r w:rsidRPr="001D07A8">
        <w:t>delningspolitisk prägel som gör att ekonomiskt svaga grupper kommer att få betydligt dyrare biljetter. De nya lågprisbolagen har gjort billiga semesterr</w:t>
      </w:r>
      <w:r w:rsidRPr="001D07A8">
        <w:t>e</w:t>
      </w:r>
      <w:r w:rsidRPr="001D07A8">
        <w:t>sor möjliga för grupper som annars inte hade haft möjlighet att resa uto</w:t>
      </w:r>
      <w:r w:rsidRPr="001D07A8">
        <w:t>m</w:t>
      </w:r>
      <w:r w:rsidRPr="001D07A8">
        <w:t xml:space="preserve">lands på semestern. Det är för oss obegripligt varför regeringen </w:t>
      </w:r>
      <w:r w:rsidR="0098270A" w:rsidRPr="001D07A8">
        <w:t>och</w:t>
      </w:r>
      <w:r w:rsidRPr="001D07A8">
        <w:t xml:space="preserve"> dess samarbetspartier nu vill förhindra detta. Riksdagen bör därför besluta att avslå regeringens proposition.</w:t>
      </w:r>
    </w:p>
    <w:p w:rsidR="002F71F3" w:rsidRPr="001D07A8" w:rsidRDefault="002F71F3" w:rsidP="00D92713">
      <w:pPr>
        <w:pStyle w:val="Normaltindrag"/>
      </w:pPr>
      <w:r w:rsidRPr="001D07A8">
        <w:t>Det är dock viktigt att komma ihåg att flygresor trots allt innebär en b</w:t>
      </w:r>
      <w:r w:rsidRPr="001D07A8">
        <w:t>e</w:t>
      </w:r>
      <w:r w:rsidRPr="001D07A8">
        <w:t>lastning för miljön. En betydligt bättre lösning är att införliva flyget i EU:s system för handel med utsläppsrätter. Härigenom skulle konkurrensneutralitet upprättas och vi skulle få tydliga incitament för att begränsa den miljösk</w:t>
      </w:r>
      <w:r w:rsidRPr="001D07A8">
        <w:t>a</w:t>
      </w:r>
      <w:r w:rsidRPr="001D07A8">
        <w:t>dande effekten. Detta bör ges regeringen till känna</w:t>
      </w:r>
      <w:r w:rsidR="00F16E6F" w:rsidRPr="001D07A8">
        <w:t>.</w:t>
      </w:r>
    </w:p>
    <w:p w:rsidR="002F71F3" w:rsidRPr="001D07A8" w:rsidRDefault="0098270A" w:rsidP="00D92713">
      <w:pPr>
        <w:pStyle w:val="Normaltindrag"/>
      </w:pPr>
      <w:r w:rsidRPr="001D07A8">
        <w:t xml:space="preserve">Regeringen </w:t>
      </w:r>
      <w:r w:rsidR="002F71F3" w:rsidRPr="001D07A8">
        <w:t xml:space="preserve">och dess samarbetspartier </w:t>
      </w:r>
      <w:r w:rsidRPr="001D07A8">
        <w:t>väljer</w:t>
      </w:r>
      <w:r w:rsidR="002F71F3" w:rsidRPr="001D07A8">
        <w:t xml:space="preserve"> ett alternativ som leder till att arbetstillfällen går förlorade och att ekonomisk</w:t>
      </w:r>
      <w:r w:rsidRPr="001D07A8">
        <w:t>t</w:t>
      </w:r>
      <w:r w:rsidR="002F71F3" w:rsidRPr="001D07A8">
        <w:t xml:space="preserve"> svaga grupper kommer att bli förhindrade att resa utomlands samtidigt som den miljömässiga vinsten i stort sett kommer att utebli.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8270A" w:rsidRPr="001D0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270A" w:rsidRPr="001D07A8" w:rsidRDefault="0098270A" w:rsidP="0098270A">
            <w:pPr>
              <w:pStyle w:val="UnderskriftDatum"/>
              <w:spacing w:before="240"/>
            </w:pPr>
            <w:r w:rsidRPr="001D07A8">
              <w:t>Stockholm den 20 april 2006</w:t>
            </w:r>
          </w:p>
        </w:tc>
        <w:tc>
          <w:tcPr>
            <w:tcW w:w="3047" w:type="dxa"/>
          </w:tcPr>
          <w:p w:rsidR="0098270A" w:rsidRPr="001D07A8" w:rsidRDefault="0098270A" w:rsidP="0098270A">
            <w:pPr>
              <w:pStyle w:val="Underskrifter"/>
              <w:spacing w:before="240"/>
            </w:pPr>
          </w:p>
        </w:tc>
      </w:tr>
      <w:tr w:rsidR="0098270A" w:rsidRPr="001D0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270A" w:rsidRPr="001D07A8" w:rsidRDefault="0098270A" w:rsidP="0098270A">
            <w:pPr>
              <w:pStyle w:val="Underskrifter"/>
            </w:pPr>
            <w:r w:rsidRPr="001D07A8">
              <w:t>Jörgen Johansson (c)</w:t>
            </w:r>
          </w:p>
        </w:tc>
        <w:tc>
          <w:tcPr>
            <w:tcW w:w="3047" w:type="dxa"/>
          </w:tcPr>
          <w:p w:rsidR="0098270A" w:rsidRPr="001D07A8" w:rsidRDefault="0098270A" w:rsidP="0098270A">
            <w:pPr>
              <w:pStyle w:val="Underskrifter"/>
            </w:pPr>
          </w:p>
        </w:tc>
      </w:tr>
      <w:tr w:rsidR="0098270A" w:rsidRPr="001D0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270A" w:rsidRPr="001D07A8" w:rsidRDefault="0098270A" w:rsidP="0098270A">
            <w:pPr>
              <w:pStyle w:val="Underskrifter"/>
            </w:pPr>
            <w:r w:rsidRPr="001D07A8">
              <w:t>Åsa Torstensson (c)</w:t>
            </w:r>
          </w:p>
        </w:tc>
        <w:tc>
          <w:tcPr>
            <w:tcW w:w="3047" w:type="dxa"/>
          </w:tcPr>
          <w:p w:rsidR="0098270A" w:rsidRPr="001D07A8" w:rsidRDefault="0098270A" w:rsidP="0098270A">
            <w:pPr>
              <w:pStyle w:val="Underskrifter"/>
            </w:pPr>
            <w:r w:rsidRPr="001D07A8">
              <w:t>Roger Tiefensee (c)</w:t>
            </w:r>
          </w:p>
        </w:tc>
      </w:tr>
      <w:tr w:rsidR="0098270A" w:rsidRPr="001D0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270A" w:rsidRPr="001D07A8" w:rsidRDefault="0098270A" w:rsidP="0098270A">
            <w:pPr>
              <w:pStyle w:val="Underskrifter"/>
            </w:pPr>
            <w:r w:rsidRPr="001D07A8">
              <w:t>Rigmor Stenmark (c)</w:t>
            </w:r>
          </w:p>
        </w:tc>
        <w:tc>
          <w:tcPr>
            <w:tcW w:w="3047" w:type="dxa"/>
          </w:tcPr>
          <w:p w:rsidR="0098270A" w:rsidRPr="001D07A8" w:rsidRDefault="0098270A" w:rsidP="0098270A">
            <w:pPr>
              <w:pStyle w:val="Underskrifter"/>
            </w:pPr>
            <w:r w:rsidRPr="001D07A8">
              <w:t>Sven Bergström (c)</w:t>
            </w:r>
          </w:p>
        </w:tc>
      </w:tr>
    </w:tbl>
    <w:p w:rsidR="00E84F25" w:rsidRPr="001D07A8" w:rsidRDefault="00E84F25" w:rsidP="0098270A">
      <w:pPr>
        <w:pStyle w:val="Normaltindrag"/>
      </w:pPr>
    </w:p>
    <w:sectPr w:rsidR="00E84F25" w:rsidRPr="001D07A8" w:rsidSect="00982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2A8" w:rsidRPr="001D07A8" w:rsidRDefault="00AD12A8">
      <w:r w:rsidRPr="001D07A8">
        <w:separator/>
      </w:r>
    </w:p>
  </w:endnote>
  <w:endnote w:type="continuationSeparator" w:id="0">
    <w:p w:rsidR="00AD12A8" w:rsidRPr="001D07A8" w:rsidRDefault="00AD12A8">
      <w:r w:rsidRPr="001D07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713" w:rsidRPr="001D07A8" w:rsidRDefault="001D07A8" w:rsidP="0098270A">
    <w:pPr>
      <w:pStyle w:val="Sidfot"/>
    </w:pPr>
    <w:r w:rsidRPr="001D07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08970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70A" w:rsidRDefault="009827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0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270A" w:rsidRDefault="009827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0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7E9" w:rsidRPr="001D07A8" w:rsidRDefault="001D07A8" w:rsidP="0098270A">
    <w:pPr>
      <w:pStyle w:val="Sidfot"/>
    </w:pPr>
    <w:r w:rsidRPr="001D07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847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70A" w:rsidRDefault="00982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70A" w:rsidRDefault="00982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7E9" w:rsidRPr="001D07A8" w:rsidRDefault="001D07A8" w:rsidP="0098270A">
    <w:pPr>
      <w:pStyle w:val="Sidfot"/>
    </w:pPr>
    <w:r w:rsidRPr="001D07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196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70A" w:rsidRDefault="00982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70A" w:rsidRDefault="00982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0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2A8" w:rsidRPr="001D07A8" w:rsidRDefault="00AD12A8">
      <w:r w:rsidRPr="001D07A8">
        <w:separator/>
      </w:r>
    </w:p>
  </w:footnote>
  <w:footnote w:type="continuationSeparator" w:id="0">
    <w:p w:rsidR="00AD12A8" w:rsidRPr="001D07A8" w:rsidRDefault="00AD12A8">
      <w:r w:rsidRPr="001D07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713" w:rsidRPr="001D07A8" w:rsidRDefault="001D07A8" w:rsidP="0098270A">
    <w:pPr>
      <w:pStyle w:val="Sidhuvud"/>
    </w:pPr>
    <w:r w:rsidRPr="001D07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3139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70A" w:rsidRDefault="009827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0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05A">
                            <w:t>Sk20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270A" w:rsidRDefault="009827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0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05A">
                      <w:t>Sk20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7E9" w:rsidRPr="001D07A8" w:rsidRDefault="001D07A8" w:rsidP="0098270A">
    <w:pPr>
      <w:pStyle w:val="Sidhuvud"/>
    </w:pPr>
    <w:r w:rsidRPr="001D07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30144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70A" w:rsidRDefault="009827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0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05A">
                            <w:t>Sk20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270A" w:rsidRDefault="009827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0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05A">
                      <w:t>Sk20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70A" w:rsidRPr="001D07A8" w:rsidRDefault="0098270A">
    <w:pPr>
      <w:pStyle w:val="FSHNormal"/>
      <w:tabs>
        <w:tab w:val="right" w:pos="5840"/>
      </w:tabs>
    </w:pPr>
    <w:r w:rsidRPr="001D07A8">
      <w:br/>
    </w:r>
    <w:r w:rsidRPr="001D07A8">
      <w:fldChar w:fldCharType="begin" w:fldLock="1"/>
    </w:r>
    <w:r w:rsidRPr="001D07A8">
      <w:instrText xml:space="preserve"> DOCPROPERTY</w:instrText>
    </w:r>
    <w:r w:rsidRPr="001D07A8">
      <w:rPr>
        <w:sz w:val="18"/>
      </w:rPr>
      <w:instrText xml:space="preserve"> "YearUser" *\charformat </w:instrText>
    </w:r>
    <w:r w:rsidRPr="001D07A8">
      <w:fldChar w:fldCharType="separate"/>
    </w:r>
    <w:r w:rsidR="0002005A" w:rsidRPr="001D07A8">
      <w:t>2005/06</w:t>
    </w:r>
    <w:r w:rsidRPr="001D07A8">
      <w:fldChar w:fldCharType="end"/>
    </w:r>
    <w:r w:rsidRPr="001D07A8">
      <w:t xml:space="preserve"> </w:t>
    </w:r>
    <w:r w:rsidRPr="001D07A8">
      <w:tab/>
      <w:t xml:space="preserve">mnr: </w:t>
    </w:r>
    <w:r w:rsidRPr="001D07A8">
      <w:fldChar w:fldCharType="begin" w:fldLock="1"/>
    </w:r>
    <w:r w:rsidRPr="001D07A8">
      <w:instrText xml:space="preserve"> DOCPROPERTY</w:instrText>
    </w:r>
    <w:r w:rsidRPr="001D07A8">
      <w:rPr>
        <w:sz w:val="18"/>
      </w:rPr>
      <w:instrText xml:space="preserve"> "Motionsnummer" *\charformat </w:instrText>
    </w:r>
    <w:r w:rsidRPr="001D07A8">
      <w:fldChar w:fldCharType="separate"/>
    </w:r>
    <w:r w:rsidR="0002005A" w:rsidRPr="001D07A8">
      <w:t>Sk20</w:t>
    </w:r>
    <w:r w:rsidRPr="001D07A8">
      <w:fldChar w:fldCharType="end"/>
    </w:r>
    <w:r w:rsidRPr="001D07A8">
      <w:br/>
    </w:r>
    <w:r w:rsidRPr="001D07A8">
      <w:fldChar w:fldCharType="begin" w:fldLock="1"/>
    </w:r>
    <w:r w:rsidRPr="001D07A8">
      <w:instrText xml:space="preserve"> DOCPROPERTY</w:instrText>
    </w:r>
    <w:r w:rsidRPr="001D07A8">
      <w:rPr>
        <w:sz w:val="18"/>
      </w:rPr>
      <w:instrText xml:space="preserve"> "Samling" *\charformat </w:instrText>
    </w:r>
    <w:r w:rsidRPr="001D07A8">
      <w:fldChar w:fldCharType="end"/>
    </w:r>
    <w:r w:rsidRPr="001D07A8">
      <w:tab/>
      <w:t xml:space="preserve">pnr: </w:t>
    </w:r>
    <w:r w:rsidRPr="001D07A8">
      <w:fldChar w:fldCharType="begin" w:fldLock="1"/>
    </w:r>
    <w:r w:rsidRPr="001D07A8">
      <w:instrText xml:space="preserve"> DOCPROPERTY</w:instrText>
    </w:r>
    <w:r w:rsidRPr="001D07A8">
      <w:rPr>
        <w:sz w:val="18"/>
      </w:rPr>
      <w:instrText xml:space="preserve"> "Partinummer" *\charformat </w:instrText>
    </w:r>
    <w:r w:rsidRPr="001D07A8">
      <w:fldChar w:fldCharType="separate"/>
    </w:r>
    <w:r w:rsidR="0002005A" w:rsidRPr="001D07A8">
      <w:t>c197</w:t>
    </w:r>
    <w:r w:rsidRPr="001D07A8">
      <w:fldChar w:fldCharType="end"/>
    </w:r>
  </w:p>
  <w:p w:rsidR="0098270A" w:rsidRPr="001D07A8" w:rsidRDefault="0098270A">
    <w:pPr>
      <w:pStyle w:val="FSHRub1"/>
    </w:pPr>
    <w:r w:rsidRPr="001D07A8">
      <w:t>Motion till riksdagen</w:t>
    </w:r>
    <w:r w:rsidRPr="001D07A8">
      <w:br/>
    </w:r>
    <w:r w:rsidRPr="001D07A8">
      <w:fldChar w:fldCharType="begin" w:fldLock="1"/>
    </w:r>
    <w:r w:rsidRPr="001D07A8">
      <w:instrText xml:space="preserve"> DOCPROPERTY "YearUser" *\charformat </w:instrText>
    </w:r>
    <w:r w:rsidRPr="001D07A8">
      <w:fldChar w:fldCharType="separate"/>
    </w:r>
    <w:r w:rsidR="0002005A" w:rsidRPr="001D07A8">
      <w:t>2005/06</w:t>
    </w:r>
    <w:r w:rsidRPr="001D07A8">
      <w:fldChar w:fldCharType="end"/>
    </w:r>
    <w:r w:rsidRPr="001D07A8">
      <w:t>:</w:t>
    </w:r>
    <w:r w:rsidRPr="001D07A8">
      <w:fldChar w:fldCharType="begin" w:fldLock="1"/>
    </w:r>
    <w:r w:rsidRPr="001D07A8">
      <w:instrText xml:space="preserve"> DOCPROPERTY "Motionsnummer" *\charformat </w:instrText>
    </w:r>
    <w:r w:rsidRPr="001D07A8">
      <w:fldChar w:fldCharType="separate"/>
    </w:r>
    <w:r w:rsidR="0002005A" w:rsidRPr="001D07A8">
      <w:t>Sk20</w:t>
    </w:r>
    <w:r w:rsidRPr="001D07A8">
      <w:fldChar w:fldCharType="end"/>
    </w:r>
  </w:p>
  <w:p w:rsidR="0098270A" w:rsidRPr="001D07A8" w:rsidRDefault="0098270A">
    <w:pPr>
      <w:pStyle w:val="FSHNormalS5"/>
    </w:pPr>
    <w:r w:rsidRPr="001D07A8">
      <w:fldChar w:fldCharType="begin" w:fldLock="1"/>
    </w:r>
    <w:r w:rsidRPr="001D07A8">
      <w:instrText xml:space="preserve"> DOCPROPERTY "MotionarText" *\charformat </w:instrText>
    </w:r>
    <w:r w:rsidRPr="001D07A8">
      <w:fldChar w:fldCharType="separate"/>
    </w:r>
    <w:r w:rsidR="0002005A" w:rsidRPr="001D07A8">
      <w:t>av Jörgen Johansson m.fl. (c)</w:t>
    </w:r>
    <w:r w:rsidRPr="001D07A8">
      <w:fldChar w:fldCharType="end"/>
    </w:r>
    <w:r w:rsidRPr="001D07A8">
      <w:br/>
    </w:r>
    <w:r w:rsidRPr="001D07A8">
      <w:fldChar w:fldCharType="begin" w:fldLock="1"/>
    </w:r>
    <w:r w:rsidRPr="001D07A8">
      <w:instrText xml:space="preserve"> DOCPROPERTY "SvarFrasKort" *\charformat </w:instrText>
    </w:r>
    <w:r w:rsidRPr="001D07A8">
      <w:fldChar w:fldCharType="separate"/>
    </w:r>
    <w:r w:rsidR="0002005A" w:rsidRPr="001D07A8">
      <w:t>med anledning av prop. 2005/06:190</w:t>
    </w:r>
    <w:r w:rsidRPr="001D07A8">
      <w:fldChar w:fldCharType="end"/>
    </w:r>
  </w:p>
  <w:p w:rsidR="0098270A" w:rsidRPr="001D07A8" w:rsidRDefault="0098270A">
    <w:pPr>
      <w:pStyle w:val="FSHTitel"/>
    </w:pPr>
    <w:r w:rsidRPr="001D07A8">
      <w:fldChar w:fldCharType="begin" w:fldLock="1"/>
    </w:r>
    <w:r w:rsidRPr="001D07A8">
      <w:instrText xml:space="preserve"> DOCPROPERTY</w:instrText>
    </w:r>
    <w:r w:rsidRPr="001D07A8">
      <w:rPr>
        <w:sz w:val="18"/>
      </w:rPr>
      <w:instrText xml:space="preserve"> "RubrikSvar" *\charformat </w:instrText>
    </w:r>
    <w:r w:rsidRPr="001D07A8">
      <w:fldChar w:fldCharType="separate"/>
    </w:r>
    <w:r w:rsidR="0002005A" w:rsidRPr="001D07A8">
      <w:t>Skatt på flygresor</w:t>
    </w:r>
    <w:r w:rsidRPr="001D07A8">
      <w:fldChar w:fldCharType="end"/>
    </w:r>
  </w:p>
  <w:p w:rsidR="0098270A" w:rsidRPr="001D07A8" w:rsidRDefault="0098270A" w:rsidP="009827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1616F8"/>
    <w:multiLevelType w:val="hybridMultilevel"/>
    <w:tmpl w:val="82380732"/>
    <w:lvl w:ilvl="0" w:tplc="10CCD5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011793">
    <w:abstractNumId w:val="13"/>
  </w:num>
  <w:num w:numId="2" w16cid:durableId="1575776620">
    <w:abstractNumId w:val="10"/>
  </w:num>
  <w:num w:numId="3" w16cid:durableId="2515065">
    <w:abstractNumId w:val="11"/>
  </w:num>
  <w:num w:numId="4" w16cid:durableId="1109739161">
    <w:abstractNumId w:val="12"/>
  </w:num>
  <w:num w:numId="5" w16cid:durableId="835264190">
    <w:abstractNumId w:val="8"/>
  </w:num>
  <w:num w:numId="6" w16cid:durableId="657224503">
    <w:abstractNumId w:val="3"/>
  </w:num>
  <w:num w:numId="7" w16cid:durableId="1289631026">
    <w:abstractNumId w:val="2"/>
  </w:num>
  <w:num w:numId="8" w16cid:durableId="2109957796">
    <w:abstractNumId w:val="1"/>
  </w:num>
  <w:num w:numId="9" w16cid:durableId="1533305214">
    <w:abstractNumId w:val="0"/>
  </w:num>
  <w:num w:numId="10" w16cid:durableId="1607272470">
    <w:abstractNumId w:val="9"/>
  </w:num>
  <w:num w:numId="11" w16cid:durableId="1491173173">
    <w:abstractNumId w:val="7"/>
  </w:num>
  <w:num w:numId="12" w16cid:durableId="2047367497">
    <w:abstractNumId w:val="6"/>
  </w:num>
  <w:num w:numId="13" w16cid:durableId="272906471">
    <w:abstractNumId w:val="5"/>
  </w:num>
  <w:num w:numId="14" w16cid:durableId="1184707691">
    <w:abstractNumId w:val="4"/>
  </w:num>
  <w:num w:numId="15" w16cid:durableId="862982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19"/>
  </w:docVars>
  <w:rsids>
    <w:rsidRoot w:val="004F0666"/>
    <w:rsid w:val="0002005A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25768"/>
    <w:rsid w:val="001C5C92"/>
    <w:rsid w:val="001D07A8"/>
    <w:rsid w:val="001E0043"/>
    <w:rsid w:val="00201DFB"/>
    <w:rsid w:val="00204A63"/>
    <w:rsid w:val="00212FF1"/>
    <w:rsid w:val="00230193"/>
    <w:rsid w:val="00242A08"/>
    <w:rsid w:val="0025068A"/>
    <w:rsid w:val="002818D3"/>
    <w:rsid w:val="002943C8"/>
    <w:rsid w:val="00295E6D"/>
    <w:rsid w:val="002C2373"/>
    <w:rsid w:val="002D11A8"/>
    <w:rsid w:val="002F71F3"/>
    <w:rsid w:val="003417E9"/>
    <w:rsid w:val="003866EC"/>
    <w:rsid w:val="003F100A"/>
    <w:rsid w:val="00445271"/>
    <w:rsid w:val="00447A04"/>
    <w:rsid w:val="00490341"/>
    <w:rsid w:val="004A0504"/>
    <w:rsid w:val="004E38D9"/>
    <w:rsid w:val="004F0666"/>
    <w:rsid w:val="005B145B"/>
    <w:rsid w:val="00643426"/>
    <w:rsid w:val="00740D6D"/>
    <w:rsid w:val="00743F76"/>
    <w:rsid w:val="00794149"/>
    <w:rsid w:val="007B67A7"/>
    <w:rsid w:val="007C6092"/>
    <w:rsid w:val="008257C8"/>
    <w:rsid w:val="00846903"/>
    <w:rsid w:val="0098270A"/>
    <w:rsid w:val="00A053C6"/>
    <w:rsid w:val="00AB5000"/>
    <w:rsid w:val="00AD12A8"/>
    <w:rsid w:val="00B13BF0"/>
    <w:rsid w:val="00B33C81"/>
    <w:rsid w:val="00B67E5B"/>
    <w:rsid w:val="00B86F6B"/>
    <w:rsid w:val="00BA6BE0"/>
    <w:rsid w:val="00BB6D75"/>
    <w:rsid w:val="00C1285C"/>
    <w:rsid w:val="00C27B7D"/>
    <w:rsid w:val="00CE3037"/>
    <w:rsid w:val="00CF7A43"/>
    <w:rsid w:val="00D01775"/>
    <w:rsid w:val="00D1174F"/>
    <w:rsid w:val="00D53D04"/>
    <w:rsid w:val="00D92713"/>
    <w:rsid w:val="00DC6C70"/>
    <w:rsid w:val="00E22893"/>
    <w:rsid w:val="00E349C2"/>
    <w:rsid w:val="00E360DE"/>
    <w:rsid w:val="00E521CB"/>
    <w:rsid w:val="00E75D28"/>
    <w:rsid w:val="00E84F25"/>
    <w:rsid w:val="00F16E6F"/>
    <w:rsid w:val="00F21B30"/>
    <w:rsid w:val="00F73E9E"/>
    <w:rsid w:val="00FA3374"/>
    <w:rsid w:val="00FC7E79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78E285-21EC-4E16-81C8-2A5BB9FD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270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669</Words>
  <Characters>3883</Characters>
  <Application>Microsoft Office Word</Application>
  <DocSecurity>4</DocSecurity>
  <Lines>73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Sk20</vt:lpstr>
    </vt:vector>
  </TitlesOfParts>
  <Company>Riksdagen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Sk20</dc:title>
  <dc:subject>Sk20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2006-04-25T12:34:00Z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mot2000_433_2006-04-19</vt:lpwstr>
  </property>
  <property fmtid="{D5CDD505-2E9C-101B-9397-08002B2CF9AE}" pid="3" name="version">
    <vt:lpwstr>mot2000_433_2006-04-19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2005/06:190 Skatt på flygresor</vt:lpwstr>
  </property>
  <property fmtid="{D5CDD505-2E9C-101B-9397-08002B2CF9AE}" pid="11" name="SvarFrasKort">
    <vt:lpwstr>med anledning av prop. 2005/06:190</vt:lpwstr>
  </property>
  <property fmtid="{D5CDD505-2E9C-101B-9397-08002B2CF9AE}" pid="12" name="Svar">
    <vt:lpwstr>proposition</vt:lpwstr>
  </property>
  <property fmtid="{D5CDD505-2E9C-101B-9397-08002B2CF9AE}" pid="13" name="SvarNr">
    <vt:lpwstr>2005/06:190</vt:lpwstr>
  </property>
  <property fmtid="{D5CDD505-2E9C-101B-9397-08002B2CF9AE}" pid="14" name="RubrikSvar">
    <vt:lpwstr>Skatt på flygresor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c197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Jörgen Johansson m.fl. (c)</vt:lpwstr>
  </property>
  <property fmtid="{D5CDD505-2E9C-101B-9397-08002B2CF9AE}" pid="26" name="MotionarLista">
    <vt:lpwstr>Johansson, Jörgen (c)\Torstensson, Åsa (c)\Tiefensee, Roger (c)\Stenmark, Rigmor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Åsa Torstensson (c), Roger Tiefensee (c), Rigmor Stenmark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20052006000000000099000001970075</vt:lpwstr>
  </property>
  <property fmtid="{D5CDD505-2E9C-101B-9397-08002B2CF9AE}" pid="47" name="datum">
    <vt:lpwstr>060420</vt:lpwstr>
  </property>
  <property fmtid="{D5CDD505-2E9C-101B-9397-08002B2CF9AE}" pid="48" name="avsändar-e-post">
    <vt:lpwstr/>
  </property>
  <property fmtid="{D5CDD505-2E9C-101B-9397-08002B2CF9AE}" pid="49" name="id">
    <vt:lpwstr>20052006000000000099000001970075</vt:lpwstr>
  </property>
  <property fmtid="{D5CDD505-2E9C-101B-9397-08002B2CF9AE}" pid="50" name="nummer">
    <vt:lpwstr>20</vt:lpwstr>
  </property>
  <property fmtid="{D5CDD505-2E9C-101B-9397-08002B2CF9AE}" pid="51" name="utskottsbeteckning">
    <vt:lpwstr>Sk</vt:lpwstr>
  </property>
  <property fmtid="{D5CDD505-2E9C-101B-9397-08002B2CF9AE}" pid="52" name="GlobalUID">
    <vt:lpwstr>{5CC37090-4797-4154-8EBB-C6123B4065BE}</vt:lpwstr>
  </property>
  <property fmtid="{D5CDD505-2E9C-101B-9397-08002B2CF9AE}" pid="53" name="Överföringar">
    <vt:i4>0</vt:i4>
  </property>
</Properties>
</file>