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3B3014855542E0A407CEB4431146EB"/>
        </w:placeholder>
        <w:text/>
      </w:sdtPr>
      <w:sdtEndPr/>
      <w:sdtContent>
        <w:p w:rsidRPr="009B062B" w:rsidR="00AF30DD" w:rsidP="00631FE2" w:rsidRDefault="00AF30DD" w14:paraId="215477BF" w14:textId="77777777">
          <w:pPr>
            <w:pStyle w:val="Rubrik1"/>
            <w:spacing w:after="300"/>
          </w:pPr>
          <w:r w:rsidRPr="009B062B">
            <w:t>Förslag till riksdagsbeslut</w:t>
          </w:r>
        </w:p>
      </w:sdtContent>
    </w:sdt>
    <w:sdt>
      <w:sdtPr>
        <w:alias w:val="Yrkande 1"/>
        <w:tag w:val="96b172e7-0688-41d7-b764-945d9f879655"/>
        <w:id w:val="1044650133"/>
        <w:lock w:val="sdtLocked"/>
      </w:sdtPr>
      <w:sdtEndPr/>
      <w:sdtContent>
        <w:p w:rsidR="00ED57C8" w:rsidRDefault="007F6862" w14:paraId="66BF7D83" w14:textId="2693AA28">
          <w:pPr>
            <w:pStyle w:val="Frslagstext"/>
            <w:numPr>
              <w:ilvl w:val="0"/>
              <w:numId w:val="0"/>
            </w:numPr>
          </w:pPr>
          <w:r>
            <w:t>Riksdagen ställer sig bakom det som anförs i motionen om att regeringen bör säkerställa ökad vaccinering, testning och smittspårning på ett lättillgängligt och uthålligt sätt i hela landet</w:t>
          </w:r>
          <w:r w:rsidR="00CC124E">
            <w:t>,</w:t>
          </w:r>
          <w:r>
            <w:t xml:space="preserv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CB45E3EE3E4642AAC023985CFA9C7B"/>
        </w:placeholder>
        <w:text/>
      </w:sdtPr>
      <w:sdtEndPr/>
      <w:sdtContent>
        <w:p w:rsidRPr="009B062B" w:rsidR="006D79C9" w:rsidP="00333E95" w:rsidRDefault="00735281" w14:paraId="6CB9DB3F" w14:textId="77777777">
          <w:pPr>
            <w:pStyle w:val="Rubrik1"/>
          </w:pPr>
          <w:r>
            <w:t>Propositionens innehåll</w:t>
          </w:r>
        </w:p>
      </w:sdtContent>
    </w:sdt>
    <w:p w:rsidR="00735281" w:rsidP="006558B5" w:rsidRDefault="00735281" w14:paraId="311CF0CE" w14:textId="54E25A2C">
      <w:pPr>
        <w:pStyle w:val="Normalutanindragellerluft"/>
      </w:pPr>
      <w:r>
        <w:t xml:space="preserve">Regeringen föreslår en förlängning av </w:t>
      </w:r>
      <w:r w:rsidR="005E0B1E">
        <w:t>l</w:t>
      </w:r>
      <w:r>
        <w:t>agen om särskilda begränsningar för att för</w:t>
      </w:r>
      <w:r w:rsidR="006558B5">
        <w:softHyphen/>
      </w:r>
      <w:r>
        <w:t xml:space="preserve">hindra spridning av sjukdomen covid-19 (covid-19-lagen) och </w:t>
      </w:r>
      <w:r w:rsidR="005E0B1E">
        <w:t>l</w:t>
      </w:r>
      <w:r>
        <w:t>agen om tillfälliga smitt</w:t>
      </w:r>
      <w:r w:rsidR="006558B5">
        <w:softHyphen/>
      </w:r>
      <w:r>
        <w:t xml:space="preserve">skyddsåtgärder på serveringsställen. Båda lagarna är tidsbegränsade till utgången av januari 2022. </w:t>
      </w:r>
    </w:p>
    <w:p w:rsidR="000100ED" w:rsidP="006558B5" w:rsidRDefault="00735281" w14:paraId="3E4EDE7C" w14:textId="69E2EF66">
      <w:r>
        <w:t>Eftersom det ep</w:t>
      </w:r>
      <w:r w:rsidR="00F455EF">
        <w:t>i</w:t>
      </w:r>
      <w:r>
        <w:t>demiologiska läget är svårt att förutse och pandemin fortfarande pågår, talar det för att det finns behov av en fortsatt beredskap efter utgången av januari 2022. Regeringen föreslår därför en förlängning av lagarnas giltighetstid till utgången av maj 2022</w:t>
      </w:r>
      <w:r w:rsidR="000100ED">
        <w:t xml:space="preserve">. </w:t>
      </w:r>
    </w:p>
    <w:p w:rsidR="00735281" w:rsidP="006558B5" w:rsidRDefault="000100ED" w14:paraId="72BA181B" w14:textId="0C0267C6">
      <w:r>
        <w:t>Vissa ändringar görs i lagarna</w:t>
      </w:r>
      <w:r w:rsidR="00954BB4">
        <w:t xml:space="preserve"> jämfört med de </w:t>
      </w:r>
      <w:r w:rsidR="00E830B5">
        <w:t xml:space="preserve">motsvarande lagar </w:t>
      </w:r>
      <w:r w:rsidR="00954BB4">
        <w:t>som har använ</w:t>
      </w:r>
      <w:r w:rsidR="00737423">
        <w:t>t</w:t>
      </w:r>
      <w:r w:rsidR="00954BB4">
        <w:t>s tidigare under pandemin</w:t>
      </w:r>
      <w:r>
        <w:t xml:space="preserve">. Ändringarna innebär </w:t>
      </w:r>
      <w:r w:rsidR="005E0B1E">
        <w:t>bl.a.</w:t>
      </w:r>
      <w:r>
        <w:t xml:space="preserve"> att bemyndigandena för regeringen att meddela föreskrifter om förbud eller nedstängning tas bort. Vidare föreslås en an</w:t>
      </w:r>
      <w:r w:rsidR="006558B5">
        <w:softHyphen/>
      </w:r>
      <w:r>
        <w:t xml:space="preserve">passning av kraven på smittskyddsåtgärder för serveringsställen till vad som gäller för de verksamheter som regleras av covid-19-lagen. </w:t>
      </w:r>
      <w:r w:rsidR="00735281">
        <w:t xml:space="preserve"> </w:t>
      </w:r>
    </w:p>
    <w:p w:rsidR="00735281" w:rsidP="002952BD" w:rsidRDefault="00735281" w14:paraId="683BB493" w14:textId="77777777">
      <w:pPr>
        <w:pStyle w:val="Rubrik1"/>
      </w:pPr>
      <w:r>
        <w:lastRenderedPageBreak/>
        <w:t>Kristdemokraternas inriktning</w:t>
      </w:r>
    </w:p>
    <w:p w:rsidR="002952BD" w:rsidP="006558B5" w:rsidRDefault="00735281" w14:paraId="558B537A" w14:textId="537FA74F">
      <w:pPr>
        <w:pStyle w:val="Normalutanindragellerluft"/>
      </w:pPr>
      <w:r>
        <w:t xml:space="preserve">Kristdemokraterna anser att en regering måste </w:t>
      </w:r>
      <w:r w:rsidR="00E830B5">
        <w:t xml:space="preserve">ha befogenheter att </w:t>
      </w:r>
      <w:r>
        <w:t xml:space="preserve">kunna agera vid en nationell kris för att säkra människors liv och hälsa. De åtgärder som vidtas måste </w:t>
      </w:r>
      <w:r w:rsidR="00E830B5">
        <w:t xml:space="preserve">dock </w:t>
      </w:r>
      <w:r>
        <w:t>väga</w:t>
      </w:r>
      <w:r w:rsidR="005E0B1E">
        <w:t>s</w:t>
      </w:r>
      <w:r>
        <w:t xml:space="preserve"> av </w:t>
      </w:r>
      <w:r w:rsidR="005E0B1E">
        <w:t xml:space="preserve">mot </w:t>
      </w:r>
      <w:r>
        <w:t xml:space="preserve">relevanta intressen som exempelvis </w:t>
      </w:r>
      <w:r w:rsidR="00DE6FB8">
        <w:t xml:space="preserve">smittskydd, </w:t>
      </w:r>
      <w:r>
        <w:t xml:space="preserve">folkhälsa och mötesfrihet. En regering måste </w:t>
      </w:r>
      <w:r w:rsidR="00E830B5">
        <w:t>därmed</w:t>
      </w:r>
      <w:r>
        <w:t xml:space="preserve"> vidta nödvändiga åtgärder </w:t>
      </w:r>
      <w:r w:rsidR="00E830B5">
        <w:t>tillsammans med en</w:t>
      </w:r>
      <w:r>
        <w:t xml:space="preserve"> redovis</w:t>
      </w:r>
      <w:r w:rsidR="00E830B5">
        <w:t>ning av</w:t>
      </w:r>
      <w:r>
        <w:t xml:space="preserve"> vilka avvägningar som gjorts när exempelvis begränsningar införs. Att </w:t>
      </w:r>
      <w:r w:rsidR="00E830B5">
        <w:t>som reger</w:t>
      </w:r>
      <w:r w:rsidR="006558B5">
        <w:softHyphen/>
      </w:r>
      <w:r w:rsidR="00E830B5">
        <w:t xml:space="preserve">ingen har gjort åtskilliga gånger under covid-19-pandemin </w:t>
      </w:r>
      <w:r>
        <w:t xml:space="preserve">enbart redovisa att man gjort en </w:t>
      </w:r>
      <w:r w:rsidR="00E830B5">
        <w:t>”</w:t>
      </w:r>
      <w:r>
        <w:t>samlad bedömning</w:t>
      </w:r>
      <w:r w:rsidR="00E830B5">
        <w:t>”</w:t>
      </w:r>
      <w:r>
        <w:t xml:space="preserve"> räcker inte</w:t>
      </w:r>
      <w:r w:rsidR="00E830B5">
        <w:t>.</w:t>
      </w:r>
      <w:r>
        <w:t xml:space="preserve"> </w:t>
      </w:r>
      <w:r w:rsidR="00E830B5">
        <w:t>Kristdemokraterna anser att det faktiska underlaget som ligger till grund för e</w:t>
      </w:r>
      <w:r>
        <w:t>n regerings samtliga bedömningar och avvägningar bör redo</w:t>
      </w:r>
      <w:r w:rsidR="006558B5">
        <w:softHyphen/>
      </w:r>
      <w:r>
        <w:t xml:space="preserve">visas transparent. Det stärker </w:t>
      </w:r>
      <w:r w:rsidR="00E830B5">
        <w:t>befolkningens förtroende</w:t>
      </w:r>
      <w:r w:rsidR="005E0B1E">
        <w:t xml:space="preserve"> för</w:t>
      </w:r>
      <w:r w:rsidR="00E830B5">
        <w:t xml:space="preserve"> och </w:t>
      </w:r>
      <w:r>
        <w:t>tilli</w:t>
      </w:r>
      <w:r w:rsidR="00E830B5">
        <w:t>t till</w:t>
      </w:r>
      <w:r>
        <w:t xml:space="preserve"> beslutsfattar</w:t>
      </w:r>
      <w:r w:rsidR="00E830B5">
        <w:t>na och de</w:t>
      </w:r>
      <w:r w:rsidR="00FD1F85">
        <w:t xml:space="preserve"> införda restriktionerna</w:t>
      </w:r>
      <w:r>
        <w:t>. En sund tillit är nödvändigt för att klara en kris eller annan slags påfrestning på samhället på bästa sätt.</w:t>
      </w:r>
    </w:p>
    <w:p w:rsidR="00735281" w:rsidP="006558B5" w:rsidRDefault="00735281" w14:paraId="5D0E549F" w14:textId="2EB7B696">
      <w:r>
        <w:t xml:space="preserve">Den pandemi som drabbade Sverige </w:t>
      </w:r>
      <w:r w:rsidR="00FD1F85">
        <w:t>tidigt under</w:t>
      </w:r>
      <w:r>
        <w:t xml:space="preserve"> 2020 visade att </w:t>
      </w:r>
      <w:r w:rsidR="006B6B6B">
        <w:t xml:space="preserve">befintlig </w:t>
      </w:r>
      <w:r>
        <w:t>lagstift</w:t>
      </w:r>
      <w:r w:rsidR="006558B5">
        <w:softHyphen/>
      </w:r>
      <w:r>
        <w:t xml:space="preserve">ning </w:t>
      </w:r>
      <w:r w:rsidR="006B6B6B">
        <w:t>var otillräcklig</w:t>
      </w:r>
      <w:r w:rsidR="005E0B1E">
        <w:t>,</w:t>
      </w:r>
      <w:r w:rsidR="006B6B6B">
        <w:t xml:space="preserve"> </w:t>
      </w:r>
      <w:r>
        <w:t xml:space="preserve">och </w:t>
      </w:r>
      <w:r w:rsidR="00FD1F85">
        <w:t xml:space="preserve">regeringen tog därför sent omsider fram </w:t>
      </w:r>
      <w:r>
        <w:t xml:space="preserve">en tillfällig covid-19-lag. Covid-19-lagen och den tillfälliga serveringslagen, som </w:t>
      </w:r>
      <w:r w:rsidR="00FD1F85">
        <w:t xml:space="preserve">trädde i kraft vid årsskiftet och har </w:t>
      </w:r>
      <w:r>
        <w:t xml:space="preserve">använts under 2021, har gjort det möjligt att fatta beslut om begränsningar på ett </w:t>
      </w:r>
      <w:r w:rsidR="00FD1F85">
        <w:t xml:space="preserve">mer </w:t>
      </w:r>
      <w:r>
        <w:t xml:space="preserve">flexibelt sätt </w:t>
      </w:r>
      <w:r w:rsidR="00FD1F85">
        <w:t xml:space="preserve">jämfört med </w:t>
      </w:r>
      <w:r>
        <w:t>de möjligheter som ge</w:t>
      </w:r>
      <w:r w:rsidR="00FD1F85">
        <w:t>tt</w:t>
      </w:r>
      <w:r>
        <w:t xml:space="preserve">s om exempelvis ordningslagen </w:t>
      </w:r>
      <w:r w:rsidR="00FD1F85">
        <w:t>hade använts i</w:t>
      </w:r>
      <w:r w:rsidR="005E0B1E">
        <w:t xml:space="preserve"> </w:t>
      </w:r>
      <w:r w:rsidR="00FD1F85">
        <w:t>stället</w:t>
      </w:r>
      <w:r>
        <w:t>. Men</w:t>
      </w:r>
      <w:r w:rsidR="00FD1F85">
        <w:t xml:space="preserve"> den tillfälliga</w:t>
      </w:r>
      <w:r>
        <w:t xml:space="preserve"> covid-19-lagen innehåller också betydande möjligheter att inskränka såväl mötesfrihet som religionsfrihet och därför måste propor</w:t>
      </w:r>
      <w:r w:rsidR="006558B5">
        <w:softHyphen/>
      </w:r>
      <w:r>
        <w:t>tionaliteten alltid vägas av och redovisas om de mest ingripande åtgärderna används. Vidare måste en lag med så stora möjligheter att påverka människors liv ständigt prövas så att den inte finns till regeringens förfogande längre tid än nödvändigt. Riksdagen spelar därmed en viktig roll för att ständigt bedöma om lagen ska vara giltig eller bör upphävas.</w:t>
      </w:r>
    </w:p>
    <w:p w:rsidR="00735281" w:rsidP="002952BD" w:rsidRDefault="00735281" w14:paraId="09D147C8" w14:textId="77777777">
      <w:pPr>
        <w:pStyle w:val="Rubrik1"/>
      </w:pPr>
      <w:r>
        <w:t>Det aktuella läget</w:t>
      </w:r>
    </w:p>
    <w:p w:rsidR="00735281" w:rsidP="006558B5" w:rsidRDefault="00735281" w14:paraId="3CBB8C56" w14:textId="0596D86E">
      <w:pPr>
        <w:pStyle w:val="Normalutanindragellerluft"/>
      </w:pPr>
      <w:r>
        <w:t>För närvarande ökar smittan om än från låga nivåer. Det är dock en påtaglig skillnad i smittläget</w:t>
      </w:r>
      <w:r w:rsidR="005E0B1E">
        <w:t>,</w:t>
      </w:r>
      <w:r>
        <w:t xml:space="preserve"> vilket i sig föranleder </w:t>
      </w:r>
      <w:r w:rsidR="004B4A13">
        <w:t xml:space="preserve">behov av att kunna vidta </w:t>
      </w:r>
      <w:r>
        <w:t>åtgärder eftersom ökningen kan leda till ökat behov av sjukvård och fler människor som tvingas stanna hemma från arbetet.</w:t>
      </w:r>
    </w:p>
    <w:p w:rsidR="00735281" w:rsidP="006558B5" w:rsidRDefault="00735281" w14:paraId="0203A06E" w14:textId="06F9A664">
      <w:r>
        <w:t xml:space="preserve">Det faktum att covid-19 leder till att människor behöver stanna hemma en tid för att bli friska eller för att risken att smitta andra ska klinga av </w:t>
      </w:r>
      <w:r w:rsidR="00832346">
        <w:t>medför</w:t>
      </w:r>
      <w:r>
        <w:t xml:space="preserve"> att </w:t>
      </w:r>
      <w:r w:rsidR="00832346">
        <w:t xml:space="preserve">en situation med </w:t>
      </w:r>
      <w:r>
        <w:t xml:space="preserve">ett stort antal smittade personer påverkar inte bara människors privatekonomi utan också </w:t>
      </w:r>
      <w:r w:rsidR="00EC10E7">
        <w:t xml:space="preserve">hela </w:t>
      </w:r>
      <w:r>
        <w:t>samhällsekonomin. Det i sig är ett skäl att vidta åtgärder som minskar smittan.</w:t>
      </w:r>
    </w:p>
    <w:p w:rsidR="00735281" w:rsidP="006558B5" w:rsidRDefault="00735281" w14:paraId="602E3FA0" w14:textId="25E8CE4E">
      <w:r>
        <w:t xml:space="preserve">Sjukvården hade </w:t>
      </w:r>
      <w:r w:rsidR="00832346">
        <w:t xml:space="preserve">redan </w:t>
      </w:r>
      <w:r>
        <w:t>före pandemin ett tufft läge med ett lågt antal vårdplatser jämfört med övriga Europa</w:t>
      </w:r>
      <w:r w:rsidR="00832346">
        <w:t xml:space="preserve">. I kombination med en utbredd </w:t>
      </w:r>
      <w:r>
        <w:t xml:space="preserve">kompetensbrist </w:t>
      </w:r>
      <w:r w:rsidR="00832346">
        <w:t xml:space="preserve">har detta </w:t>
      </w:r>
      <w:r>
        <w:t>lett till långa vårdköer. När pandemin med kraft drabbade Sverige gjorde personalen inom såväl äldreomsorg som sjukvård en formidabel insats. De ställde om blixtsnabbt</w:t>
      </w:r>
      <w:r w:rsidR="005E0B1E">
        <w:t>,</w:t>
      </w:r>
      <w:r>
        <w:t xml:space="preserve"> och trots många oklarheter kring </w:t>
      </w:r>
      <w:r w:rsidR="00832346">
        <w:t xml:space="preserve">exempelvis </w:t>
      </w:r>
      <w:r>
        <w:t>skyddsutrustning och sena levera</w:t>
      </w:r>
      <w:r w:rsidR="005E0B1E">
        <w:t>n</w:t>
      </w:r>
      <w:r>
        <w:t>ser av den</w:t>
      </w:r>
      <w:r w:rsidR="006558B5">
        <w:softHyphen/>
      </w:r>
      <w:r>
        <w:t>samma gjorde</w:t>
      </w:r>
      <w:r w:rsidR="00DE3A9F">
        <w:t>s</w:t>
      </w:r>
      <w:r>
        <w:t xml:space="preserve"> en fantastisk insats. När pandemin klingade av något under sensommar</w:t>
      </w:r>
      <w:r w:rsidR="006558B5">
        <w:softHyphen/>
      </w:r>
      <w:r>
        <w:t xml:space="preserve">en 2020 påbörjades ett arbete med att hantera den vård som behövt skjutas upp. Men bara en </w:t>
      </w:r>
      <w:r w:rsidR="003B3CD1">
        <w:t xml:space="preserve">kort </w:t>
      </w:r>
      <w:r>
        <w:t>tid därefter kom nästa våg av smitta och återigen behövde planerad vård skjutas fram</w:t>
      </w:r>
      <w:r w:rsidR="00832346">
        <w:t>. Detta</w:t>
      </w:r>
      <w:r>
        <w:t xml:space="preserve"> </w:t>
      </w:r>
      <w:r w:rsidR="003B3CD1">
        <w:t>medförde att</w:t>
      </w:r>
      <w:r>
        <w:t xml:space="preserve"> belastningen på vård- och omsorgspersonal återigen sköt i höjden. Så har det fortsatt under 2021 och </w:t>
      </w:r>
      <w:r w:rsidR="00832346">
        <w:t xml:space="preserve">personalens </w:t>
      </w:r>
      <w:r>
        <w:t xml:space="preserve">tid för återhämtning har varit nästan försumbar. Det är i det perspektivet som uppgången av smitta nu ska </w:t>
      </w:r>
      <w:r>
        <w:lastRenderedPageBreak/>
        <w:t>bedömas. Klarar äldreomsorgen och sjukvården</w:t>
      </w:r>
      <w:r w:rsidR="00EC10E7">
        <w:t xml:space="preserve"> ytterligare</w:t>
      </w:r>
      <w:r>
        <w:t xml:space="preserve"> en </w:t>
      </w:r>
      <w:r w:rsidR="00EC10E7">
        <w:t xml:space="preserve">period av </w:t>
      </w:r>
      <w:r>
        <w:t xml:space="preserve">ökad belastning efter de år </w:t>
      </w:r>
      <w:r w:rsidR="007D576F">
        <w:t xml:space="preserve">med extrema omständigheter </w:t>
      </w:r>
      <w:r>
        <w:t>som varit?</w:t>
      </w:r>
    </w:p>
    <w:p w:rsidR="00735281" w:rsidP="006558B5" w:rsidRDefault="00735281" w14:paraId="694BC8A6" w14:textId="0AC2D2CD">
      <w:r>
        <w:t xml:space="preserve">De flesta har med glädje tagit emot </w:t>
      </w:r>
      <w:r w:rsidR="005B3A8D">
        <w:t xml:space="preserve">erbjudandet </w:t>
      </w:r>
      <w:r w:rsidR="005E0B1E">
        <w:t>om</w:t>
      </w:r>
      <w:r w:rsidR="005B3A8D">
        <w:t xml:space="preserve"> vaccinering och den </w:t>
      </w:r>
      <w:r>
        <w:t xml:space="preserve">möjlighet </w:t>
      </w:r>
      <w:r w:rsidR="005B3A8D">
        <w:t xml:space="preserve">som öppnas </w:t>
      </w:r>
      <w:r>
        <w:t xml:space="preserve">att umgås mer </w:t>
      </w:r>
      <w:r w:rsidR="005E0B1E">
        <w:t>som</w:t>
      </w:r>
      <w:r>
        <w:t xml:space="preserve"> förr</w:t>
      </w:r>
      <w:r w:rsidR="005B3A8D">
        <w:t>.</w:t>
      </w:r>
      <w:r>
        <w:t xml:space="preserve"> </w:t>
      </w:r>
      <w:r w:rsidR="005B3A8D">
        <w:t>Tack vare att</w:t>
      </w:r>
      <w:r>
        <w:t xml:space="preserve"> allt fler </w:t>
      </w:r>
      <w:r w:rsidR="005B3A8D">
        <w:t xml:space="preserve">har </w:t>
      </w:r>
      <w:r>
        <w:t>blivit vaccinerade</w:t>
      </w:r>
      <w:r w:rsidR="005B3A8D">
        <w:t xml:space="preserve"> har också belastningen på vården och omsorgen minskat</w:t>
      </w:r>
      <w:r w:rsidR="005E0B1E">
        <w:t>,</w:t>
      </w:r>
      <w:r w:rsidR="00EC10E7">
        <w:t xml:space="preserve"> </w:t>
      </w:r>
      <w:r w:rsidR="005B3A8D">
        <w:t xml:space="preserve">vilket </w:t>
      </w:r>
      <w:r w:rsidR="00EC10E7">
        <w:t>var en förutsättning för att restriktionerna</w:t>
      </w:r>
      <w:r w:rsidR="005B3A8D">
        <w:t xml:space="preserve"> och begränsningarna kunde tas bort i början av hösten</w:t>
      </w:r>
      <w:r>
        <w:t xml:space="preserve">. </w:t>
      </w:r>
      <w:r w:rsidR="005B3A8D">
        <w:t xml:space="preserve">Utifrån </w:t>
      </w:r>
      <w:r w:rsidR="005E0B1E">
        <w:t xml:space="preserve">vetskapen </w:t>
      </w:r>
      <w:r w:rsidR="005B3A8D">
        <w:t>att en hög vaccinationsgrad är en förutsättning för att hålla begränsningarna till ett mini</w:t>
      </w:r>
      <w:r w:rsidR="006558B5">
        <w:softHyphen/>
      </w:r>
      <w:r w:rsidR="005B3A8D">
        <w:t>mum</w:t>
      </w:r>
      <w:r>
        <w:t xml:space="preserve"> är det med oro vi konstaterar att erbjudandet om en påfyllnadsdos i höst inte ge</w:t>
      </w:r>
      <w:r w:rsidR="006558B5">
        <w:softHyphen/>
      </w:r>
      <w:r>
        <w:t>nomförs på bästa sätt</w:t>
      </w:r>
      <w:r w:rsidR="005B3A8D">
        <w:t xml:space="preserve"> överallt i landet</w:t>
      </w:r>
      <w:r>
        <w:t xml:space="preserve">. Oklarheter </w:t>
      </w:r>
      <w:r w:rsidR="007D576F">
        <w:t xml:space="preserve">i kommunikationen </w:t>
      </w:r>
      <w:r>
        <w:t>mellan Folkhälso</w:t>
      </w:r>
      <w:r w:rsidR="006558B5">
        <w:softHyphen/>
      </w:r>
      <w:r>
        <w:t>myndighete</w:t>
      </w:r>
      <w:r w:rsidR="007D576F">
        <w:t>n</w:t>
      </w:r>
      <w:r>
        <w:t xml:space="preserve"> och Sveriges Kommuner och Regioner har försenat arbetet. Oklarheter kan </w:t>
      </w:r>
      <w:r w:rsidR="005B3A8D">
        <w:t xml:space="preserve">självklart </w:t>
      </w:r>
      <w:r>
        <w:t>uppkomma</w:t>
      </w:r>
      <w:r w:rsidR="005B3A8D">
        <w:t>,</w:t>
      </w:r>
      <w:r>
        <w:t xml:space="preserve"> men då måste regeringen </w:t>
      </w:r>
      <w:r w:rsidR="005B3A8D">
        <w:t xml:space="preserve">kliva in och </w:t>
      </w:r>
      <w:r>
        <w:t xml:space="preserve">ta ansvar och </w:t>
      </w:r>
      <w:r w:rsidR="007D576F">
        <w:t xml:space="preserve">visa </w:t>
      </w:r>
      <w:r>
        <w:t>leda</w:t>
      </w:r>
      <w:r w:rsidR="007D576F">
        <w:t>rskap för att säkerställa</w:t>
      </w:r>
      <w:r>
        <w:t xml:space="preserve"> att beslutat erbjudande om </w:t>
      </w:r>
      <w:r w:rsidR="00156A42">
        <w:t>grundvaccination och påfyllnads</w:t>
      </w:r>
      <w:r w:rsidR="006558B5">
        <w:softHyphen/>
      </w:r>
      <w:r w:rsidR="00156A42">
        <w:t>dos</w:t>
      </w:r>
      <w:r w:rsidR="005E0B1E">
        <w:t xml:space="preserve"> eller -dos</w:t>
      </w:r>
      <w:r w:rsidR="00156A42">
        <w:t xml:space="preserve">er </w:t>
      </w:r>
      <w:r>
        <w:t xml:space="preserve">genomförs </w:t>
      </w:r>
      <w:r w:rsidR="00156A42">
        <w:t xml:space="preserve">på ett tillfredsställande sätt </w:t>
      </w:r>
      <w:r>
        <w:t xml:space="preserve">i hela landet. </w:t>
      </w:r>
    </w:p>
    <w:p w:rsidRPr="006558B5" w:rsidR="00735281" w:rsidP="006558B5" w:rsidRDefault="00184008" w14:paraId="1B5D6BE3" w14:textId="3347009D">
      <w:pPr>
        <w:rPr>
          <w:rStyle w:val="FrslagstextChar"/>
          <w:spacing w:val="-1"/>
        </w:rPr>
      </w:pPr>
      <w:bookmarkStart w:name="_Hlk90297893" w:id="1"/>
      <w:r w:rsidRPr="006558B5">
        <w:rPr>
          <w:spacing w:val="-1"/>
        </w:rPr>
        <w:t>Ö</w:t>
      </w:r>
      <w:r w:rsidRPr="006558B5" w:rsidR="00735281">
        <w:rPr>
          <w:spacing w:val="-1"/>
        </w:rPr>
        <w:t xml:space="preserve">kad vaccinering, testning och smittspårning </w:t>
      </w:r>
      <w:r w:rsidRPr="006558B5">
        <w:rPr>
          <w:spacing w:val="-1"/>
        </w:rPr>
        <w:t xml:space="preserve">är </w:t>
      </w:r>
      <w:r w:rsidRPr="006558B5" w:rsidR="00156A42">
        <w:rPr>
          <w:spacing w:val="-1"/>
        </w:rPr>
        <w:t>en grundförutsättning</w:t>
      </w:r>
      <w:r w:rsidRPr="006558B5">
        <w:rPr>
          <w:spacing w:val="-1"/>
        </w:rPr>
        <w:t xml:space="preserve"> för att</w:t>
      </w:r>
      <w:r w:rsidRPr="006558B5" w:rsidR="00735281">
        <w:rPr>
          <w:spacing w:val="-1"/>
        </w:rPr>
        <w:t xml:space="preserve"> </w:t>
      </w:r>
      <w:r w:rsidRPr="006558B5">
        <w:rPr>
          <w:spacing w:val="-1"/>
        </w:rPr>
        <w:t>Sverige</w:t>
      </w:r>
      <w:r w:rsidRPr="006558B5" w:rsidR="00735281">
        <w:rPr>
          <w:spacing w:val="-1"/>
        </w:rPr>
        <w:t xml:space="preserve"> </w:t>
      </w:r>
      <w:r w:rsidRPr="006558B5">
        <w:rPr>
          <w:spacing w:val="-1"/>
        </w:rPr>
        <w:t>ska</w:t>
      </w:r>
      <w:r w:rsidRPr="006558B5" w:rsidR="00735281">
        <w:rPr>
          <w:spacing w:val="-1"/>
        </w:rPr>
        <w:t xml:space="preserve"> klara att begränsa spridningen av smittan till följd av coronaviruset. </w:t>
      </w:r>
      <w:bookmarkEnd w:id="1"/>
    </w:p>
    <w:p w:rsidR="00735281" w:rsidP="002952BD" w:rsidRDefault="00735281" w14:paraId="6A00A64C" w14:textId="77777777">
      <w:pPr>
        <w:pStyle w:val="Rubrik1"/>
      </w:pPr>
      <w:r>
        <w:t>Behövs en förlängning?</w:t>
      </w:r>
    </w:p>
    <w:p w:rsidR="00735281" w:rsidP="006558B5" w:rsidRDefault="00735281" w14:paraId="35F8B2B6" w14:textId="64D97A6B">
      <w:pPr>
        <w:pStyle w:val="Normalutanindragellerluft"/>
      </w:pPr>
      <w:r>
        <w:t xml:space="preserve">Kristdemokraterna </w:t>
      </w:r>
      <w:r w:rsidR="00156A42">
        <w:t>krävde redan tidigare i höst att de mest ingripande åtgärderna avse</w:t>
      </w:r>
      <w:r w:rsidR="006558B5">
        <w:softHyphen/>
      </w:r>
      <w:r w:rsidR="00156A42">
        <w:t xml:space="preserve">ende möjlighet till förbud och nedstängning skulle tas bort vid en förlängning av den tillfälliga covid-19-lagen. Vi </w:t>
      </w:r>
      <w:r>
        <w:t xml:space="preserve">välkomnar </w:t>
      </w:r>
      <w:r w:rsidR="00194F5B">
        <w:t>d</w:t>
      </w:r>
      <w:r w:rsidR="00156A42">
        <w:t>ärför att regeringen i den aktuella propositio</w:t>
      </w:r>
      <w:r w:rsidR="006558B5">
        <w:softHyphen/>
      </w:r>
      <w:r w:rsidR="00156A42">
        <w:t>nen har</w:t>
      </w:r>
      <w:r w:rsidR="00194F5B">
        <w:t xml:space="preserve"> re</w:t>
      </w:r>
      <w:r w:rsidR="00DE6FB8">
        <w:t>vid</w:t>
      </w:r>
      <w:r w:rsidR="00194F5B">
        <w:t>er</w:t>
      </w:r>
      <w:r w:rsidR="00156A42">
        <w:t>at</w:t>
      </w:r>
      <w:r w:rsidR="00194F5B">
        <w:t xml:space="preserve"> lagarna</w:t>
      </w:r>
      <w:r w:rsidR="00156A42">
        <w:t xml:space="preserve"> i linje med vårt krav </w:t>
      </w:r>
      <w:r w:rsidR="00A02A45">
        <w:t>och därmed gjort lagen mindre ingripande än den tidigare varit</w:t>
      </w:r>
      <w:r>
        <w:t xml:space="preserve">. </w:t>
      </w:r>
    </w:p>
    <w:p w:rsidR="00735281" w:rsidP="006558B5" w:rsidRDefault="00735281" w14:paraId="36DBAFE0" w14:textId="23B1A880">
      <w:r>
        <w:t xml:space="preserve">Vidare ser vi positivt på att regeringen </w:t>
      </w:r>
      <w:r w:rsidR="00184008">
        <w:t>har beaktat</w:t>
      </w:r>
      <w:r>
        <w:t xml:space="preserve"> att riksdagen kommer </w:t>
      </w:r>
      <w:r w:rsidR="00CE16FC">
        <w:t xml:space="preserve">att </w:t>
      </w:r>
      <w:r>
        <w:t>vilja pröva lagarnas giltighet efter två månader och därför redan i propositionen meddelar att de</w:t>
      </w:r>
      <w:r w:rsidR="00CE16FC">
        <w:t>n</w:t>
      </w:r>
      <w:r>
        <w:t xml:space="preserve"> kommer</w:t>
      </w:r>
      <w:r w:rsidR="00CE16FC">
        <w:t xml:space="preserve"> att</w:t>
      </w:r>
      <w:r>
        <w:t xml:space="preserve"> lämna en skrivelse som möjliggör de</w:t>
      </w:r>
      <w:r w:rsidR="001270F5">
        <w:t>nna prövning</w:t>
      </w:r>
      <w:r>
        <w:t>. När</w:t>
      </w:r>
      <w:r w:rsidR="007F5ED2">
        <w:t xml:space="preserve"> de aktuella</w:t>
      </w:r>
      <w:r>
        <w:t xml:space="preserve"> lagarna förlängdes </w:t>
      </w:r>
      <w:r w:rsidR="007F5ED2">
        <w:t xml:space="preserve">en första gång </w:t>
      </w:r>
      <w:r>
        <w:t xml:space="preserve">genom beslut i riksdagen i september </w:t>
      </w:r>
      <w:r w:rsidR="007F5ED2">
        <w:t xml:space="preserve">2021 </w:t>
      </w:r>
      <w:r>
        <w:t>tillfogade socialutskottet detta som ett krav riktat till regeringen</w:t>
      </w:r>
      <w:r w:rsidR="00CE16FC">
        <w:t xml:space="preserve"> – e</w:t>
      </w:r>
      <w:r w:rsidR="001270F5">
        <w:t>n åtgärd som</w:t>
      </w:r>
      <w:r>
        <w:t xml:space="preserve"> gjorde att riks</w:t>
      </w:r>
      <w:r w:rsidR="006558B5">
        <w:softHyphen/>
      </w:r>
      <w:r>
        <w:t>dagen nyligen kunde pröva om lagarna skulle finnas kvar till utgången av januari 2022.</w:t>
      </w:r>
    </w:p>
    <w:p w:rsidR="00814473" w:rsidP="006558B5" w:rsidRDefault="00735281" w14:paraId="24F6F719" w14:textId="3A45AA28">
      <w:r>
        <w:t xml:space="preserve">Kristdemokraterna anser att de delar som nu ingår i propositionen är ändamålsenliga och bör godkännas av riksdagen. Vi vill samtidigt understryka att </w:t>
      </w:r>
      <w:r w:rsidR="007F5ED2">
        <w:t>det är synnerligen an</w:t>
      </w:r>
      <w:r w:rsidR="006558B5">
        <w:softHyphen/>
      </w:r>
      <w:r w:rsidR="007F5ED2">
        <w:t>geläget att följande</w:t>
      </w:r>
      <w:r>
        <w:t xml:space="preserve"> som framgår av socialutskottets betänkande </w:t>
      </w:r>
      <w:r w:rsidR="00A7613D">
        <w:t>2021/</w:t>
      </w:r>
      <w:proofErr w:type="gramStart"/>
      <w:r w:rsidR="00A7613D">
        <w:t>22:</w:t>
      </w:r>
      <w:r w:rsidR="003636A1">
        <w:t>SoU</w:t>
      </w:r>
      <w:proofErr w:type="gramEnd"/>
      <w:r w:rsidR="00A7613D">
        <w:t>8</w:t>
      </w:r>
      <w:r w:rsidR="003636A1">
        <w:t xml:space="preserve"> </w:t>
      </w:r>
      <w:r w:rsidR="007F5ED2">
        <w:t>beaktas</w:t>
      </w:r>
      <w:r>
        <w:t xml:space="preserve">. </w:t>
      </w:r>
      <w:r w:rsidR="007F5ED2">
        <w:t>Utskottet betonade att r</w:t>
      </w:r>
      <w:r>
        <w:t xml:space="preserve">egeringen i kommande skrivelse på ett bättre sätt än tidigare </w:t>
      </w:r>
      <w:r w:rsidR="00CE16FC">
        <w:t xml:space="preserve">måste </w:t>
      </w:r>
      <w:r w:rsidR="00A7613D">
        <w:t xml:space="preserve">redovisa de åtgärder som den har vidtagit </w:t>
      </w:r>
      <w:r w:rsidR="007F5ED2">
        <w:t>tillsammans med</w:t>
      </w:r>
      <w:r w:rsidR="00A7613D">
        <w:t xml:space="preserve"> sin inställning till lagarnas fortsatta giltighetstid. Utskottet skr</w:t>
      </w:r>
      <w:r w:rsidR="00CE16FC">
        <w:t>e</w:t>
      </w:r>
      <w:r w:rsidR="00A7613D">
        <w:t>v</w:t>
      </w:r>
      <w:r w:rsidR="001270F5">
        <w:t xml:space="preserve"> då</w:t>
      </w:r>
      <w:r w:rsidR="00A7613D">
        <w:t xml:space="preserve"> vidare att det förutsätter, med avseen</w:t>
      </w:r>
      <w:r w:rsidR="006558B5">
        <w:softHyphen/>
      </w:r>
      <w:r w:rsidR="00A7613D">
        <w:t>de på den proportionalitetsbedömning som utskottet har att göra, att regeringen redo</w:t>
      </w:r>
      <w:r w:rsidR="006558B5">
        <w:softHyphen/>
      </w:r>
      <w:r w:rsidR="00A7613D">
        <w:t xml:space="preserve">visar ett utökat och fördjupat underlag i form av uppföljningar av lagarnas konsekvenser </w:t>
      </w:r>
      <w:r w:rsidR="007F5ED2">
        <w:t xml:space="preserve">även </w:t>
      </w:r>
      <w:r w:rsidR="00A7613D">
        <w:t xml:space="preserve">i annat än </w:t>
      </w:r>
      <w:r w:rsidR="007F5ED2">
        <w:t xml:space="preserve">enbart </w:t>
      </w:r>
      <w:r w:rsidR="00A7613D">
        <w:t>smittskyddshänseende</w:t>
      </w:r>
      <w:r>
        <w:t>.</w:t>
      </w:r>
    </w:p>
    <w:p w:rsidR="00DE6FB8" w:rsidP="006558B5" w:rsidRDefault="00DE6FB8" w14:paraId="5C5CDD15" w14:textId="355689CC">
      <w:r>
        <w:t xml:space="preserve">För att kunna bedöma </w:t>
      </w:r>
      <w:r w:rsidR="001270F5">
        <w:t xml:space="preserve">de aktuella </w:t>
      </w:r>
      <w:r>
        <w:t>lagarnas giltighet är det av yttersta vikt att testning och smittspårning genomförs full ut i hela landet. Utan testning och smittspårning är det svårt att bedöma smittspridningen. Vidare är det lika angeläget att regeringen intensifie</w:t>
      </w:r>
      <w:r w:rsidR="006558B5">
        <w:softHyphen/>
      </w:r>
      <w:r>
        <w:t>rar ansträngningarna med att erbjuda vaccin till hela befolkningen, såväl den första</w:t>
      </w:r>
      <w:r w:rsidR="00CE16FC">
        <w:t xml:space="preserve"> och den </w:t>
      </w:r>
      <w:r>
        <w:t xml:space="preserve">andra som </w:t>
      </w:r>
      <w:r w:rsidR="00CE16FC">
        <w:t xml:space="preserve">den </w:t>
      </w:r>
      <w:r>
        <w:t xml:space="preserve">tredje dosen. Det är önskvärt att de båda pandemilagarna snarast kan mönstras ut och därför behöver erbjudandet om vaccinering intensifieras. </w:t>
      </w:r>
      <w:r w:rsidRPr="006558B5" w:rsidR="007F5ED2">
        <w:rPr>
          <w:spacing w:val="-1"/>
        </w:rPr>
        <w:t xml:space="preserve">Sammantaget menar vi </w:t>
      </w:r>
      <w:r w:rsidRPr="006558B5" w:rsidR="00CE16FC">
        <w:rPr>
          <w:spacing w:val="-1"/>
        </w:rPr>
        <w:t>k</w:t>
      </w:r>
      <w:r w:rsidRPr="006558B5" w:rsidR="007F5ED2">
        <w:rPr>
          <w:spacing w:val="-1"/>
        </w:rPr>
        <w:t>ristdemokrater därför att regeringen måste agera för att</w:t>
      </w:r>
      <w:r w:rsidRPr="006558B5" w:rsidR="007F5ED2">
        <w:rPr>
          <w:rStyle w:val="FrslagstextChar"/>
          <w:spacing w:val="-1"/>
        </w:rPr>
        <w:t xml:space="preserve"> säkerställa </w:t>
      </w:r>
      <w:r w:rsidRPr="006558B5" w:rsidR="007F5ED2">
        <w:rPr>
          <w:spacing w:val="-1"/>
        </w:rPr>
        <w:t>ökad vacci</w:t>
      </w:r>
      <w:r w:rsidRPr="006558B5" w:rsidR="006558B5">
        <w:rPr>
          <w:spacing w:val="-1"/>
        </w:rPr>
        <w:softHyphen/>
      </w:r>
      <w:r w:rsidRPr="006558B5" w:rsidR="007F5ED2">
        <w:rPr>
          <w:spacing w:val="-1"/>
        </w:rPr>
        <w:t>nering,</w:t>
      </w:r>
      <w:r w:rsidR="007F5ED2">
        <w:t xml:space="preserve"> testning och smittspårning på ett lättillgängligt och uthålligt sätt i hela landet</w:t>
      </w:r>
      <w:r w:rsidRPr="00AA4635" w:rsidR="007F5ED2">
        <w:rPr>
          <w:rStyle w:val="FrslagstextChar"/>
        </w:rPr>
        <w:t xml:space="preserve"> </w:t>
      </w:r>
      <w:r w:rsidR="007F5ED2">
        <w:rPr>
          <w:rStyle w:val="FrslagstextChar"/>
        </w:rPr>
        <w:t xml:space="preserve">i </w:t>
      </w:r>
      <w:r w:rsidR="007F5ED2">
        <w:rPr>
          <w:rStyle w:val="FrslagstextChar"/>
        </w:rPr>
        <w:lastRenderedPageBreak/>
        <w:t>syfte att dels kunna bedöma behovet av de aktuella lagarnas giltighet</w:t>
      </w:r>
      <w:r w:rsidR="00CE16FC">
        <w:rPr>
          <w:rStyle w:val="FrslagstextChar"/>
        </w:rPr>
        <w:t xml:space="preserve">, </w:t>
      </w:r>
      <w:r w:rsidR="007F5ED2">
        <w:rPr>
          <w:rStyle w:val="FrslagstextChar"/>
        </w:rPr>
        <w:t>dels minska be</w:t>
      </w:r>
      <w:r w:rsidR="006558B5">
        <w:rPr>
          <w:rStyle w:val="FrslagstextChar"/>
        </w:rPr>
        <w:softHyphen/>
      </w:r>
      <w:r w:rsidR="007F5ED2">
        <w:rPr>
          <w:rStyle w:val="FrslagstextChar"/>
        </w:rPr>
        <w:t xml:space="preserve">hovet av att använda lagarna framgent. </w:t>
      </w:r>
    </w:p>
    <w:p w:rsidRPr="00422B9E" w:rsidR="00422B9E" w:rsidP="006558B5" w:rsidRDefault="00735281" w14:paraId="317241F1" w14:textId="1A8517BE">
      <w:r>
        <w:t xml:space="preserve">Att </w:t>
      </w:r>
      <w:r w:rsidR="00954BB4">
        <w:t>covid-19-</w:t>
      </w:r>
      <w:r>
        <w:t xml:space="preserve">lagen förlängs innebär </w:t>
      </w:r>
      <w:r w:rsidR="007F5ED2">
        <w:t xml:space="preserve">också </w:t>
      </w:r>
      <w:r>
        <w:t>en möjlighet att använda vaccinations</w:t>
      </w:r>
      <w:r w:rsidR="006558B5">
        <w:softHyphen/>
      </w:r>
      <w:r>
        <w:t xml:space="preserve">bevis som alternativ till att hålla avstånd och andra föreskrifter som kan </w:t>
      </w:r>
      <w:r w:rsidR="007F5ED2">
        <w:t>bli aktuella för att minska smittspridningen</w:t>
      </w:r>
      <w:r>
        <w:t xml:space="preserve">. För närvarande är regeringens förslag </w:t>
      </w:r>
      <w:r w:rsidR="005C04DC">
        <w:t>om v</w:t>
      </w:r>
      <w:r w:rsidRPr="005C04DC" w:rsidR="005C04DC">
        <w:t>accinations</w:t>
      </w:r>
      <w:r w:rsidR="006558B5">
        <w:softHyphen/>
      </w:r>
      <w:r w:rsidRPr="005C04DC" w:rsidR="005C04DC">
        <w:t>bevis på serveringsställen och i andra verksamheter</w:t>
      </w:r>
      <w:r w:rsidR="00954BB4">
        <w:t xml:space="preserve"> samt</w:t>
      </w:r>
      <w:r w:rsidRPr="005C04DC" w:rsidR="005C04DC">
        <w:t xml:space="preserve"> smittskyddsåtgärder i lång</w:t>
      </w:r>
      <w:r w:rsidR="006558B5">
        <w:softHyphen/>
      </w:r>
      <w:r w:rsidRPr="005C04DC" w:rsidR="005C04DC">
        <w:t>väga kollektivtrafik och förlängning av begränsnings- och serveringsförordningarna</w:t>
      </w:r>
      <w:r w:rsidR="003336C8">
        <w:t xml:space="preserve"> </w:t>
      </w:r>
      <w:r w:rsidR="007F5ED2">
        <w:t xml:space="preserve">ute </w:t>
      </w:r>
      <w:r w:rsidR="005C04DC">
        <w:t xml:space="preserve">på </w:t>
      </w:r>
      <w:r>
        <w:t>remiss</w:t>
      </w:r>
      <w:r w:rsidR="007F5ED2">
        <w:t>.</w:t>
      </w:r>
      <w:r>
        <w:t xml:space="preserve"> </w:t>
      </w:r>
      <w:r w:rsidR="007F5ED2">
        <w:t>D</w:t>
      </w:r>
      <w:r>
        <w:t>et är nödvändigt att noga ta del av remissinstanserna</w:t>
      </w:r>
      <w:r w:rsidR="00CE16FC">
        <w:t>s</w:t>
      </w:r>
      <w:r>
        <w:t xml:space="preserve"> synpunkter. Vi förbe</w:t>
      </w:r>
      <w:r w:rsidR="006558B5">
        <w:softHyphen/>
      </w:r>
      <w:bookmarkStart w:name="_GoBack" w:id="2"/>
      <w:bookmarkEnd w:id="2"/>
      <w:r>
        <w:t xml:space="preserve">håller oss därför rätten att återkomma om vår syn på användning av vaccinationsbevis när vi </w:t>
      </w:r>
      <w:r w:rsidR="00954BB4">
        <w:t>har haft möjlighet att</w:t>
      </w:r>
      <w:r>
        <w:t xml:space="preserve"> ta del av remis</w:t>
      </w:r>
      <w:r w:rsidR="000622F0">
        <w:t>s</w:t>
      </w:r>
      <w:r w:rsidR="00A7613D">
        <w:t xml:space="preserve">instansernas </w:t>
      </w:r>
      <w:r>
        <w:t xml:space="preserve">synpunkter. </w:t>
      </w:r>
      <w:r w:rsidR="0009045D">
        <w:t xml:space="preserve">Sista dag att svara på </w:t>
      </w:r>
      <w:r w:rsidR="00954BB4">
        <w:t xml:space="preserve">den aktuella </w:t>
      </w:r>
      <w:r w:rsidR="0009045D">
        <w:t>remissen är den 20 december 2021.</w:t>
      </w:r>
    </w:p>
    <w:sdt>
      <w:sdtPr>
        <w:alias w:val="CC_Underskrifter"/>
        <w:tag w:val="CC_Underskrifter"/>
        <w:id w:val="583496634"/>
        <w:lock w:val="sdtContentLocked"/>
        <w:placeholder>
          <w:docPart w:val="8B9CDFF7FC094B54A7A2A44659AAC084"/>
        </w:placeholder>
      </w:sdtPr>
      <w:sdtEndPr/>
      <w:sdtContent>
        <w:p w:rsidR="00631FE2" w:rsidP="00631FE2" w:rsidRDefault="00631FE2" w14:paraId="48777DE1" w14:textId="77777777"/>
        <w:p w:rsidRPr="008E0FE2" w:rsidR="004801AC" w:rsidP="00631FE2" w:rsidRDefault="006558B5" w14:paraId="4D1A01C6" w14:textId="1E3ECA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Gudrun Brunegård (KD)</w:t>
            </w:r>
          </w:p>
        </w:tc>
      </w:tr>
      <w:tr>
        <w:trPr>
          <w:cantSplit/>
        </w:trPr>
        <w:tc>
          <w:tcPr>
            <w:tcW w:w="50" w:type="pct"/>
            <w:vAlign w:val="bottom"/>
          </w:tcPr>
          <w:p>
            <w:pPr>
              <w:pStyle w:val="Underskrifter"/>
              <w:spacing w:after="0"/>
            </w:pPr>
            <w:r>
              <w:t>Ulf Lönnberg (KD)</w:t>
            </w:r>
          </w:p>
        </w:tc>
        <w:tc>
          <w:tcPr>
            <w:tcW w:w="50" w:type="pct"/>
            <w:vAlign w:val="bottom"/>
          </w:tcPr>
          <w:p>
            <w:pPr>
              <w:pStyle w:val="Underskrifter"/>
              <w:spacing w:after="0"/>
            </w:pPr>
            <w:r>
              <w:t>Roland Utbult (KD)</w:t>
            </w:r>
          </w:p>
        </w:tc>
      </w:tr>
    </w:tbl>
    <w:p w:rsidR="004F794D" w:rsidRDefault="004F794D" w14:paraId="2C443038" w14:textId="77777777"/>
    <w:sectPr w:rsidR="004F79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563D0" w14:textId="77777777" w:rsidR="00735281" w:rsidRDefault="00735281" w:rsidP="000C1CAD">
      <w:pPr>
        <w:spacing w:line="240" w:lineRule="auto"/>
      </w:pPr>
      <w:r>
        <w:separator/>
      </w:r>
    </w:p>
  </w:endnote>
  <w:endnote w:type="continuationSeparator" w:id="0">
    <w:p w14:paraId="530C9201" w14:textId="77777777" w:rsidR="00735281" w:rsidRDefault="00735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6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F1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6FC3" w14:textId="6FDEEDCD" w:rsidR="00262EA3" w:rsidRPr="00631FE2" w:rsidRDefault="00262EA3" w:rsidP="00631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A38C4" w14:textId="77777777" w:rsidR="00735281" w:rsidRDefault="00735281" w:rsidP="000C1CAD">
      <w:pPr>
        <w:spacing w:line="240" w:lineRule="auto"/>
      </w:pPr>
      <w:r>
        <w:separator/>
      </w:r>
    </w:p>
  </w:footnote>
  <w:footnote w:type="continuationSeparator" w:id="0">
    <w:p w14:paraId="2D06F104" w14:textId="77777777" w:rsidR="00735281" w:rsidRDefault="00735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DDB9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1AA61" wp14:anchorId="1CABC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8B5" w14:paraId="6FDA737B" w14:textId="77777777">
                          <w:pPr>
                            <w:jc w:val="right"/>
                          </w:pPr>
                          <w:sdt>
                            <w:sdtPr>
                              <w:alias w:val="CC_Noformat_Partikod"/>
                              <w:tag w:val="CC_Noformat_Partikod"/>
                              <w:id w:val="-53464382"/>
                              <w:placeholder>
                                <w:docPart w:val="1E6C708294574AD2B24749774881D673"/>
                              </w:placeholder>
                              <w:text/>
                            </w:sdtPr>
                            <w:sdtEndPr/>
                            <w:sdtContent>
                              <w:r w:rsidR="00735281">
                                <w:t>KD</w:t>
                              </w:r>
                            </w:sdtContent>
                          </w:sdt>
                          <w:sdt>
                            <w:sdtPr>
                              <w:alias w:val="CC_Noformat_Partinummer"/>
                              <w:tag w:val="CC_Noformat_Partinummer"/>
                              <w:id w:val="-1709555926"/>
                              <w:placeholder>
                                <w:docPart w:val="922A247DF76E44B2A53A2977CB394D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ABC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8B5" w14:paraId="6FDA737B" w14:textId="77777777">
                    <w:pPr>
                      <w:jc w:val="right"/>
                    </w:pPr>
                    <w:sdt>
                      <w:sdtPr>
                        <w:alias w:val="CC_Noformat_Partikod"/>
                        <w:tag w:val="CC_Noformat_Partikod"/>
                        <w:id w:val="-53464382"/>
                        <w:placeholder>
                          <w:docPart w:val="1E6C708294574AD2B24749774881D673"/>
                        </w:placeholder>
                        <w:text/>
                      </w:sdtPr>
                      <w:sdtEndPr/>
                      <w:sdtContent>
                        <w:r w:rsidR="00735281">
                          <w:t>KD</w:t>
                        </w:r>
                      </w:sdtContent>
                    </w:sdt>
                    <w:sdt>
                      <w:sdtPr>
                        <w:alias w:val="CC_Noformat_Partinummer"/>
                        <w:tag w:val="CC_Noformat_Partinummer"/>
                        <w:id w:val="-1709555926"/>
                        <w:placeholder>
                          <w:docPart w:val="922A247DF76E44B2A53A2977CB394D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31D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FFD86F" w14:textId="77777777">
    <w:pPr>
      <w:jc w:val="right"/>
    </w:pPr>
  </w:p>
  <w:p w:rsidR="00262EA3" w:rsidP="00776B74" w:rsidRDefault="00262EA3" w14:paraId="271EFF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90538316" w:id="3"/>
  <w:bookmarkStart w:name="_Hlk90538317" w:id="4"/>
  <w:bookmarkStart w:name="_Hlk90538434" w:id="5"/>
  <w:bookmarkStart w:name="_Hlk90538435" w:id="6"/>
  <w:bookmarkStart w:name="_Hlk90538656" w:id="7"/>
  <w:bookmarkStart w:name="_Hlk90538657" w:id="8"/>
  <w:p w:rsidR="00262EA3" w:rsidP="008563AC" w:rsidRDefault="006558B5" w14:paraId="7BA31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6C1123" wp14:anchorId="2BF20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8B5" w14:paraId="3ADDB1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35281">
          <w:t>KD</w:t>
        </w:r>
      </w:sdtContent>
    </w:sdt>
    <w:sdt>
      <w:sdtPr>
        <w:alias w:val="CC_Noformat_Partinummer"/>
        <w:tag w:val="CC_Noformat_Partinummer"/>
        <w:id w:val="-2014525982"/>
        <w:placeholder>
          <w:docPart w:val="6D4CB4AF9C3F4732A154AF9ED5FC57B1"/>
        </w:placeholder>
        <w:showingPlcHdr/>
        <w:text/>
      </w:sdtPr>
      <w:sdtEndPr/>
      <w:sdtContent>
        <w:r w:rsidR="00821B36">
          <w:t xml:space="preserve"> </w:t>
        </w:r>
      </w:sdtContent>
    </w:sdt>
  </w:p>
  <w:p w:rsidRPr="008227B3" w:rsidR="00262EA3" w:rsidP="008227B3" w:rsidRDefault="006558B5" w14:paraId="65F78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8B5" w14:paraId="63DBD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77A8C7D5DE7E48A4BE662236A8B34781"/>
        </w:placeholder>
        <w:showingPlcHdr/>
        <w15:appearance w15:val="hidden"/>
        <w:text/>
      </w:sdtPr>
      <w:sdtEndPr>
        <w:rPr>
          <w:rStyle w:val="Rubrik1Char"/>
          <w:rFonts w:asciiTheme="majorHAnsi" w:hAnsiTheme="majorHAnsi"/>
          <w:sz w:val="38"/>
        </w:rPr>
      </w:sdtEndPr>
      <w:sdtContent>
        <w:r>
          <w:t>:4349</w:t>
        </w:r>
      </w:sdtContent>
    </w:sdt>
  </w:p>
  <w:p w:rsidR="00262EA3" w:rsidP="00E03A3D" w:rsidRDefault="006558B5" w14:paraId="043321B9" w14:textId="0AD6F0A1">
    <w:pPr>
      <w:pStyle w:val="Motionr"/>
    </w:pPr>
    <w:sdt>
      <w:sdtPr>
        <w:alias w:val="CC_Noformat_Avtext"/>
        <w:tag w:val="CC_Noformat_Avtext"/>
        <w:id w:val="-2020768203"/>
        <w:lock w:val="sdtContentLocked"/>
        <w15:appearance w15:val="hidden"/>
        <w:text/>
      </w:sdtPr>
      <w:sdtEndPr/>
      <w:sdtContent>
        <w:r>
          <w:t>av Acko Ankarberg Johansson m.fl. (KD)</w:t>
        </w:r>
      </w:sdtContent>
    </w:sdt>
  </w:p>
  <w:sdt>
    <w:sdtPr>
      <w:alias w:val="CC_Noformat_Rubtext"/>
      <w:tag w:val="CC_Noformat_Rubtext"/>
      <w:id w:val="-218060500"/>
      <w:lock w:val="sdtLocked"/>
      <w:text/>
    </w:sdtPr>
    <w:sdtEndPr/>
    <w:sdtContent>
      <w:p w:rsidR="00262EA3" w:rsidP="00283E0F" w:rsidRDefault="007F6862" w14:paraId="38A1681C" w14:textId="4237C51E">
        <w:pPr>
          <w:pStyle w:val="FSHRub2"/>
        </w:pPr>
        <w:r>
          <w:t>med anledning av prop. 2021/22:69 Fortsatt beredskap genom förlängd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23D2F7" w14:textId="77777777">
        <w:pPr>
          <w:pStyle w:val="FSHNormL"/>
        </w:pPr>
        <w:r>
          <w:br/>
        </w:r>
      </w:p>
    </w:sdtContent>
  </w:sdt>
  <w:bookmarkEnd w:displacedByCustomXml="prev" w:id="8"/>
  <w:bookmarkEnd w:displacedByCustomXml="prev" w:id="7"/>
  <w:bookmarkEnd w:displacedByCustomXml="prev" w:id="6"/>
  <w:bookmarkEnd w:displacedByCustomXml="prev" w:id="5"/>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52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ED"/>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F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5D"/>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F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4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0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5B"/>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BD"/>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C8"/>
    <w:rsid w:val="00333E95"/>
    <w:rsid w:val="00334938"/>
    <w:rsid w:val="00335FFF"/>
    <w:rsid w:val="003366FF"/>
    <w:rsid w:val="00336F3D"/>
    <w:rsid w:val="003370B9"/>
    <w:rsid w:val="003371FF"/>
    <w:rsid w:val="00337327"/>
    <w:rsid w:val="003373C0"/>
    <w:rsid w:val="00337855"/>
    <w:rsid w:val="00337ACD"/>
    <w:rsid w:val="00341459"/>
    <w:rsid w:val="00342BD2"/>
    <w:rsid w:val="003430B4"/>
    <w:rsid w:val="003430E4"/>
    <w:rsid w:val="00343927"/>
    <w:rsid w:val="003447BC"/>
    <w:rsid w:val="00347453"/>
    <w:rsid w:val="00347F27"/>
    <w:rsid w:val="003504DC"/>
    <w:rsid w:val="00350FCC"/>
    <w:rsid w:val="00351240"/>
    <w:rsid w:val="0035132E"/>
    <w:rsid w:val="0035148D"/>
    <w:rsid w:val="0035170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A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CD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8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1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8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4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E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8D"/>
    <w:rsid w:val="005B42FC"/>
    <w:rsid w:val="005B4B97"/>
    <w:rsid w:val="005B579C"/>
    <w:rsid w:val="005B5B1A"/>
    <w:rsid w:val="005B5F0B"/>
    <w:rsid w:val="005B5F87"/>
    <w:rsid w:val="005B6332"/>
    <w:rsid w:val="005B65A0"/>
    <w:rsid w:val="005C035B"/>
    <w:rsid w:val="005C04DC"/>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1E"/>
    <w:rsid w:val="005E1016"/>
    <w:rsid w:val="005E1161"/>
    <w:rsid w:val="005E13A4"/>
    <w:rsid w:val="005E1482"/>
    <w:rsid w:val="005E16E0"/>
    <w:rsid w:val="005E18FF"/>
    <w:rsid w:val="005E282D"/>
    <w:rsid w:val="005E31AD"/>
    <w:rsid w:val="005E3559"/>
    <w:rsid w:val="005E36BD"/>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E2"/>
    <w:rsid w:val="00632057"/>
    <w:rsid w:val="0063287B"/>
    <w:rsid w:val="00632ED4"/>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B5"/>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6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13"/>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81"/>
    <w:rsid w:val="0073573B"/>
    <w:rsid w:val="00735C4E"/>
    <w:rsid w:val="0073635E"/>
    <w:rsid w:val="00736647"/>
    <w:rsid w:val="00736694"/>
    <w:rsid w:val="0073742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6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D2"/>
    <w:rsid w:val="007F6212"/>
    <w:rsid w:val="007F686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7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46"/>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B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B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4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3D"/>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E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4E"/>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6FC"/>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A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9F"/>
    <w:rsid w:val="00DE3D8E"/>
    <w:rsid w:val="00DE3F8E"/>
    <w:rsid w:val="00DE524A"/>
    <w:rsid w:val="00DE5859"/>
    <w:rsid w:val="00DE5C0B"/>
    <w:rsid w:val="00DE610C"/>
    <w:rsid w:val="00DE6DDA"/>
    <w:rsid w:val="00DE6FB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B5"/>
    <w:rsid w:val="00E832DD"/>
    <w:rsid w:val="00E83DD2"/>
    <w:rsid w:val="00E8445B"/>
    <w:rsid w:val="00E84CF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E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7C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E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AD58B6"/>
  <w15:chartTrackingRefBased/>
  <w15:docId w15:val="{868DC59C-FD50-4748-B884-F73F9583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B3014855542E0A407CEB4431146EB"/>
        <w:category>
          <w:name w:val="Allmänt"/>
          <w:gallery w:val="placeholder"/>
        </w:category>
        <w:types>
          <w:type w:val="bbPlcHdr"/>
        </w:types>
        <w:behaviors>
          <w:behavior w:val="content"/>
        </w:behaviors>
        <w:guid w:val="{F144F155-A2A5-4111-A294-EFF9DE272DB2}"/>
      </w:docPartPr>
      <w:docPartBody>
        <w:p w:rsidR="00DD2B20" w:rsidRDefault="00DD2B20">
          <w:pPr>
            <w:pStyle w:val="5F3B3014855542E0A407CEB4431146EB"/>
          </w:pPr>
          <w:r w:rsidRPr="005A0A93">
            <w:rPr>
              <w:rStyle w:val="Platshllartext"/>
            </w:rPr>
            <w:t>Förslag till riksdagsbeslut</w:t>
          </w:r>
        </w:p>
      </w:docPartBody>
    </w:docPart>
    <w:docPart>
      <w:docPartPr>
        <w:name w:val="CFCB45E3EE3E4642AAC023985CFA9C7B"/>
        <w:category>
          <w:name w:val="Allmänt"/>
          <w:gallery w:val="placeholder"/>
        </w:category>
        <w:types>
          <w:type w:val="bbPlcHdr"/>
        </w:types>
        <w:behaviors>
          <w:behavior w:val="content"/>
        </w:behaviors>
        <w:guid w:val="{4BD8ECD2-0706-4BD0-AF50-3860B23DD178}"/>
      </w:docPartPr>
      <w:docPartBody>
        <w:p w:rsidR="00DD2B20" w:rsidRDefault="00DD2B20">
          <w:pPr>
            <w:pStyle w:val="CFCB45E3EE3E4642AAC023985CFA9C7B"/>
          </w:pPr>
          <w:r w:rsidRPr="005A0A93">
            <w:rPr>
              <w:rStyle w:val="Platshllartext"/>
            </w:rPr>
            <w:t>Motivering</w:t>
          </w:r>
        </w:p>
      </w:docPartBody>
    </w:docPart>
    <w:docPart>
      <w:docPartPr>
        <w:name w:val="1E6C708294574AD2B24749774881D673"/>
        <w:category>
          <w:name w:val="Allmänt"/>
          <w:gallery w:val="placeholder"/>
        </w:category>
        <w:types>
          <w:type w:val="bbPlcHdr"/>
        </w:types>
        <w:behaviors>
          <w:behavior w:val="content"/>
        </w:behaviors>
        <w:guid w:val="{307D72EB-6884-4861-B486-7AC3FB057753}"/>
      </w:docPartPr>
      <w:docPartBody>
        <w:p w:rsidR="00DD2B20" w:rsidRDefault="00DD2B20">
          <w:pPr>
            <w:pStyle w:val="1E6C708294574AD2B24749774881D673"/>
          </w:pPr>
          <w:r>
            <w:rPr>
              <w:rStyle w:val="Platshllartext"/>
            </w:rPr>
            <w:t xml:space="preserve"> </w:t>
          </w:r>
        </w:p>
      </w:docPartBody>
    </w:docPart>
    <w:docPart>
      <w:docPartPr>
        <w:name w:val="922A247DF76E44B2A53A2977CB394D5E"/>
        <w:category>
          <w:name w:val="Allmänt"/>
          <w:gallery w:val="placeholder"/>
        </w:category>
        <w:types>
          <w:type w:val="bbPlcHdr"/>
        </w:types>
        <w:behaviors>
          <w:behavior w:val="content"/>
        </w:behaviors>
        <w:guid w:val="{BD5981F5-33CF-4A62-9E5B-CCA118A577DB}"/>
      </w:docPartPr>
      <w:docPartBody>
        <w:p w:rsidR="00DD2B20" w:rsidRDefault="00AA78D9">
          <w:pPr>
            <w:pStyle w:val="922A247DF76E44B2A53A2977CB394D5E"/>
          </w:pPr>
          <w:r>
            <w:t xml:space="preserve"> </w:t>
          </w:r>
        </w:p>
      </w:docPartBody>
    </w:docPart>
    <w:docPart>
      <w:docPartPr>
        <w:name w:val="6D4CB4AF9C3F4732A154AF9ED5FC57B1"/>
        <w:category>
          <w:name w:val="Allmänt"/>
          <w:gallery w:val="placeholder"/>
        </w:category>
        <w:types>
          <w:type w:val="bbPlcHdr"/>
        </w:types>
        <w:behaviors>
          <w:behavior w:val="content"/>
        </w:behaviors>
        <w:guid w:val="{7CCE223D-539F-49F8-9010-87489ECA7518}"/>
      </w:docPartPr>
      <w:docPartBody>
        <w:p w:rsidR="00BB240E" w:rsidRDefault="00AA78D9">
          <w:r>
            <w:t xml:space="preserve"> </w:t>
          </w:r>
        </w:p>
      </w:docPartBody>
    </w:docPart>
    <w:docPart>
      <w:docPartPr>
        <w:name w:val="77A8C7D5DE7E48A4BE662236A8B34781"/>
        <w:category>
          <w:name w:val="Allmänt"/>
          <w:gallery w:val="placeholder"/>
        </w:category>
        <w:types>
          <w:type w:val="bbPlcHdr"/>
        </w:types>
        <w:behaviors>
          <w:behavior w:val="content"/>
        </w:behaviors>
        <w:guid w:val="{C999041C-A5F9-4D76-808F-A05BC526C469}"/>
      </w:docPartPr>
      <w:docPartBody>
        <w:p w:rsidR="00BB240E" w:rsidRDefault="00AA78D9" w:rsidP="00AA78D9">
          <w:pPr>
            <w:pStyle w:val="77A8C7D5DE7E48A4BE662236A8B34781"/>
          </w:pPr>
          <w:r w:rsidRPr="009B4005">
            <w:rPr>
              <w:rStyle w:val="Platshllartext"/>
            </w:rPr>
            <w:t xml:space="preserve"> </w:t>
          </w:r>
        </w:p>
      </w:docPartBody>
    </w:docPart>
    <w:docPart>
      <w:docPartPr>
        <w:name w:val="8B9CDFF7FC094B54A7A2A44659AAC084"/>
        <w:category>
          <w:name w:val="Allmänt"/>
          <w:gallery w:val="placeholder"/>
        </w:category>
        <w:types>
          <w:type w:val="bbPlcHdr"/>
        </w:types>
        <w:behaviors>
          <w:behavior w:val="content"/>
        </w:behaviors>
        <w:guid w:val="{CA645E32-374B-4288-A9EF-5D685750CDAA}"/>
      </w:docPartPr>
      <w:docPartBody>
        <w:p w:rsidR="00322C74" w:rsidRDefault="00322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20"/>
    <w:rsid w:val="00322C74"/>
    <w:rsid w:val="00AA78D9"/>
    <w:rsid w:val="00BB240E"/>
    <w:rsid w:val="00DD2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78D9"/>
    <w:rPr>
      <w:color w:val="F4B083" w:themeColor="accent2" w:themeTint="99"/>
    </w:rPr>
  </w:style>
  <w:style w:type="paragraph" w:customStyle="1" w:styleId="5F3B3014855542E0A407CEB4431146EB">
    <w:name w:val="5F3B3014855542E0A407CEB4431146EB"/>
  </w:style>
  <w:style w:type="paragraph" w:customStyle="1" w:styleId="68C1D9DEB5D847658BB3A2804BC598B5">
    <w:name w:val="68C1D9DEB5D847658BB3A2804BC598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15A313282748FE8A1474E35E543056">
    <w:name w:val="C715A313282748FE8A1474E35E543056"/>
  </w:style>
  <w:style w:type="paragraph" w:customStyle="1" w:styleId="CFCB45E3EE3E4642AAC023985CFA9C7B">
    <w:name w:val="CFCB45E3EE3E4642AAC023985CFA9C7B"/>
  </w:style>
  <w:style w:type="paragraph" w:customStyle="1" w:styleId="CC397DB681E54FFF9D0A801C16843D37">
    <w:name w:val="CC397DB681E54FFF9D0A801C16843D37"/>
  </w:style>
  <w:style w:type="paragraph" w:customStyle="1" w:styleId="9B0E43A48D1D4E3C981519CA993E9264">
    <w:name w:val="9B0E43A48D1D4E3C981519CA993E9264"/>
  </w:style>
  <w:style w:type="paragraph" w:customStyle="1" w:styleId="1E6C708294574AD2B24749774881D673">
    <w:name w:val="1E6C708294574AD2B24749774881D673"/>
  </w:style>
  <w:style w:type="paragraph" w:customStyle="1" w:styleId="922A247DF76E44B2A53A2977CB394D5E">
    <w:name w:val="922A247DF76E44B2A53A2977CB394D5E"/>
  </w:style>
  <w:style w:type="paragraph" w:customStyle="1" w:styleId="77A8C7D5DE7E48A4BE662236A8B34781">
    <w:name w:val="77A8C7D5DE7E48A4BE662236A8B34781"/>
    <w:rsid w:val="00AA78D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4705B-7EB2-4563-AAAE-7DA290C89629}"/>
</file>

<file path=customXml/itemProps2.xml><?xml version="1.0" encoding="utf-8"?>
<ds:datastoreItem xmlns:ds="http://schemas.openxmlformats.org/officeDocument/2006/customXml" ds:itemID="{2070049B-79F5-4EF6-8053-4FE895C5113E}"/>
</file>

<file path=customXml/itemProps3.xml><?xml version="1.0" encoding="utf-8"?>
<ds:datastoreItem xmlns:ds="http://schemas.openxmlformats.org/officeDocument/2006/customXml" ds:itemID="{CBE1B080-A155-4C15-813B-39026A4C455B}"/>
</file>

<file path=docProps/app.xml><?xml version="1.0" encoding="utf-8"?>
<Properties xmlns="http://schemas.openxmlformats.org/officeDocument/2006/extended-properties" xmlns:vt="http://schemas.openxmlformats.org/officeDocument/2006/docPropsVTypes">
  <Template>Normal</Template>
  <TotalTime>22</TotalTime>
  <Pages>4</Pages>
  <Words>1352</Words>
  <Characters>7938</Characters>
  <Application>Microsoft Office Word</Application>
  <DocSecurity>0</DocSecurity>
  <Lines>132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69 Fortsatt beredskap genom förlängd giltighet av covid 19 lagen och lagen om tillfälliga smittskyddsåtgärder på serveringsställen</vt:lpstr>
      <vt:lpstr>
      </vt:lpstr>
    </vt:vector>
  </TitlesOfParts>
  <Company>Sveriges riksdag</Company>
  <LinksUpToDate>false</LinksUpToDate>
  <CharactersWithSpaces>9260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