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4627" w:rsidRDefault="00954F6C" w14:paraId="1C9E177D" w14:textId="77777777">
      <w:pPr>
        <w:pStyle w:val="RubrikFrslagTIllRiksdagsbeslut"/>
      </w:pPr>
      <w:sdt>
        <w:sdtPr>
          <w:alias w:val="CC_Boilerplate_4"/>
          <w:tag w:val="CC_Boilerplate_4"/>
          <w:id w:val="-1644581176"/>
          <w:lock w:val="sdtContentLocked"/>
          <w:placeholder>
            <w:docPart w:val="ABC363ECE33C43CB9E7981E5C12EBE14"/>
          </w:placeholder>
          <w:text/>
        </w:sdtPr>
        <w:sdtEndPr/>
        <w:sdtContent>
          <w:r w:rsidRPr="009B062B" w:rsidR="00AF30DD">
            <w:t>Förslag till riksdagsbeslut</w:t>
          </w:r>
        </w:sdtContent>
      </w:sdt>
      <w:bookmarkEnd w:id="0"/>
      <w:bookmarkEnd w:id="1"/>
    </w:p>
    <w:sdt>
      <w:sdtPr>
        <w:alias w:val="Yrkande 1"/>
        <w:tag w:val="099eaade-baf6-48ce-a62a-18252414f79b"/>
        <w:id w:val="-1242165970"/>
        <w:lock w:val="sdtLocked"/>
      </w:sdtPr>
      <w:sdtEndPr/>
      <w:sdtContent>
        <w:p w:rsidR="00394BC7" w:rsidRDefault="00F30958" w14:paraId="5B192BC5" w14:textId="77777777">
          <w:pPr>
            <w:pStyle w:val="Frslagstext"/>
          </w:pPr>
          <w:r>
            <w:t>Riksdagen ställer sig bakom det som anförs i motionen om att inrätta ett skuld- och kreditgivningsregister och tillkännager detta för regeringen.</w:t>
          </w:r>
        </w:p>
      </w:sdtContent>
    </w:sdt>
    <w:sdt>
      <w:sdtPr>
        <w:alias w:val="Yrkande 2"/>
        <w:tag w:val="46740548-fd13-477c-95df-415c3de57615"/>
        <w:id w:val="-47688214"/>
        <w:lock w:val="sdtLocked"/>
      </w:sdtPr>
      <w:sdtEndPr/>
      <w:sdtContent>
        <w:p w:rsidR="00394BC7" w:rsidRDefault="00F30958" w14:paraId="6FB10140" w14:textId="77777777">
          <w:pPr>
            <w:pStyle w:val="Frslagstext"/>
          </w:pPr>
          <w:r>
            <w:t>Riksdagen ställer sig bakom det som anförs i motionen om ett utvidgat absolut kostnadstak och tillkännager detta för regeringen.</w:t>
          </w:r>
        </w:p>
      </w:sdtContent>
    </w:sdt>
    <w:sdt>
      <w:sdtPr>
        <w:alias w:val="Yrkande 3"/>
        <w:tag w:val="3e09d61d-1bff-4465-aae0-d18723806947"/>
        <w:id w:val="2010251912"/>
        <w:lock w:val="sdtLocked"/>
      </w:sdtPr>
      <w:sdtEndPr/>
      <w:sdtContent>
        <w:p w:rsidR="00394BC7" w:rsidRDefault="00F30958" w14:paraId="1DA41C95" w14:textId="77777777">
          <w:pPr>
            <w:pStyle w:val="Frslagstext"/>
          </w:pPr>
          <w:r>
            <w:t>Riksdagen ställer sig bakom det som anförs i motionen om en ny huvudregel om avräkning vid utmätning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4403E04602458E95CA16AB10DF3BBA"/>
        </w:placeholder>
        <w:text/>
      </w:sdtPr>
      <w:sdtEndPr/>
      <w:sdtContent>
        <w:p w:rsidRPr="009B062B" w:rsidR="006D79C9" w:rsidP="00333E95" w:rsidRDefault="006D79C9" w14:paraId="77A71F88" w14:textId="77777777">
          <w:pPr>
            <w:pStyle w:val="Rubrik1"/>
          </w:pPr>
          <w:r>
            <w:t>Motivering</w:t>
          </w:r>
        </w:p>
      </w:sdtContent>
    </w:sdt>
    <w:bookmarkEnd w:displacedByCustomXml="prev" w:id="3"/>
    <w:bookmarkEnd w:displacedByCustomXml="prev" w:id="4"/>
    <w:p w:rsidR="00D85683" w:rsidP="00954F6C" w:rsidRDefault="00D85683" w14:paraId="19B872ED" w14:textId="749CA5A7">
      <w:pPr>
        <w:pStyle w:val="Normalutanindragellerluft"/>
      </w:pPr>
      <w:r>
        <w:t>Överskuldsättningen ökar, Sverige blir fattigare. Ökningen av obetalda skulder drabbar de skuldsatta personerna, men även deras barn och släktingar. I</w:t>
      </w:r>
      <w:r w:rsidR="00FA16C1">
        <w:t xml:space="preserve"> </w:t>
      </w:r>
      <w:r>
        <w:t xml:space="preserve">dag har svenska konsumenter det tuffare än på länge. Högre boendekostnader samt högre energi-, bensin- och matpriser ökar risken för betalningssvårigheter. </w:t>
      </w:r>
    </w:p>
    <w:p w:rsidR="00D85683" w:rsidP="00954F6C" w:rsidRDefault="00D85683" w14:paraId="541DA266" w14:textId="77777777">
      <w:r>
        <w:t xml:space="preserve">För att minska överskuldsättningen genomförde den socialdemokratiska regeringen ett flertal reformer. Ett räntetak för högkostnadskrediter infördes och skärpningar genomfördes av marknadsförings- och informationskraven. Marknadsföringen av konsumentkrediter ska vara måttfull. Den tidigare regeringen införde också krav på att kredit inte får vara förhandsvalt vid köp online. </w:t>
      </w:r>
    </w:p>
    <w:p w:rsidR="00D85683" w:rsidP="00954F6C" w:rsidRDefault="00D85683" w14:paraId="0FEBF4A8" w14:textId="250B2B0F">
      <w:r>
        <w:t>Vidare tillsatte den socialdemokratiska regeringen en utredning, Överskuldsättnings</w:t>
      </w:r>
      <w:r w:rsidR="00954F6C">
        <w:softHyphen/>
      </w:r>
      <w:r>
        <w:t>utredningen, med uppdrag att granska marknaden för konsumentkrediter och föreslå åtgärder som motverkar riskfylld kreditgivning och överskuldsättning. Utrednings</w:t>
      </w:r>
      <w:r w:rsidR="00954F6C">
        <w:softHyphen/>
      </w:r>
      <w:r>
        <w:t xml:space="preserve">uppdraget redovisades i juli 2023 och innehöll många förslag till åtgärder som det nu är viktigt att gå vidare med. </w:t>
      </w:r>
    </w:p>
    <w:p w:rsidR="00422B9E" w:rsidP="00954F6C" w:rsidRDefault="00D85683" w14:paraId="617196D2" w14:textId="6AF92B9E">
      <w:r w:rsidRPr="00954F6C">
        <w:rPr>
          <w:spacing w:val="-1"/>
        </w:rPr>
        <w:lastRenderedPageBreak/>
        <w:t xml:space="preserve">Regeringen har valt att lägga fram </w:t>
      </w:r>
      <w:r w:rsidRPr="00954F6C" w:rsidR="005952D1">
        <w:rPr>
          <w:spacing w:val="-1"/>
        </w:rPr>
        <w:t>flera</w:t>
      </w:r>
      <w:r w:rsidRPr="00954F6C" w:rsidR="004B07E3">
        <w:rPr>
          <w:spacing w:val="-1"/>
        </w:rPr>
        <w:t xml:space="preserve"> av </w:t>
      </w:r>
      <w:r w:rsidRPr="00954F6C">
        <w:rPr>
          <w:spacing w:val="-1"/>
        </w:rPr>
        <w:t>dem i den aktuella proposition 2024/25:17,</w:t>
      </w:r>
      <w:r>
        <w:t xml:space="preserve"> vilket vi </w:t>
      </w:r>
      <w:r w:rsidR="003852CA">
        <w:t xml:space="preserve">socialdemokrater </w:t>
      </w:r>
      <w:r>
        <w:t>välkomnar. I denna motion fokuserar vi på några konkreta åtgärder som inte återfinns som skarpa förslag i propositionen.</w:t>
      </w:r>
    </w:p>
    <w:p w:rsidRPr="00954F6C" w:rsidR="00D85683" w:rsidP="00954F6C" w:rsidRDefault="00D85683" w14:paraId="58AA6501" w14:textId="77777777">
      <w:pPr>
        <w:pStyle w:val="Rubrik2"/>
      </w:pPr>
      <w:r w:rsidRPr="00954F6C">
        <w:t>Inrätta ett skuld- och kreditgivningsregister</w:t>
      </w:r>
    </w:p>
    <w:p w:rsidR="00D85683" w:rsidP="00954F6C" w:rsidRDefault="00D85683" w14:paraId="1BF1CDD4" w14:textId="28207243">
      <w:pPr>
        <w:pStyle w:val="Normalutanindragellerluft"/>
      </w:pPr>
      <w:r>
        <w:t>Överskuldsättningsutredningen föreslog att det ska inrättas ett särskilt skuld- och kreditgivningsregister. Bland annat med motiveringen</w:t>
      </w:r>
      <w:r w:rsidR="00FA16C1">
        <w:t xml:space="preserve">: </w:t>
      </w:r>
      <w:r>
        <w:t>”</w:t>
      </w:r>
      <w:r w:rsidR="00FA16C1">
        <w:t>D</w:t>
      </w:r>
      <w:r>
        <w:t>et finns inte några starka skäl som talar emot ett sådant system. Det bedöms tvärtom angeläget att komma till rätta med bristerna i den nuvarande ordningen</w:t>
      </w:r>
      <w:r w:rsidR="00FA16C1">
        <w:t>.</w:t>
      </w:r>
      <w:r>
        <w:t xml:space="preserve">” </w:t>
      </w:r>
    </w:p>
    <w:p w:rsidR="00D85683" w:rsidP="00954F6C" w:rsidRDefault="00D85683" w14:paraId="4B3DBE8B" w14:textId="7FCC402A">
      <w:r>
        <w:t>Med viss förvåning kan vi konstatera att regeringen valt att inte följa utredningens förslag. Vi anser att ett sådant register är ett kraftfullt verktyg för att säkerställa att de som beviljas lån också har förmåga att betala tillbaka. Det är också väl motiverat av såväl utredningen som ett flertal remissinstanser. Därför föreslår vi socialdemokrater att ett skuld- och kreditgivningsregister inrättas. Mot bakgrund av ett antal misslyckade experiment där marknaden och privata intressen satts framför det allmänna</w:t>
      </w:r>
      <w:r w:rsidR="003852CA">
        <w:t>s</w:t>
      </w:r>
      <w:r>
        <w:t xml:space="preserve"> anser vi att det bör vara ett register i statlig regi. </w:t>
      </w:r>
    </w:p>
    <w:p w:rsidRPr="00D85683" w:rsidR="00D85683" w:rsidP="00D85683" w:rsidRDefault="00D85683" w14:paraId="5B1CA319" w14:textId="77777777">
      <w:pPr>
        <w:pStyle w:val="Rubrik2"/>
      </w:pPr>
      <w:r w:rsidRPr="00D85683">
        <w:t>Ett utvidgat absolut kostnadstak</w:t>
      </w:r>
    </w:p>
    <w:p w:rsidR="00D85683" w:rsidP="00954F6C" w:rsidRDefault="00D85683" w14:paraId="1D98FF4B" w14:textId="1C6E877A">
      <w:pPr>
        <w:pStyle w:val="Normalutanindragellerluft"/>
      </w:pPr>
      <w:r>
        <w:t>Vi ställer oss bakom Överskuldsättningsutredningens förslag om att det nuvarande kostnadstaket ska utvidgas till att omfatta alla krediter enligt konsumentkreditlagen med vissa undantag. Taket ska kallas för ett absolut kostnadstak. Bostadskrediter, konto</w:t>
      </w:r>
      <w:r w:rsidR="00954F6C">
        <w:softHyphen/>
      </w:r>
      <w:r>
        <w:t>krediter och mindre krediter som avser kreditköp ska undantas det absoluta kostnads</w:t>
      </w:r>
      <w:r w:rsidR="00954F6C">
        <w:softHyphen/>
      </w:r>
      <w:r>
        <w:t>taket. Det absoluta kostnadstaket ska utformas på samma sätt som det nuvarande kostnadstaket, dvs. kostnaderna får inte överstiga ett belopp som motsvarar kredit</w:t>
      </w:r>
      <w:r w:rsidR="00954F6C">
        <w:softHyphen/>
      </w:r>
      <w:r>
        <w:t xml:space="preserve">beloppet. Kostnadstaket ska omfatta kreditkostnader, dröjsmålsränta och kostnader enligt lagen (1981:739) om ersättning för inkassokostnader m.m. </w:t>
      </w:r>
    </w:p>
    <w:p w:rsidR="00851824" w:rsidP="00954F6C" w:rsidRDefault="00851824" w14:paraId="7ED60BB5" w14:textId="28C78E4A">
      <w:r>
        <w:t xml:space="preserve">Ett problem med det absoluta kostnadstaket är de samlingslån som utredningen </w:t>
      </w:r>
      <w:r w:rsidR="003852CA">
        <w:t>pekar på</w:t>
      </w:r>
      <w:r>
        <w:t xml:space="preserve">. Det finns en risk att konsumenter lockas att ta samlingslån för att komma till rätta med sin skuldsituation. Med anledning av detta bör frågan om en särskild tillsyn av kreditgivning av </w:t>
      </w:r>
      <w:r w:rsidR="00FA16C1">
        <w:t>s.k.</w:t>
      </w:r>
      <w:r>
        <w:t xml:space="preserve"> samlingslån utredas vidare. </w:t>
      </w:r>
    </w:p>
    <w:p w:rsidRPr="00D85683" w:rsidR="00D85683" w:rsidP="00D85683" w:rsidRDefault="00D85683" w14:paraId="0D89C689" w14:textId="77777777">
      <w:pPr>
        <w:pStyle w:val="Rubrik2"/>
      </w:pPr>
      <w:r w:rsidRPr="00D85683">
        <w:t>En ny huvudregel om avräkning vid utmätning</w:t>
      </w:r>
    </w:p>
    <w:p w:rsidR="00D85683" w:rsidP="00954F6C" w:rsidRDefault="00D85683" w14:paraId="79922A5E" w14:textId="34260B30">
      <w:pPr>
        <w:pStyle w:val="Normalutanindragellerluft"/>
      </w:pPr>
      <w:r>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w:t>
      </w:r>
      <w:r w:rsidR="00954F6C">
        <w:softHyphen/>
      </w:r>
      <w:r>
        <w:t>myndig</w:t>
      </w:r>
      <w:r w:rsidR="00954F6C">
        <w:softHyphen/>
      </w:r>
      <w:r>
        <w:t>heten bekräftar bilden. Många gäldenärer hamnar på så sätt i en närmast hopplös ekonomisk situation som de saknar förmåga att ta sig ur på egen hand.</w:t>
      </w:r>
    </w:p>
    <w:p w:rsidR="00D85683" w:rsidP="00954F6C" w:rsidRDefault="00D85683" w14:paraId="0AA9D4D2" w14:textId="1BA1134B">
      <w:r>
        <w:t>Överskuldsättningsutredningen pekar på en väg att skapa bättre förutsättningar för skuldsatta att kunna minska sin skuld när viss betalningsförmåga finns</w:t>
      </w:r>
      <w:r w:rsidR="00F30958">
        <w:t>,</w:t>
      </w:r>
      <w:r>
        <w:t xml:space="preserve"> </w:t>
      </w:r>
      <w:r w:rsidR="00FA16C1">
        <w:t xml:space="preserve">och det </w:t>
      </w:r>
      <w:r>
        <w:t xml:space="preserve">vore att införa en ändrad avräkningsordning. Med det menas en ordning enligt vilken medel som kommer in genom utmätning i första hand ska avräknas mot fordrans kapitalbelopp och </w:t>
      </w:r>
      <w:r>
        <w:lastRenderedPageBreak/>
        <w:t xml:space="preserve">därefter mot ränta och andra biförpliktelser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 </w:t>
      </w:r>
    </w:p>
    <w:sdt>
      <w:sdtPr>
        <w:alias w:val="CC_Underskrifter"/>
        <w:tag w:val="CC_Underskrifter"/>
        <w:id w:val="583496634"/>
        <w:lock w:val="sdtContentLocked"/>
        <w:placeholder>
          <w:docPart w:val="4979D03540C54825A3778DEE3CDC2A87"/>
        </w:placeholder>
      </w:sdtPr>
      <w:sdtEndPr/>
      <w:sdtContent>
        <w:p w:rsidR="00454627" w:rsidP="00454627" w:rsidRDefault="00454627" w14:paraId="2A8C878B" w14:textId="77777777"/>
        <w:p w:rsidRPr="008E0FE2" w:rsidR="004801AC" w:rsidP="00454627" w:rsidRDefault="00954F6C" w14:paraId="1200173B" w14:textId="04001DC9"/>
      </w:sdtContent>
    </w:sdt>
    <w:tbl>
      <w:tblPr>
        <w:tblW w:w="5000" w:type="pct"/>
        <w:tblLook w:val="04A0" w:firstRow="1" w:lastRow="0" w:firstColumn="1" w:lastColumn="0" w:noHBand="0" w:noVBand="1"/>
        <w:tblCaption w:val="underskrifter"/>
      </w:tblPr>
      <w:tblGrid>
        <w:gridCol w:w="4252"/>
        <w:gridCol w:w="4252"/>
      </w:tblGrid>
      <w:tr w:rsidR="00394BC7" w14:paraId="4F2570BE" w14:textId="77777777">
        <w:trPr>
          <w:cantSplit/>
        </w:trPr>
        <w:tc>
          <w:tcPr>
            <w:tcW w:w="50" w:type="pct"/>
            <w:vAlign w:val="bottom"/>
          </w:tcPr>
          <w:p w:rsidR="00394BC7" w:rsidRDefault="00F30958" w14:paraId="3B38C773" w14:textId="77777777">
            <w:pPr>
              <w:pStyle w:val="Underskrifter"/>
              <w:spacing w:after="0"/>
            </w:pPr>
            <w:r>
              <w:t>Jennie Nilsson (S)</w:t>
            </w:r>
          </w:p>
        </w:tc>
        <w:tc>
          <w:tcPr>
            <w:tcW w:w="50" w:type="pct"/>
            <w:vAlign w:val="bottom"/>
          </w:tcPr>
          <w:p w:rsidR="00394BC7" w:rsidRDefault="00394BC7" w14:paraId="0C485D06" w14:textId="77777777">
            <w:pPr>
              <w:pStyle w:val="Underskrifter"/>
              <w:spacing w:after="0"/>
            </w:pPr>
          </w:p>
        </w:tc>
      </w:tr>
      <w:tr w:rsidR="00394BC7" w14:paraId="337E4F01" w14:textId="77777777">
        <w:trPr>
          <w:cantSplit/>
        </w:trPr>
        <w:tc>
          <w:tcPr>
            <w:tcW w:w="50" w:type="pct"/>
            <w:vAlign w:val="bottom"/>
          </w:tcPr>
          <w:p w:rsidR="00394BC7" w:rsidRDefault="00F30958" w14:paraId="6A630063" w14:textId="77777777">
            <w:pPr>
              <w:pStyle w:val="Underskrifter"/>
              <w:spacing w:after="0"/>
            </w:pPr>
            <w:r>
              <w:t>Leif Nysmed (S)</w:t>
            </w:r>
          </w:p>
        </w:tc>
        <w:tc>
          <w:tcPr>
            <w:tcW w:w="50" w:type="pct"/>
            <w:vAlign w:val="bottom"/>
          </w:tcPr>
          <w:p w:rsidR="00394BC7" w:rsidRDefault="00F30958" w14:paraId="7312CE39" w14:textId="77777777">
            <w:pPr>
              <w:pStyle w:val="Underskrifter"/>
              <w:spacing w:after="0"/>
            </w:pPr>
            <w:r>
              <w:t>Laila Naraghi (S)</w:t>
            </w:r>
          </w:p>
        </w:tc>
      </w:tr>
      <w:tr w:rsidR="00394BC7" w14:paraId="4B2747B0" w14:textId="77777777">
        <w:trPr>
          <w:cantSplit/>
        </w:trPr>
        <w:tc>
          <w:tcPr>
            <w:tcW w:w="50" w:type="pct"/>
            <w:vAlign w:val="bottom"/>
          </w:tcPr>
          <w:p w:rsidR="00394BC7" w:rsidRDefault="00F30958" w14:paraId="0FA99B3B" w14:textId="77777777">
            <w:pPr>
              <w:pStyle w:val="Underskrifter"/>
              <w:spacing w:after="0"/>
            </w:pPr>
            <w:r>
              <w:t>Denis Begic (S)</w:t>
            </w:r>
          </w:p>
        </w:tc>
        <w:tc>
          <w:tcPr>
            <w:tcW w:w="50" w:type="pct"/>
            <w:vAlign w:val="bottom"/>
          </w:tcPr>
          <w:p w:rsidR="00394BC7" w:rsidRDefault="00F30958" w14:paraId="78B4CCF2" w14:textId="77777777">
            <w:pPr>
              <w:pStyle w:val="Underskrifter"/>
              <w:spacing w:after="0"/>
            </w:pPr>
            <w:r>
              <w:t>Anna-Belle Strömberg (S)</w:t>
            </w:r>
          </w:p>
        </w:tc>
      </w:tr>
      <w:tr w:rsidR="00394BC7" w14:paraId="6CDBD3F9" w14:textId="77777777">
        <w:trPr>
          <w:cantSplit/>
        </w:trPr>
        <w:tc>
          <w:tcPr>
            <w:tcW w:w="50" w:type="pct"/>
            <w:vAlign w:val="bottom"/>
          </w:tcPr>
          <w:p w:rsidR="00394BC7" w:rsidRDefault="00F30958" w14:paraId="3CF61ACE" w14:textId="77777777">
            <w:pPr>
              <w:pStyle w:val="Underskrifter"/>
              <w:spacing w:after="0"/>
            </w:pPr>
            <w:r>
              <w:t>Markus Kallifatides (S)</w:t>
            </w:r>
          </w:p>
        </w:tc>
        <w:tc>
          <w:tcPr>
            <w:tcW w:w="50" w:type="pct"/>
            <w:vAlign w:val="bottom"/>
          </w:tcPr>
          <w:p w:rsidR="00394BC7" w:rsidRDefault="00394BC7" w14:paraId="486F31F1" w14:textId="77777777">
            <w:pPr>
              <w:pStyle w:val="Underskrifter"/>
              <w:spacing w:after="0"/>
            </w:pPr>
          </w:p>
        </w:tc>
      </w:tr>
    </w:tbl>
    <w:p w:rsidR="00394BC7" w:rsidRDefault="00394BC7" w14:paraId="24FAFC02" w14:textId="77777777"/>
    <w:sectPr w:rsidR="00394B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432B" w14:textId="77777777" w:rsidR="00C031EB" w:rsidRDefault="00C031EB" w:rsidP="000C1CAD">
      <w:pPr>
        <w:spacing w:line="240" w:lineRule="auto"/>
      </w:pPr>
      <w:r>
        <w:separator/>
      </w:r>
    </w:p>
  </w:endnote>
  <w:endnote w:type="continuationSeparator" w:id="0">
    <w:p w14:paraId="6E433865" w14:textId="77777777" w:rsidR="00C031EB" w:rsidRDefault="00C03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07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60B" w14:textId="48157211" w:rsidR="00262EA3" w:rsidRPr="00454627" w:rsidRDefault="00262EA3" w:rsidP="00454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AA04" w14:textId="77777777" w:rsidR="00C031EB" w:rsidRDefault="00C031EB" w:rsidP="000C1CAD">
      <w:pPr>
        <w:spacing w:line="240" w:lineRule="auto"/>
      </w:pPr>
      <w:r>
        <w:separator/>
      </w:r>
    </w:p>
  </w:footnote>
  <w:footnote w:type="continuationSeparator" w:id="0">
    <w:p w14:paraId="3BDF4882" w14:textId="77777777" w:rsidR="00C031EB" w:rsidRDefault="00C031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0D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06E18" wp14:editId="0C9C5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F74A1" w14:textId="48828082" w:rsidR="00262EA3" w:rsidRDefault="00954F6C" w:rsidP="008103B5">
                          <w:pPr>
                            <w:jc w:val="right"/>
                          </w:pPr>
                          <w:sdt>
                            <w:sdtPr>
                              <w:alias w:val="CC_Noformat_Partikod"/>
                              <w:tag w:val="CC_Noformat_Partikod"/>
                              <w:id w:val="-53464382"/>
                              <w:text/>
                            </w:sdtPr>
                            <w:sdtEndPr/>
                            <w:sdtContent>
                              <w:r w:rsidR="00C031E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06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F74A1" w14:textId="48828082" w:rsidR="00262EA3" w:rsidRDefault="00954F6C" w:rsidP="008103B5">
                    <w:pPr>
                      <w:jc w:val="right"/>
                    </w:pPr>
                    <w:sdt>
                      <w:sdtPr>
                        <w:alias w:val="CC_Noformat_Partikod"/>
                        <w:tag w:val="CC_Noformat_Partikod"/>
                        <w:id w:val="-53464382"/>
                        <w:text/>
                      </w:sdtPr>
                      <w:sdtEndPr/>
                      <w:sdtContent>
                        <w:r w:rsidR="00C031E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E738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ED7E" w14:textId="77777777" w:rsidR="00262EA3" w:rsidRDefault="00262EA3" w:rsidP="008563AC">
    <w:pPr>
      <w:jc w:val="right"/>
    </w:pPr>
  </w:p>
  <w:p w14:paraId="52469B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2D17" w14:textId="77777777" w:rsidR="00262EA3" w:rsidRDefault="00954F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3E243" wp14:editId="46DC0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3A3B3" w14:textId="425D875F" w:rsidR="00262EA3" w:rsidRDefault="00954F6C" w:rsidP="00A314CF">
    <w:pPr>
      <w:pStyle w:val="FSHNormal"/>
      <w:spacing w:before="40"/>
    </w:pPr>
    <w:sdt>
      <w:sdtPr>
        <w:alias w:val="CC_Noformat_Motionstyp"/>
        <w:tag w:val="CC_Noformat_Motionstyp"/>
        <w:id w:val="1162973129"/>
        <w:lock w:val="sdtContentLocked"/>
        <w15:appearance w15:val="hidden"/>
        <w:text/>
      </w:sdtPr>
      <w:sdtEndPr/>
      <w:sdtContent>
        <w:r w:rsidR="00454627">
          <w:t>Kommittémotion</w:t>
        </w:r>
      </w:sdtContent>
    </w:sdt>
    <w:r w:rsidR="00821B36">
      <w:t xml:space="preserve"> </w:t>
    </w:r>
    <w:sdt>
      <w:sdtPr>
        <w:alias w:val="CC_Noformat_Partikod"/>
        <w:tag w:val="CC_Noformat_Partikod"/>
        <w:id w:val="1471015553"/>
        <w:text/>
      </w:sdtPr>
      <w:sdtEndPr/>
      <w:sdtContent>
        <w:r w:rsidR="00C031EB">
          <w:t>S</w:t>
        </w:r>
      </w:sdtContent>
    </w:sdt>
    <w:sdt>
      <w:sdtPr>
        <w:alias w:val="CC_Noformat_Partinummer"/>
        <w:tag w:val="CC_Noformat_Partinummer"/>
        <w:id w:val="-2014525982"/>
        <w:showingPlcHdr/>
        <w:text/>
      </w:sdtPr>
      <w:sdtEndPr/>
      <w:sdtContent>
        <w:r w:rsidR="00821B36">
          <w:t xml:space="preserve"> </w:t>
        </w:r>
      </w:sdtContent>
    </w:sdt>
  </w:p>
  <w:p w14:paraId="051BC36D" w14:textId="77777777" w:rsidR="00262EA3" w:rsidRPr="008227B3" w:rsidRDefault="00954F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24E552" w14:textId="3D310883" w:rsidR="00262EA3" w:rsidRPr="008227B3" w:rsidRDefault="00954F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6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627">
          <w:t>:3224</w:t>
        </w:r>
      </w:sdtContent>
    </w:sdt>
  </w:p>
  <w:p w14:paraId="437E4186" w14:textId="036BE038" w:rsidR="00262EA3" w:rsidRDefault="00954F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4627">
          <w:t>av Jennie Nilsson m.fl. (S)</w:t>
        </w:r>
      </w:sdtContent>
    </w:sdt>
  </w:p>
  <w:sdt>
    <w:sdtPr>
      <w:alias w:val="CC_Noformat_Rubtext"/>
      <w:tag w:val="CC_Noformat_Rubtext"/>
      <w:id w:val="-218060500"/>
      <w:lock w:val="sdtLocked"/>
      <w:placeholder>
        <w:docPart w:val="9160DE50769640BD90BA0D60CC2A95C1"/>
      </w:placeholder>
      <w:text/>
    </w:sdtPr>
    <w:sdtEndPr/>
    <w:sdtContent>
      <w:p w14:paraId="5DA47723" w14:textId="48526623" w:rsidR="00262EA3" w:rsidRDefault="00C031EB" w:rsidP="00283E0F">
        <w:pPr>
          <w:pStyle w:val="FSHRub2"/>
        </w:pPr>
        <w:r>
          <w:t>med anledning av prop. 2024/25:17 Ett förstärkt konsumentskydd mot riskfylld kreditgivning och överskuldsättning</w:t>
        </w:r>
      </w:p>
    </w:sdtContent>
  </w:sdt>
  <w:sdt>
    <w:sdtPr>
      <w:alias w:val="CC_Boilerplate_3"/>
      <w:tag w:val="CC_Boilerplate_3"/>
      <w:id w:val="1606463544"/>
      <w:lock w:val="sdtContentLocked"/>
      <w15:appearance w15:val="hidden"/>
      <w:text w:multiLine="1"/>
    </w:sdtPr>
    <w:sdtEndPr/>
    <w:sdtContent>
      <w:p w14:paraId="097B62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3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E4"/>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C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C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C7"/>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62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7E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2D1"/>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8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2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F6C"/>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7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7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1E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8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C1"/>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A38830"/>
  <w15:chartTrackingRefBased/>
  <w15:docId w15:val="{0D5C0FC0-1823-4F7E-9277-E1F86FB2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363ECE33C43CB9E7981E5C12EBE14"/>
        <w:category>
          <w:name w:val="Allmänt"/>
          <w:gallery w:val="placeholder"/>
        </w:category>
        <w:types>
          <w:type w:val="bbPlcHdr"/>
        </w:types>
        <w:behaviors>
          <w:behavior w:val="content"/>
        </w:behaviors>
        <w:guid w:val="{4C94401B-2EFC-4B14-8976-7642B76697D0}"/>
      </w:docPartPr>
      <w:docPartBody>
        <w:p w:rsidR="00F935B7" w:rsidRDefault="00F76F3D">
          <w:pPr>
            <w:pStyle w:val="ABC363ECE33C43CB9E7981E5C12EBE14"/>
          </w:pPr>
          <w:r w:rsidRPr="005A0A93">
            <w:rPr>
              <w:rStyle w:val="Platshllartext"/>
            </w:rPr>
            <w:t>Förslag till riksdagsbeslut</w:t>
          </w:r>
        </w:p>
      </w:docPartBody>
    </w:docPart>
    <w:docPart>
      <w:docPartPr>
        <w:name w:val="2E4403E04602458E95CA16AB10DF3BBA"/>
        <w:category>
          <w:name w:val="Allmänt"/>
          <w:gallery w:val="placeholder"/>
        </w:category>
        <w:types>
          <w:type w:val="bbPlcHdr"/>
        </w:types>
        <w:behaviors>
          <w:behavior w:val="content"/>
        </w:behaviors>
        <w:guid w:val="{F1851A04-4CE9-40B7-8053-9DB792D2B39E}"/>
      </w:docPartPr>
      <w:docPartBody>
        <w:p w:rsidR="00F935B7" w:rsidRDefault="00F76F3D">
          <w:pPr>
            <w:pStyle w:val="2E4403E04602458E95CA16AB10DF3B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C23C44F-C804-48F0-AA4B-CB6CCF2509EB}"/>
      </w:docPartPr>
      <w:docPartBody>
        <w:p w:rsidR="00F935B7" w:rsidRDefault="00F76F3D">
          <w:r w:rsidRPr="0067496B">
            <w:rPr>
              <w:rStyle w:val="Platshllartext"/>
            </w:rPr>
            <w:t>Klicka eller tryck här för att ange text.</w:t>
          </w:r>
        </w:p>
      </w:docPartBody>
    </w:docPart>
    <w:docPart>
      <w:docPartPr>
        <w:name w:val="9160DE50769640BD90BA0D60CC2A95C1"/>
        <w:category>
          <w:name w:val="Allmänt"/>
          <w:gallery w:val="placeholder"/>
        </w:category>
        <w:types>
          <w:type w:val="bbPlcHdr"/>
        </w:types>
        <w:behaviors>
          <w:behavior w:val="content"/>
        </w:behaviors>
        <w:guid w:val="{B190A061-81B7-41E8-A16D-7BD9D6D015CF}"/>
      </w:docPartPr>
      <w:docPartBody>
        <w:p w:rsidR="00F935B7" w:rsidRDefault="00F76F3D">
          <w:r w:rsidRPr="0067496B">
            <w:rPr>
              <w:rStyle w:val="Platshllartext"/>
            </w:rPr>
            <w:t>[ange din text här]</w:t>
          </w:r>
        </w:p>
      </w:docPartBody>
    </w:docPart>
    <w:docPart>
      <w:docPartPr>
        <w:name w:val="4979D03540C54825A3778DEE3CDC2A87"/>
        <w:category>
          <w:name w:val="Allmänt"/>
          <w:gallery w:val="placeholder"/>
        </w:category>
        <w:types>
          <w:type w:val="bbPlcHdr"/>
        </w:types>
        <w:behaviors>
          <w:behavior w:val="content"/>
        </w:behaviors>
        <w:guid w:val="{AB4FB902-1D85-4F25-994B-F8DA6E713F5B}"/>
      </w:docPartPr>
      <w:docPartBody>
        <w:p w:rsidR="009E1149" w:rsidRDefault="009E1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3D"/>
    <w:rsid w:val="009E1149"/>
    <w:rsid w:val="00F76F3D"/>
    <w:rsid w:val="00F93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F3D"/>
    <w:rPr>
      <w:color w:val="F4B083" w:themeColor="accent2" w:themeTint="99"/>
    </w:rPr>
  </w:style>
  <w:style w:type="paragraph" w:customStyle="1" w:styleId="ABC363ECE33C43CB9E7981E5C12EBE14">
    <w:name w:val="ABC363ECE33C43CB9E7981E5C12EBE14"/>
  </w:style>
  <w:style w:type="paragraph" w:customStyle="1" w:styleId="2E4403E04602458E95CA16AB10DF3BBA">
    <w:name w:val="2E4403E04602458E95CA16AB10DF3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FC992-B38A-4D60-9238-B6057AF96925}"/>
</file>

<file path=customXml/itemProps2.xml><?xml version="1.0" encoding="utf-8"?>
<ds:datastoreItem xmlns:ds="http://schemas.openxmlformats.org/officeDocument/2006/customXml" ds:itemID="{D6D8BFBC-D3DE-4DB1-B2C7-090266C493FC}"/>
</file>

<file path=customXml/itemProps3.xml><?xml version="1.0" encoding="utf-8"?>
<ds:datastoreItem xmlns:ds="http://schemas.openxmlformats.org/officeDocument/2006/customXml" ds:itemID="{81DEC922-4BC0-4FB2-8A3B-A92F8817A93A}"/>
</file>

<file path=docProps/app.xml><?xml version="1.0" encoding="utf-8"?>
<Properties xmlns="http://schemas.openxmlformats.org/officeDocument/2006/extended-properties" xmlns:vt="http://schemas.openxmlformats.org/officeDocument/2006/docPropsVTypes">
  <Template>Normal</Template>
  <TotalTime>59</TotalTime>
  <Pages>3</Pages>
  <Words>729</Words>
  <Characters>4456</Characters>
  <Application>Microsoft Office Word</Application>
  <DocSecurity>0</DocSecurity>
  <Lines>79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17 Ett förstärkt konsumentskydd mot riskfylld kreditgivning och överskuldsättning</vt:lpstr>
      <vt:lpstr>
      </vt:lpstr>
    </vt:vector>
  </TitlesOfParts>
  <Company>Sveriges riksdag</Company>
  <LinksUpToDate>false</LinksUpToDate>
  <CharactersWithSpaces>5157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