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41E" w:rsidRPr="00BB7B48" w:rsidRDefault="008F141E" w:rsidP="00331582">
      <w:pPr>
        <w:pStyle w:val="Hemstlrubrik"/>
      </w:pPr>
      <w:r w:rsidRPr="00BB7B48">
        <w:t>Förslag till riksdagsbeslut</w:t>
      </w:r>
    </w:p>
    <w:p w:rsidR="008F141E" w:rsidRPr="00BB7B48" w:rsidRDefault="008F141E" w:rsidP="008F141E">
      <w:pPr>
        <w:pStyle w:val="Hemstlatt"/>
      </w:pPr>
      <w:r w:rsidRPr="00BB7B48">
        <w:t xml:space="preserve">Riksdagen tillkännager för regeringen som sin mening vad i motionen anförs om behovet </w:t>
      </w:r>
      <w:r w:rsidR="00331582" w:rsidRPr="00BB7B48">
        <w:t xml:space="preserve">av </w:t>
      </w:r>
      <w:r w:rsidRPr="00BB7B48">
        <w:t>att ändra ordet ”närstående” i 13 § 2 lag om än</w:t>
      </w:r>
      <w:r w:rsidRPr="00BB7B48">
        <w:t>d</w:t>
      </w:r>
      <w:r w:rsidRPr="00BB7B48">
        <w:t xml:space="preserve">ring i lagen (1988:870) om vård av missbrukare i vissa fall </w:t>
      </w:r>
      <w:r w:rsidR="00331582" w:rsidRPr="00BB7B48">
        <w:t>till</w:t>
      </w:r>
      <w:r w:rsidRPr="00BB7B48">
        <w:t xml:space="preserve"> ordet ”a</w:t>
      </w:r>
      <w:r w:rsidRPr="00BB7B48">
        <w:t>n</w:t>
      </w:r>
      <w:r w:rsidRPr="00BB7B48">
        <w:t>nan”.</w:t>
      </w:r>
    </w:p>
    <w:p w:rsidR="008F141E" w:rsidRPr="00BB7B48" w:rsidRDefault="008F141E" w:rsidP="008F141E">
      <w:pPr>
        <w:pStyle w:val="Hemstlatt"/>
      </w:pPr>
      <w:r w:rsidRPr="00BB7B48">
        <w:t>Riksdagen tillkännager för regeringen som sin mening vad i motionen anförs om behovet av att inför</w:t>
      </w:r>
      <w:r w:rsidR="00331582" w:rsidRPr="00BB7B48">
        <w:t xml:space="preserve">a ett nytt andra stycke i 15 § </w:t>
      </w:r>
      <w:r w:rsidRPr="00BB7B48">
        <w:t xml:space="preserve"> lag om än</w:t>
      </w:r>
      <w:r w:rsidRPr="00BB7B48">
        <w:t>d</w:t>
      </w:r>
      <w:r w:rsidRPr="00BB7B48">
        <w:t>ring i lagen (1988:870) om vård av missbrukare i vissa fall med följande lydelse: ”För den angivna tidsfristen skall bestämmelserna i 2 § lagen (1930:173) om beräkning av lagstadgad tid tillämpas</w:t>
      </w:r>
      <w:r w:rsidR="00331582" w:rsidRPr="00BB7B48">
        <w:t>.</w:t>
      </w:r>
      <w:r w:rsidRPr="00BB7B48">
        <w:t>”</w:t>
      </w:r>
    </w:p>
    <w:p w:rsidR="008F141E" w:rsidRPr="00BB7B48" w:rsidRDefault="008F141E" w:rsidP="008F141E">
      <w:pPr>
        <w:pStyle w:val="Rubrik1"/>
      </w:pPr>
      <w:r w:rsidRPr="00BB7B48">
        <w:t xml:space="preserve">Motivering </w:t>
      </w:r>
    </w:p>
    <w:p w:rsidR="008F141E" w:rsidRPr="00BB7B48" w:rsidRDefault="008F141E" w:rsidP="00331582">
      <w:r w:rsidRPr="00BB7B48">
        <w:t>Lagen om vård av missbrukare, LVM, bygger på att en missbrukare omede</w:t>
      </w:r>
      <w:r w:rsidRPr="00BB7B48">
        <w:t>l</w:t>
      </w:r>
      <w:r w:rsidRPr="00BB7B48">
        <w:t>bart skall kunna omhändertas om det finns en överhängande risk för att mis</w:t>
      </w:r>
      <w:r w:rsidRPr="00BB7B48">
        <w:t>s</w:t>
      </w:r>
      <w:r w:rsidRPr="00BB7B48">
        <w:t>brukaren till följd av sitt tillstånd allvarligt kommer att skada sig själv eller någon närstående. Med närstående får i sammanhanget förstås nära anhörig och inte någon person som råkar stå i närheten vid tillfället. Jag anser att det borde vara grund för omedelbart omhändertagande även i de fall som det finns en överhängande risk för att missbrukaren till följd av sitt tillstånd kommer att allvarligt skada sig själv eller någon annan människa som själ</w:t>
      </w:r>
      <w:r w:rsidRPr="00BB7B48">
        <w:t>v</w:t>
      </w:r>
      <w:r w:rsidRPr="00BB7B48">
        <w:t>fallet kan, men inte nödvändigtvis måste, vara närstående. Av d</w:t>
      </w:r>
      <w:r w:rsidR="00331582" w:rsidRPr="00BB7B48">
        <w:t>en anlednin</w:t>
      </w:r>
      <w:r w:rsidR="00331582" w:rsidRPr="00BB7B48">
        <w:t>g</w:t>
      </w:r>
      <w:r w:rsidR="00331582" w:rsidRPr="00BB7B48">
        <w:t>en bör ordet</w:t>
      </w:r>
      <w:r w:rsidRPr="00BB7B48">
        <w:t xml:space="preserve"> ” närstående” i 13 § 2 första stycket i föreliggande förslag till lag om ändring i lagen (1988:870) om vård av missbrukar</w:t>
      </w:r>
      <w:r w:rsidR="00331582" w:rsidRPr="00BB7B48">
        <w:t>e i vissa fall ersättas av ordet</w:t>
      </w:r>
      <w:r w:rsidRPr="00BB7B48">
        <w:t xml:space="preserve"> ”annan”.</w:t>
      </w:r>
    </w:p>
    <w:p w:rsidR="008F141E" w:rsidRPr="00BB7B48" w:rsidRDefault="008F141E" w:rsidP="008F141E">
      <w:pPr>
        <w:pStyle w:val="Normaltindrag"/>
      </w:pPr>
      <w:r w:rsidRPr="00BB7B48">
        <w:t>I LVM framgår att ett beslut om omedelbart omhändertagande genast skall underställas länsrätten. Detta innebär att ett beslut om omedelbart omhände</w:t>
      </w:r>
      <w:r w:rsidRPr="00BB7B48">
        <w:t>r</w:t>
      </w:r>
      <w:r w:rsidRPr="00BB7B48">
        <w:t>tagande utan dröjsmål och senast dagen efter beslutet skall underställas län</w:t>
      </w:r>
      <w:r w:rsidRPr="00BB7B48">
        <w:t>s</w:t>
      </w:r>
      <w:r w:rsidRPr="00BB7B48">
        <w:t xml:space="preserve">rätten. I motiven till lagtexten anges att bestämmelserna i 2 § lagen (1930:173) om beräkning av lagstadgad tid är avsedda att tillämpas på den föreslagna tidsfristen. Detta innebär bland annat att dagen efter inte alltid </w:t>
      </w:r>
      <w:r w:rsidRPr="00BB7B48">
        <w:lastRenderedPageBreak/>
        <w:t>kommer att vara dagen efter beslutet. Undantag görs nämligen för helgdagar, lördagar, söndagar och helgdagsaftnar. Detta bör därför för tydlighetens skull anges direkt i berört lagrum i det nya lagförslaget. Riskerna för missförstånd och feltolkningar är annars överhängande. Ett förtydligande kan lämpligen ske genom att ett nytt andra stycke införs i 15 § i föreliggande förslag till lag om ändring i lagen (1988:870) om vård av missbrukare i vissa fall med fö</w:t>
      </w:r>
      <w:r w:rsidRPr="00BB7B48">
        <w:t>l</w:t>
      </w:r>
      <w:r w:rsidRPr="00BB7B48">
        <w:t>jande lydelse: ”För den angivna tidsfristen skall bestämmelserna i 2 § lagen (1930:173) om beräkning av lagstadgad tid tillämpas.”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1582" w:rsidRPr="00BB7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1582" w:rsidRPr="00BB7B48" w:rsidRDefault="00331582" w:rsidP="00331582">
            <w:pPr>
              <w:pStyle w:val="UnderskriftDatum"/>
              <w:spacing w:before="240"/>
            </w:pPr>
            <w:r w:rsidRPr="00BB7B48">
              <w:t>Stockholm den 26 september 2005</w:t>
            </w:r>
          </w:p>
        </w:tc>
        <w:tc>
          <w:tcPr>
            <w:tcW w:w="3047" w:type="dxa"/>
          </w:tcPr>
          <w:p w:rsidR="00331582" w:rsidRPr="00BB7B48" w:rsidRDefault="00331582" w:rsidP="00331582">
            <w:pPr>
              <w:pStyle w:val="Underskrifter"/>
              <w:spacing w:before="240"/>
            </w:pPr>
          </w:p>
        </w:tc>
      </w:tr>
      <w:tr w:rsidR="00331582" w:rsidRPr="00BB7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1582" w:rsidRPr="00BB7B48" w:rsidRDefault="00331582" w:rsidP="00331582">
            <w:pPr>
              <w:pStyle w:val="Underskrifter"/>
            </w:pPr>
            <w:r w:rsidRPr="00BB7B48">
              <w:t>Marietta de Pourbaix-Lundin (m)</w:t>
            </w:r>
          </w:p>
        </w:tc>
        <w:tc>
          <w:tcPr>
            <w:tcW w:w="3047" w:type="dxa"/>
          </w:tcPr>
          <w:p w:rsidR="00331582" w:rsidRPr="00BB7B48" w:rsidRDefault="00331582" w:rsidP="00331582">
            <w:pPr>
              <w:pStyle w:val="Underskrifter"/>
            </w:pPr>
          </w:p>
        </w:tc>
      </w:tr>
    </w:tbl>
    <w:p w:rsidR="008F141E" w:rsidRPr="00BB7B48" w:rsidRDefault="008F141E" w:rsidP="00331582">
      <w:pPr>
        <w:pStyle w:val="Normaltindrag"/>
      </w:pPr>
    </w:p>
    <w:sectPr w:rsidR="008F141E" w:rsidRPr="00BB7B48" w:rsidSect="00331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90A" w:rsidRPr="00BB7B48" w:rsidRDefault="005D590A">
      <w:r w:rsidRPr="00BB7B48">
        <w:separator/>
      </w:r>
    </w:p>
  </w:endnote>
  <w:endnote w:type="continuationSeparator" w:id="0">
    <w:p w:rsidR="005D590A" w:rsidRPr="00BB7B48" w:rsidRDefault="005D590A">
      <w:r w:rsidRPr="00BB7B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82" w:rsidRPr="00BB7B48" w:rsidRDefault="00BB7B48" w:rsidP="00331582">
    <w:pPr>
      <w:pStyle w:val="Sidfot"/>
    </w:pPr>
    <w:r w:rsidRPr="00BB7B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55094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82" w:rsidRDefault="003315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50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1582" w:rsidRDefault="003315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50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82" w:rsidRPr="00BB7B48" w:rsidRDefault="00BB7B48" w:rsidP="00331582">
    <w:pPr>
      <w:pStyle w:val="Sidfot"/>
    </w:pPr>
    <w:r w:rsidRPr="00BB7B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4891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82" w:rsidRDefault="00331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582" w:rsidRDefault="00331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82" w:rsidRPr="00BB7B48" w:rsidRDefault="00BB7B48" w:rsidP="00331582">
    <w:pPr>
      <w:pStyle w:val="Sidfot"/>
    </w:pPr>
    <w:r w:rsidRPr="00BB7B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273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82" w:rsidRDefault="00331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50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582" w:rsidRDefault="00331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50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90A" w:rsidRPr="00BB7B48" w:rsidRDefault="005D590A">
      <w:r w:rsidRPr="00BB7B48">
        <w:separator/>
      </w:r>
    </w:p>
  </w:footnote>
  <w:footnote w:type="continuationSeparator" w:id="0">
    <w:p w:rsidR="005D590A" w:rsidRPr="00BB7B48" w:rsidRDefault="005D590A">
      <w:r w:rsidRPr="00BB7B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82" w:rsidRPr="00BB7B48" w:rsidRDefault="00BB7B48" w:rsidP="00331582">
    <w:pPr>
      <w:pStyle w:val="Sidhuvud"/>
    </w:pPr>
    <w:r w:rsidRPr="00BB7B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0430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82" w:rsidRDefault="003315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1582" w:rsidRDefault="003315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82" w:rsidRPr="00BB7B48" w:rsidRDefault="00BB7B48" w:rsidP="00331582">
    <w:pPr>
      <w:pStyle w:val="Sidhuvud"/>
    </w:pPr>
    <w:r w:rsidRPr="00BB7B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9686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82" w:rsidRDefault="003315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1582" w:rsidRDefault="003315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82" w:rsidRPr="00BB7B48" w:rsidRDefault="00331582">
    <w:pPr>
      <w:pStyle w:val="FSHNormal"/>
      <w:tabs>
        <w:tab w:val="right" w:pos="5840"/>
      </w:tabs>
    </w:pPr>
    <w:r w:rsidRPr="00BB7B48">
      <w:br/>
    </w:r>
    <w:r w:rsidRPr="00BB7B48">
      <w:fldChar w:fldCharType="begin" w:fldLock="1"/>
    </w:r>
    <w:r w:rsidRPr="00BB7B48">
      <w:instrText xml:space="preserve"> DOCPROPERTY</w:instrText>
    </w:r>
    <w:r w:rsidRPr="00BB7B48">
      <w:rPr>
        <w:sz w:val="18"/>
      </w:rPr>
      <w:instrText xml:space="preserve"> "YearUser" *\charformat </w:instrText>
    </w:r>
    <w:r w:rsidRPr="00BB7B48">
      <w:fldChar w:fldCharType="separate"/>
    </w:r>
    <w:r w:rsidRPr="00BB7B48">
      <w:t>2005/06</w:t>
    </w:r>
    <w:r w:rsidRPr="00BB7B48">
      <w:fldChar w:fldCharType="end"/>
    </w:r>
    <w:r w:rsidRPr="00BB7B48">
      <w:t xml:space="preserve"> </w:t>
    </w:r>
    <w:r w:rsidRPr="00BB7B48">
      <w:tab/>
      <w:t xml:space="preserve">mnr: </w:t>
    </w:r>
    <w:r w:rsidRPr="00BB7B48">
      <w:fldChar w:fldCharType="begin" w:fldLock="1"/>
    </w:r>
    <w:r w:rsidRPr="00BB7B48">
      <w:instrText xml:space="preserve"> DOCPROPERTY</w:instrText>
    </w:r>
    <w:r w:rsidRPr="00BB7B48">
      <w:rPr>
        <w:sz w:val="18"/>
      </w:rPr>
      <w:instrText xml:space="preserve"> "Motionsnummer" *\charformat </w:instrText>
    </w:r>
    <w:r w:rsidRPr="00BB7B48">
      <w:fldChar w:fldCharType="separate"/>
    </w:r>
    <w:r w:rsidRPr="00BB7B48">
      <w:t>So301</w:t>
    </w:r>
    <w:r w:rsidRPr="00BB7B48">
      <w:fldChar w:fldCharType="end"/>
    </w:r>
    <w:r w:rsidRPr="00BB7B48">
      <w:br/>
    </w:r>
    <w:r w:rsidRPr="00BB7B48">
      <w:fldChar w:fldCharType="begin" w:fldLock="1"/>
    </w:r>
    <w:r w:rsidRPr="00BB7B48">
      <w:instrText xml:space="preserve"> DOCPROPERTY</w:instrText>
    </w:r>
    <w:r w:rsidRPr="00BB7B48">
      <w:rPr>
        <w:sz w:val="18"/>
      </w:rPr>
      <w:instrText xml:space="preserve"> "Samling" *\charformat </w:instrText>
    </w:r>
    <w:r w:rsidRPr="00BB7B48">
      <w:fldChar w:fldCharType="end"/>
    </w:r>
    <w:r w:rsidRPr="00BB7B48">
      <w:tab/>
      <w:t xml:space="preserve">pnr: </w:t>
    </w:r>
    <w:r w:rsidRPr="00BB7B48">
      <w:fldChar w:fldCharType="begin" w:fldLock="1"/>
    </w:r>
    <w:r w:rsidRPr="00BB7B48">
      <w:instrText xml:space="preserve"> DOCPROPERTY</w:instrText>
    </w:r>
    <w:r w:rsidRPr="00BB7B48">
      <w:rPr>
        <w:sz w:val="18"/>
      </w:rPr>
      <w:instrText xml:space="preserve"> "Partinummer" *\charformat </w:instrText>
    </w:r>
    <w:r w:rsidRPr="00BB7B48">
      <w:fldChar w:fldCharType="separate"/>
    </w:r>
    <w:r w:rsidRPr="00BB7B48">
      <w:t>m1326</w:t>
    </w:r>
    <w:r w:rsidRPr="00BB7B48">
      <w:fldChar w:fldCharType="end"/>
    </w:r>
  </w:p>
  <w:p w:rsidR="00331582" w:rsidRPr="00BB7B48" w:rsidRDefault="00331582">
    <w:pPr>
      <w:pStyle w:val="FSHRub1"/>
    </w:pPr>
    <w:r w:rsidRPr="00BB7B48">
      <w:t>Motion till riksdagen</w:t>
    </w:r>
    <w:r w:rsidRPr="00BB7B48">
      <w:br/>
    </w:r>
    <w:r w:rsidRPr="00BB7B48">
      <w:fldChar w:fldCharType="begin" w:fldLock="1"/>
    </w:r>
    <w:r w:rsidRPr="00BB7B48">
      <w:instrText xml:space="preserve"> DOCPROPERTY "YearUser" *\charformat </w:instrText>
    </w:r>
    <w:r w:rsidRPr="00BB7B48">
      <w:fldChar w:fldCharType="separate"/>
    </w:r>
    <w:r w:rsidRPr="00BB7B48">
      <w:t>2005/06</w:t>
    </w:r>
    <w:r w:rsidRPr="00BB7B48">
      <w:fldChar w:fldCharType="end"/>
    </w:r>
    <w:r w:rsidRPr="00BB7B48">
      <w:t>:</w:t>
    </w:r>
    <w:r w:rsidRPr="00BB7B48">
      <w:fldChar w:fldCharType="begin" w:fldLock="1"/>
    </w:r>
    <w:r w:rsidRPr="00BB7B48">
      <w:instrText xml:space="preserve"> DOCPROPERTY "Motionsnummer" *\charformat </w:instrText>
    </w:r>
    <w:r w:rsidRPr="00BB7B48">
      <w:fldChar w:fldCharType="separate"/>
    </w:r>
    <w:r w:rsidRPr="00BB7B48">
      <w:t>So301</w:t>
    </w:r>
    <w:r w:rsidRPr="00BB7B48">
      <w:fldChar w:fldCharType="end"/>
    </w:r>
  </w:p>
  <w:p w:rsidR="00331582" w:rsidRPr="00BB7B48" w:rsidRDefault="00331582">
    <w:pPr>
      <w:pStyle w:val="FSHNormalS5"/>
    </w:pPr>
    <w:r w:rsidRPr="00BB7B48">
      <w:fldChar w:fldCharType="begin" w:fldLock="1"/>
    </w:r>
    <w:r w:rsidRPr="00BB7B48">
      <w:instrText xml:space="preserve"> DOCPROPERTY "MotionarText" *\charformat </w:instrText>
    </w:r>
    <w:r w:rsidRPr="00BB7B48">
      <w:fldChar w:fldCharType="separate"/>
    </w:r>
    <w:r w:rsidRPr="00BB7B48">
      <w:t>av Marietta de Pourbaix-Lundin (m)</w:t>
    </w:r>
    <w:r w:rsidRPr="00BB7B48">
      <w:fldChar w:fldCharType="end"/>
    </w:r>
    <w:r w:rsidRPr="00BB7B48">
      <w:br/>
    </w:r>
    <w:r w:rsidRPr="00BB7B48">
      <w:fldChar w:fldCharType="begin" w:fldLock="1"/>
    </w:r>
    <w:r w:rsidRPr="00BB7B48">
      <w:instrText xml:space="preserve"> DOCPROPERTY "SvarFrasKort" *\charformat </w:instrText>
    </w:r>
    <w:r w:rsidRPr="00BB7B48">
      <w:fldChar w:fldCharType="end"/>
    </w:r>
  </w:p>
  <w:p w:rsidR="00331582" w:rsidRPr="00BB7B48" w:rsidRDefault="00331582">
    <w:pPr>
      <w:pStyle w:val="FSHTitel"/>
    </w:pPr>
    <w:r w:rsidRPr="00BB7B48">
      <w:fldChar w:fldCharType="begin" w:fldLock="1"/>
    </w:r>
    <w:r w:rsidRPr="00BB7B48">
      <w:instrText xml:space="preserve"> DOCPROPERTY</w:instrText>
    </w:r>
    <w:r w:rsidRPr="00BB7B48">
      <w:rPr>
        <w:sz w:val="18"/>
      </w:rPr>
      <w:instrText xml:space="preserve"> "RubrikSvar" *\charformat </w:instrText>
    </w:r>
    <w:r w:rsidRPr="00BB7B48">
      <w:fldChar w:fldCharType="separate"/>
    </w:r>
    <w:r w:rsidRPr="00BB7B48">
      <w:t>LVM</w:t>
    </w:r>
    <w:r w:rsidRPr="00BB7B48">
      <w:fldChar w:fldCharType="end"/>
    </w:r>
  </w:p>
  <w:p w:rsidR="00331582" w:rsidRPr="00BB7B48" w:rsidRDefault="00331582" w:rsidP="0033158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CE49534"/>
    <w:lvl w:ilvl="0" w:tplc="13AC2C2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746797">
    <w:abstractNumId w:val="13"/>
  </w:num>
  <w:num w:numId="2" w16cid:durableId="1093471442">
    <w:abstractNumId w:val="10"/>
  </w:num>
  <w:num w:numId="3" w16cid:durableId="315112599">
    <w:abstractNumId w:val="11"/>
  </w:num>
  <w:num w:numId="4" w16cid:durableId="707223431">
    <w:abstractNumId w:val="12"/>
  </w:num>
  <w:num w:numId="5" w16cid:durableId="173154175">
    <w:abstractNumId w:val="8"/>
  </w:num>
  <w:num w:numId="6" w16cid:durableId="2123376282">
    <w:abstractNumId w:val="3"/>
  </w:num>
  <w:num w:numId="7" w16cid:durableId="632904870">
    <w:abstractNumId w:val="2"/>
  </w:num>
  <w:num w:numId="8" w16cid:durableId="122777949">
    <w:abstractNumId w:val="1"/>
  </w:num>
  <w:num w:numId="9" w16cid:durableId="1027097090">
    <w:abstractNumId w:val="0"/>
  </w:num>
  <w:num w:numId="10" w16cid:durableId="2081560100">
    <w:abstractNumId w:val="9"/>
  </w:num>
  <w:num w:numId="11" w16cid:durableId="186871991">
    <w:abstractNumId w:val="7"/>
  </w:num>
  <w:num w:numId="12" w16cid:durableId="2039046724">
    <w:abstractNumId w:val="6"/>
  </w:num>
  <w:num w:numId="13" w16cid:durableId="602764473">
    <w:abstractNumId w:val="5"/>
  </w:num>
  <w:num w:numId="14" w16cid:durableId="1025717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095123"/>
    <w:rsid w:val="00064BC3"/>
    <w:rsid w:val="00066775"/>
    <w:rsid w:val="00072FB9"/>
    <w:rsid w:val="00095123"/>
    <w:rsid w:val="00100531"/>
    <w:rsid w:val="00201DFB"/>
    <w:rsid w:val="00204A63"/>
    <w:rsid w:val="00212FF1"/>
    <w:rsid w:val="00230193"/>
    <w:rsid w:val="0025068A"/>
    <w:rsid w:val="002818D3"/>
    <w:rsid w:val="002D11A8"/>
    <w:rsid w:val="00331582"/>
    <w:rsid w:val="003D50E1"/>
    <w:rsid w:val="00445271"/>
    <w:rsid w:val="004A0504"/>
    <w:rsid w:val="004E38D9"/>
    <w:rsid w:val="005068B9"/>
    <w:rsid w:val="005416F6"/>
    <w:rsid w:val="005D590A"/>
    <w:rsid w:val="00740D6D"/>
    <w:rsid w:val="00794149"/>
    <w:rsid w:val="007B67A7"/>
    <w:rsid w:val="007C6092"/>
    <w:rsid w:val="008F141E"/>
    <w:rsid w:val="0097738E"/>
    <w:rsid w:val="009B73B5"/>
    <w:rsid w:val="009C7CAA"/>
    <w:rsid w:val="00A053C6"/>
    <w:rsid w:val="00A2208A"/>
    <w:rsid w:val="00A84571"/>
    <w:rsid w:val="00B13BF0"/>
    <w:rsid w:val="00BB7B48"/>
    <w:rsid w:val="00C1285C"/>
    <w:rsid w:val="00C27B7D"/>
    <w:rsid w:val="00D1174F"/>
    <w:rsid w:val="00DC6C70"/>
    <w:rsid w:val="00E22893"/>
    <w:rsid w:val="00E360DE"/>
    <w:rsid w:val="00E75D28"/>
    <w:rsid w:val="00E84F25"/>
    <w:rsid w:val="00F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CD7FA8-19EC-4E91-9D15-474383B8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3158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1582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402</Words>
  <Characters>2157</Characters>
  <Application>Microsoft Office Word</Application>
  <DocSecurity>4</DocSecurity>
  <Lines>41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So301</vt:lpstr>
    </vt:vector>
  </TitlesOfParts>
  <Company>Riksdagen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So301</dc:title>
  <dc:subject>So301</dc:subject>
  <dc:creator>Riksdagen</dc:creator>
  <cp:keywords>Riksdagen</cp:keywords>
  <dc:description/>
  <cp:lastModifiedBy>Lars Brink</cp:lastModifiedBy>
  <cp:revision>2</cp:revision>
  <cp:lastPrinted>2005-10-23T12:19:00Z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LVM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LVM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20052006000000000109000013260069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20052006000000000109000013260069</vt:lpwstr>
  </property>
  <property fmtid="{D5CDD505-2E9C-101B-9397-08002B2CF9AE}" pid="50" name="nummer">
    <vt:lpwstr>301</vt:lpwstr>
  </property>
  <property fmtid="{D5CDD505-2E9C-101B-9397-08002B2CF9AE}" pid="51" name="utskottsbeteckning">
    <vt:lpwstr>So</vt:lpwstr>
  </property>
</Properties>
</file>