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1D05BF" w14:paraId="4CFE22BB" w14:textId="77777777">
        <w:tc>
          <w:tcPr>
            <w:tcW w:w="2268" w:type="dxa"/>
          </w:tcPr>
          <w:p w14:paraId="6E443DC7" w14:textId="77777777" w:rsidR="005F1820" w:rsidRPr="001D05BF" w:rsidRDefault="005F1820">
            <w:pPr>
              <w:framePr w:w="4400" w:h="1644" w:wrap="notBeside" w:vAnchor="page" w:hAnchor="page" w:x="6573" w:y="721"/>
              <w:rPr>
                <w:rFonts w:ascii="TradeGothic" w:hAnsi="TradeGothic"/>
                <w:i/>
                <w:sz w:val="18"/>
              </w:rPr>
            </w:pPr>
            <w:bookmarkStart w:id="0" w:name="_GoBack"/>
            <w:bookmarkEnd w:id="0"/>
          </w:p>
        </w:tc>
        <w:tc>
          <w:tcPr>
            <w:tcW w:w="2347" w:type="dxa"/>
            <w:gridSpan w:val="2"/>
          </w:tcPr>
          <w:p w14:paraId="4B02FF04" w14:textId="77777777" w:rsidR="005F1820" w:rsidRPr="001D05BF" w:rsidRDefault="005F1820">
            <w:pPr>
              <w:framePr w:w="4400" w:h="1644" w:wrap="notBeside" w:vAnchor="page" w:hAnchor="page" w:x="6573" w:y="721"/>
              <w:rPr>
                <w:rFonts w:ascii="TradeGothic" w:hAnsi="TradeGothic"/>
                <w:i/>
                <w:sz w:val="18"/>
              </w:rPr>
            </w:pPr>
          </w:p>
        </w:tc>
      </w:tr>
      <w:tr w:rsidR="005F1820" w:rsidRPr="001D05BF" w14:paraId="5FDB44B9" w14:textId="77777777">
        <w:tc>
          <w:tcPr>
            <w:tcW w:w="2268" w:type="dxa"/>
          </w:tcPr>
          <w:p w14:paraId="4C873773" w14:textId="77777777" w:rsidR="005F1820" w:rsidRPr="001D05BF" w:rsidRDefault="005F1820">
            <w:pPr>
              <w:framePr w:w="4400" w:h="1644" w:wrap="notBeside" w:vAnchor="page" w:hAnchor="page" w:x="6573" w:y="721"/>
              <w:rPr>
                <w:rFonts w:ascii="TradeGothic" w:hAnsi="TradeGothic"/>
                <w:b/>
                <w:sz w:val="22"/>
              </w:rPr>
            </w:pPr>
            <w:r w:rsidRPr="001D05BF">
              <w:rPr>
                <w:rFonts w:ascii="TradeGothic" w:hAnsi="TradeGothic"/>
                <w:b/>
                <w:sz w:val="22"/>
              </w:rPr>
              <w:t>Promemoria</w:t>
            </w:r>
          </w:p>
        </w:tc>
        <w:tc>
          <w:tcPr>
            <w:tcW w:w="2347" w:type="dxa"/>
            <w:gridSpan w:val="2"/>
          </w:tcPr>
          <w:p w14:paraId="7A67169B" w14:textId="77777777" w:rsidR="005F1820" w:rsidRPr="001D05BF" w:rsidRDefault="005F1820">
            <w:pPr>
              <w:framePr w:w="4400" w:h="1644" w:wrap="notBeside" w:vAnchor="page" w:hAnchor="page" w:x="6573" w:y="721"/>
              <w:rPr>
                <w:rFonts w:ascii="TradeGothic" w:hAnsi="TradeGothic"/>
                <w:b/>
                <w:sz w:val="22"/>
              </w:rPr>
            </w:pPr>
          </w:p>
        </w:tc>
      </w:tr>
      <w:tr w:rsidR="005F1820" w:rsidRPr="001D05BF" w14:paraId="4B2BBF36" w14:textId="77777777">
        <w:trPr>
          <w:trHeight w:val="343"/>
        </w:trPr>
        <w:tc>
          <w:tcPr>
            <w:tcW w:w="3402" w:type="dxa"/>
            <w:gridSpan w:val="2"/>
          </w:tcPr>
          <w:p w14:paraId="79E8562E" w14:textId="77777777" w:rsidR="005F1820" w:rsidRPr="001D05BF" w:rsidRDefault="005F1820">
            <w:pPr>
              <w:framePr w:w="4400" w:h="1644" w:wrap="notBeside" w:vAnchor="page" w:hAnchor="page" w:x="6573" w:y="721"/>
            </w:pPr>
          </w:p>
        </w:tc>
        <w:tc>
          <w:tcPr>
            <w:tcW w:w="1213" w:type="dxa"/>
          </w:tcPr>
          <w:p w14:paraId="613F0EE8" w14:textId="77777777" w:rsidR="005F1820" w:rsidRPr="001D05BF" w:rsidRDefault="005F1820">
            <w:pPr>
              <w:framePr w:w="4400" w:h="1644" w:wrap="notBeside" w:vAnchor="page" w:hAnchor="page" w:x="6573" w:y="721"/>
            </w:pPr>
          </w:p>
        </w:tc>
      </w:tr>
      <w:tr w:rsidR="005F1820" w:rsidRPr="001D05BF" w14:paraId="446B5637" w14:textId="77777777">
        <w:tc>
          <w:tcPr>
            <w:tcW w:w="2268" w:type="dxa"/>
          </w:tcPr>
          <w:p w14:paraId="685347CB" w14:textId="77777777" w:rsidR="005F1820" w:rsidRPr="001D05BF" w:rsidRDefault="00847B54">
            <w:pPr>
              <w:framePr w:w="4400" w:h="1644" w:wrap="notBeside" w:vAnchor="page" w:hAnchor="page" w:x="6573" w:y="721"/>
            </w:pPr>
            <w:r w:rsidRPr="001D05BF">
              <w:fldChar w:fldCharType="begin"/>
            </w:r>
            <w:r w:rsidRPr="001D05BF">
              <w:instrText xml:space="preserve"> CREATEDATE  \@ "yyyy-MM-dd"  \* MERGEFORMAT </w:instrText>
            </w:r>
            <w:r w:rsidRPr="001D05BF">
              <w:fldChar w:fldCharType="separate"/>
            </w:r>
            <w:r w:rsidR="00E670E9" w:rsidRPr="001D05BF">
              <w:rPr>
                <w:noProof/>
              </w:rPr>
              <w:t>2014-02-13</w:t>
            </w:r>
            <w:r w:rsidRPr="001D05BF">
              <w:fldChar w:fldCharType="end"/>
            </w:r>
          </w:p>
        </w:tc>
        <w:tc>
          <w:tcPr>
            <w:tcW w:w="2347" w:type="dxa"/>
            <w:gridSpan w:val="2"/>
          </w:tcPr>
          <w:p w14:paraId="5DF61408" w14:textId="77777777" w:rsidR="005F1820" w:rsidRPr="001D05BF" w:rsidRDefault="005F1820">
            <w:pPr>
              <w:framePr w:w="4400" w:h="1644" w:wrap="notBeside" w:vAnchor="page" w:hAnchor="page" w:x="6573" w:y="721"/>
            </w:pPr>
          </w:p>
        </w:tc>
      </w:tr>
      <w:tr w:rsidR="005F1820" w:rsidRPr="001D05BF" w14:paraId="758AE621" w14:textId="77777777">
        <w:tc>
          <w:tcPr>
            <w:tcW w:w="2268" w:type="dxa"/>
          </w:tcPr>
          <w:p w14:paraId="64D7579E" w14:textId="77777777" w:rsidR="005F1820" w:rsidRPr="001D05BF" w:rsidRDefault="005F1820">
            <w:pPr>
              <w:framePr w:w="4400" w:h="1644" w:wrap="notBeside" w:vAnchor="page" w:hAnchor="page" w:x="6573" w:y="721"/>
            </w:pPr>
          </w:p>
        </w:tc>
        <w:tc>
          <w:tcPr>
            <w:tcW w:w="2347" w:type="dxa"/>
            <w:gridSpan w:val="2"/>
          </w:tcPr>
          <w:p w14:paraId="344927DC" w14:textId="77777777" w:rsidR="005F1820" w:rsidRPr="001D05BF"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1D05BF" w14:paraId="1598D8EB" w14:textId="77777777">
        <w:trPr>
          <w:trHeight w:val="2400"/>
        </w:trPr>
        <w:tc>
          <w:tcPr>
            <w:tcW w:w="4911" w:type="dxa"/>
          </w:tcPr>
          <w:p w14:paraId="6CAB7D91" w14:textId="77777777" w:rsidR="005F1820" w:rsidRPr="001D05BF" w:rsidRDefault="005F1820">
            <w:pPr>
              <w:pStyle w:val="Avsndare"/>
              <w:framePr w:h="2483" w:wrap="notBeside" w:x="1504"/>
              <w:rPr>
                <w:b/>
                <w:i w:val="0"/>
                <w:sz w:val="22"/>
              </w:rPr>
            </w:pPr>
            <w:r w:rsidRPr="001D05BF">
              <w:rPr>
                <w:b/>
                <w:i w:val="0"/>
                <w:sz w:val="22"/>
              </w:rPr>
              <w:t>Statsrådsberedningen</w:t>
            </w:r>
          </w:p>
          <w:p w14:paraId="09FD0E01" w14:textId="77777777" w:rsidR="005F1820" w:rsidRPr="001D05BF" w:rsidRDefault="005F1820">
            <w:pPr>
              <w:pStyle w:val="Avsndare"/>
              <w:framePr w:h="2483" w:wrap="notBeside" w:x="1504"/>
            </w:pPr>
          </w:p>
          <w:p w14:paraId="4C0EE63F" w14:textId="77777777" w:rsidR="005F1820" w:rsidRPr="001D05BF" w:rsidRDefault="005F1820">
            <w:pPr>
              <w:pStyle w:val="Avsndare"/>
              <w:framePr w:h="2483" w:wrap="notBeside" w:x="1504"/>
            </w:pPr>
            <w:r w:rsidRPr="001D05BF">
              <w:t>EU-kansliet</w:t>
            </w:r>
          </w:p>
          <w:p w14:paraId="72A3ED54" w14:textId="77777777" w:rsidR="005F1820" w:rsidRPr="001D05BF" w:rsidRDefault="005F1820">
            <w:pPr>
              <w:pStyle w:val="Avsndare"/>
              <w:framePr w:h="2483" w:wrap="notBeside" w:x="1504"/>
            </w:pPr>
          </w:p>
          <w:p w14:paraId="15D4A5AE" w14:textId="77777777" w:rsidR="005F1820" w:rsidRPr="001D05BF" w:rsidRDefault="005F1820">
            <w:pPr>
              <w:pStyle w:val="Avsndare"/>
              <w:framePr w:h="2483" w:wrap="notBeside" w:x="1504"/>
            </w:pPr>
          </w:p>
          <w:p w14:paraId="19E4C8EC" w14:textId="77777777" w:rsidR="005F1820" w:rsidRPr="001D05BF" w:rsidRDefault="005F1820">
            <w:pPr>
              <w:pStyle w:val="Avsndare"/>
              <w:framePr w:h="2483" w:wrap="notBeside" w:x="1504"/>
            </w:pPr>
          </w:p>
          <w:p w14:paraId="78FCCEDC" w14:textId="77777777" w:rsidR="005F1820" w:rsidRPr="001D05BF" w:rsidRDefault="005F1820">
            <w:pPr>
              <w:pStyle w:val="Avsndare"/>
              <w:framePr w:h="2483" w:wrap="notBeside" w:x="1504"/>
              <w:rPr>
                <w:b/>
                <w:i w:val="0"/>
                <w:sz w:val="22"/>
              </w:rPr>
            </w:pPr>
          </w:p>
        </w:tc>
      </w:tr>
    </w:tbl>
    <w:p w14:paraId="23C660C0" w14:textId="77777777" w:rsidR="005F1820" w:rsidRPr="001D05BF" w:rsidRDefault="005F1820">
      <w:pPr>
        <w:framePr w:w="4400" w:h="2523" w:wrap="notBeside" w:vAnchor="page" w:hAnchor="page" w:x="6453" w:y="2445"/>
        <w:ind w:left="142"/>
      </w:pPr>
    </w:p>
    <w:p w14:paraId="0C7A7421" w14:textId="113B4981" w:rsidR="005F1820" w:rsidRPr="001D05BF" w:rsidRDefault="005F1820">
      <w:pPr>
        <w:pStyle w:val="UDrubrik"/>
        <w:tabs>
          <w:tab w:val="left" w:pos="1701"/>
          <w:tab w:val="left" w:pos="1985"/>
        </w:tabs>
        <w:rPr>
          <w:rFonts w:cs="Arial"/>
          <w:sz w:val="28"/>
        </w:rPr>
      </w:pPr>
      <w:bookmarkStart w:id="1" w:name="_Toc67391946"/>
      <w:bookmarkStart w:id="2" w:name="_Toc70473239"/>
      <w:r w:rsidRPr="001D05BF">
        <w:rPr>
          <w:rFonts w:cs="Arial"/>
          <w:sz w:val="28"/>
        </w:rPr>
        <w:t xml:space="preserve">Troliga A-punkter inför kommande rådsmöten som godkändes vid Coreper I och </w:t>
      </w:r>
      <w:r w:rsidR="00C07F1B" w:rsidRPr="001D05BF">
        <w:rPr>
          <w:rFonts w:cs="Arial"/>
          <w:sz w:val="28"/>
        </w:rPr>
        <w:t xml:space="preserve">förväntas godkännas vid </w:t>
      </w:r>
      <w:r w:rsidRPr="001D05BF">
        <w:rPr>
          <w:rFonts w:cs="Arial"/>
          <w:sz w:val="28"/>
        </w:rPr>
        <w:t>Coreper II</w:t>
      </w:r>
      <w:bookmarkEnd w:id="1"/>
      <w:bookmarkEnd w:id="2"/>
      <w:r w:rsidR="00C07F1B" w:rsidRPr="001D05BF">
        <w:rPr>
          <w:rFonts w:cs="Arial"/>
          <w:sz w:val="28"/>
        </w:rPr>
        <w:t xml:space="preserve"> vecka 7</w:t>
      </w:r>
      <w:r w:rsidR="00107B64">
        <w:rPr>
          <w:rFonts w:cs="Arial"/>
          <w:sz w:val="28"/>
        </w:rPr>
        <w:t xml:space="preserve"> och Särskilda Jordbrukskommittén vecka 8</w:t>
      </w:r>
      <w:r w:rsidR="00C07F1B" w:rsidRPr="001D05BF">
        <w:rPr>
          <w:rFonts w:cs="Arial"/>
          <w:sz w:val="28"/>
        </w:rPr>
        <w:t>.</w:t>
      </w:r>
    </w:p>
    <w:p w14:paraId="432320AB" w14:textId="77777777" w:rsidR="00C07F1B" w:rsidRPr="001D05BF" w:rsidRDefault="00C07F1B" w:rsidP="00C07F1B">
      <w:pPr>
        <w:pStyle w:val="Brdtext"/>
      </w:pPr>
    </w:p>
    <w:p w14:paraId="33A9204A" w14:textId="3F233099" w:rsidR="00C07F1B" w:rsidRPr="001D05BF" w:rsidRDefault="00C07F1B" w:rsidP="00C07F1B">
      <w:pPr>
        <w:pStyle w:val="Brdtext"/>
      </w:pPr>
      <w:r w:rsidRPr="001D05BF">
        <w:t xml:space="preserve">Översänds för skriftligt samråd till fredagen den 14 februari 2014, </w:t>
      </w:r>
      <w:r w:rsidR="001D05BF" w:rsidRPr="001D05BF">
        <w:t>kl.</w:t>
      </w:r>
      <w:r w:rsidRPr="001D05BF">
        <w:t xml:space="preserve"> 14.00.</w:t>
      </w:r>
    </w:p>
    <w:p w14:paraId="4F476D48" w14:textId="77777777" w:rsidR="00C07F1B" w:rsidRPr="001D05BF" w:rsidRDefault="00C07F1B">
      <w:pPr>
        <w:spacing w:line="240" w:lineRule="auto"/>
        <w:rPr>
          <w:rFonts w:ascii="Garamond" w:hAnsi="Garamond"/>
        </w:rPr>
      </w:pPr>
      <w:r w:rsidRPr="001D05BF">
        <w:br w:type="page"/>
      </w:r>
    </w:p>
    <w:p w14:paraId="447E2977" w14:textId="20C8B7FF" w:rsidR="00C07F1B" w:rsidRPr="001D05BF" w:rsidRDefault="00C07F1B" w:rsidP="00C07F1B">
      <w:pPr>
        <w:pStyle w:val="Brdtext"/>
      </w:pPr>
    </w:p>
    <w:p w14:paraId="50C5C950" w14:textId="77777777" w:rsidR="005F1820" w:rsidRPr="001D05BF" w:rsidRDefault="005F1820">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14:paraId="2CBF3691" w14:textId="77777777" w:rsidR="002B0EB1" w:rsidRDefault="005F1820">
      <w:pPr>
        <w:pStyle w:val="Innehll1"/>
        <w:tabs>
          <w:tab w:val="right" w:leader="dot" w:pos="7644"/>
        </w:tabs>
        <w:rPr>
          <w:rFonts w:asciiTheme="minorHAnsi" w:eastAsiaTheme="minorEastAsia" w:hAnsiTheme="minorHAnsi" w:cstheme="minorBidi"/>
          <w:b w:val="0"/>
          <w:bCs w:val="0"/>
          <w:caps w:val="0"/>
          <w:noProof/>
          <w:sz w:val="22"/>
          <w:szCs w:val="22"/>
          <w:lang w:eastAsia="sv-SE"/>
        </w:rPr>
      </w:pPr>
      <w:r w:rsidRPr="001D05BF">
        <w:rPr>
          <w:b w:val="0"/>
          <w:bCs w:val="0"/>
        </w:rPr>
        <w:fldChar w:fldCharType="begin"/>
      </w:r>
      <w:r w:rsidRPr="001D05BF">
        <w:rPr>
          <w:b w:val="0"/>
          <w:bCs w:val="0"/>
        </w:rPr>
        <w:instrText xml:space="preserve"> TOC \o "1-3" \h \z </w:instrText>
      </w:r>
      <w:r w:rsidRPr="001D05BF">
        <w:rPr>
          <w:b w:val="0"/>
          <w:bCs w:val="0"/>
        </w:rPr>
        <w:fldChar w:fldCharType="separate"/>
      </w:r>
      <w:hyperlink w:anchor="_Toc380059631" w:history="1">
        <w:r w:rsidR="002B0EB1" w:rsidRPr="004E03E5">
          <w:rPr>
            <w:rStyle w:val="Hyperlnk"/>
            <w:noProof/>
          </w:rPr>
          <w:t>Frågor som lösts i förberedande instanser</w:t>
        </w:r>
        <w:r w:rsidR="002B0EB1">
          <w:rPr>
            <w:noProof/>
            <w:webHidden/>
          </w:rPr>
          <w:tab/>
        </w:r>
        <w:r w:rsidR="002B0EB1">
          <w:rPr>
            <w:noProof/>
            <w:webHidden/>
          </w:rPr>
          <w:fldChar w:fldCharType="begin"/>
        </w:r>
        <w:r w:rsidR="002B0EB1">
          <w:rPr>
            <w:noProof/>
            <w:webHidden/>
          </w:rPr>
          <w:instrText xml:space="preserve"> PAGEREF _Toc380059631 \h </w:instrText>
        </w:r>
        <w:r w:rsidR="002B0EB1">
          <w:rPr>
            <w:noProof/>
            <w:webHidden/>
          </w:rPr>
        </w:r>
        <w:r w:rsidR="002B0EB1">
          <w:rPr>
            <w:noProof/>
            <w:webHidden/>
          </w:rPr>
          <w:fldChar w:fldCharType="separate"/>
        </w:r>
        <w:r w:rsidR="002B0EB1">
          <w:rPr>
            <w:noProof/>
            <w:webHidden/>
          </w:rPr>
          <w:t>7</w:t>
        </w:r>
        <w:r w:rsidR="002B0EB1">
          <w:rPr>
            <w:noProof/>
            <w:webHidden/>
          </w:rPr>
          <w:fldChar w:fldCharType="end"/>
        </w:r>
      </w:hyperlink>
    </w:p>
    <w:p w14:paraId="3E9D1272" w14:textId="77777777" w:rsidR="002B0EB1" w:rsidRDefault="003A71E7">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0059632" w:history="1">
        <w:r w:rsidR="002B0EB1" w:rsidRPr="004E03E5">
          <w:rPr>
            <w:rStyle w:val="Hyperlnk"/>
            <w:noProof/>
          </w:rPr>
          <w:t>Troliga A-punkter inför kommande rådsmöten som godkändes vid Coreper I 2014-02-12.</w:t>
        </w:r>
        <w:r w:rsidR="002B0EB1">
          <w:rPr>
            <w:noProof/>
            <w:webHidden/>
          </w:rPr>
          <w:tab/>
        </w:r>
        <w:r w:rsidR="002B0EB1">
          <w:rPr>
            <w:noProof/>
            <w:webHidden/>
          </w:rPr>
          <w:fldChar w:fldCharType="begin"/>
        </w:r>
        <w:r w:rsidR="002B0EB1">
          <w:rPr>
            <w:noProof/>
            <w:webHidden/>
          </w:rPr>
          <w:instrText xml:space="preserve"> PAGEREF _Toc380059632 \h </w:instrText>
        </w:r>
        <w:r w:rsidR="002B0EB1">
          <w:rPr>
            <w:noProof/>
            <w:webHidden/>
          </w:rPr>
        </w:r>
        <w:r w:rsidR="002B0EB1">
          <w:rPr>
            <w:noProof/>
            <w:webHidden/>
          </w:rPr>
          <w:fldChar w:fldCharType="separate"/>
        </w:r>
        <w:r w:rsidR="002B0EB1">
          <w:rPr>
            <w:noProof/>
            <w:webHidden/>
          </w:rPr>
          <w:t>7</w:t>
        </w:r>
        <w:r w:rsidR="002B0EB1">
          <w:rPr>
            <w:noProof/>
            <w:webHidden/>
          </w:rPr>
          <w:fldChar w:fldCharType="end"/>
        </w:r>
      </w:hyperlink>
    </w:p>
    <w:p w14:paraId="2AD97AFA"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33" w:history="1">
        <w:r w:rsidR="002B0EB1" w:rsidRPr="004E03E5">
          <w:rPr>
            <w:rStyle w:val="Hyperlnk"/>
            <w:noProof/>
          </w:rPr>
          <w:t>1. Replies to written questions put to the Council by Members of the European Parliament (+)</w:t>
        </w:r>
        <w:r w:rsidR="002B0EB1">
          <w:rPr>
            <w:noProof/>
            <w:webHidden/>
          </w:rPr>
          <w:tab/>
        </w:r>
        <w:r w:rsidR="002B0EB1">
          <w:rPr>
            <w:noProof/>
            <w:webHidden/>
          </w:rPr>
          <w:fldChar w:fldCharType="begin"/>
        </w:r>
        <w:r w:rsidR="002B0EB1">
          <w:rPr>
            <w:noProof/>
            <w:webHidden/>
          </w:rPr>
          <w:instrText xml:space="preserve"> PAGEREF _Toc380059633 \h </w:instrText>
        </w:r>
        <w:r w:rsidR="002B0EB1">
          <w:rPr>
            <w:noProof/>
            <w:webHidden/>
          </w:rPr>
        </w:r>
        <w:r w:rsidR="002B0EB1">
          <w:rPr>
            <w:noProof/>
            <w:webHidden/>
          </w:rPr>
          <w:fldChar w:fldCharType="separate"/>
        </w:r>
        <w:r w:rsidR="002B0EB1">
          <w:rPr>
            <w:noProof/>
            <w:webHidden/>
          </w:rPr>
          <w:t>7</w:t>
        </w:r>
        <w:r w:rsidR="002B0EB1">
          <w:rPr>
            <w:noProof/>
            <w:webHidden/>
          </w:rPr>
          <w:fldChar w:fldCharType="end"/>
        </w:r>
      </w:hyperlink>
    </w:p>
    <w:p w14:paraId="744FA14F"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34" w:history="1">
        <w:r w:rsidR="002B0EB1" w:rsidRPr="004E03E5">
          <w:rPr>
            <w:rStyle w:val="Hyperlnk"/>
            <w:noProof/>
          </w:rPr>
          <w:t>2. Governing Board of the European Centre for the Development of Vocational Training (CEDEFOP) Appointment of Ms Yuliya Simeonova (BG), member in the category of representatives of Employees' organisations = Adoption</w:t>
        </w:r>
        <w:r w:rsidR="002B0EB1">
          <w:rPr>
            <w:noProof/>
            <w:webHidden/>
          </w:rPr>
          <w:tab/>
        </w:r>
        <w:r w:rsidR="002B0EB1">
          <w:rPr>
            <w:noProof/>
            <w:webHidden/>
          </w:rPr>
          <w:fldChar w:fldCharType="begin"/>
        </w:r>
        <w:r w:rsidR="002B0EB1">
          <w:rPr>
            <w:noProof/>
            <w:webHidden/>
          </w:rPr>
          <w:instrText xml:space="preserve"> PAGEREF _Toc380059634 \h </w:instrText>
        </w:r>
        <w:r w:rsidR="002B0EB1">
          <w:rPr>
            <w:noProof/>
            <w:webHidden/>
          </w:rPr>
        </w:r>
        <w:r w:rsidR="002B0EB1">
          <w:rPr>
            <w:noProof/>
            <w:webHidden/>
          </w:rPr>
          <w:fldChar w:fldCharType="separate"/>
        </w:r>
        <w:r w:rsidR="002B0EB1">
          <w:rPr>
            <w:noProof/>
            <w:webHidden/>
          </w:rPr>
          <w:t>8</w:t>
        </w:r>
        <w:r w:rsidR="002B0EB1">
          <w:rPr>
            <w:noProof/>
            <w:webHidden/>
          </w:rPr>
          <w:fldChar w:fldCharType="end"/>
        </w:r>
      </w:hyperlink>
    </w:p>
    <w:p w14:paraId="2DEC4165"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35" w:history="1">
        <w:r w:rsidR="002B0EB1" w:rsidRPr="004E03E5">
          <w:rPr>
            <w:rStyle w:val="Hyperlnk"/>
            <w:noProof/>
          </w:rPr>
          <w:t>3. Proposal for a Regulation of the European Parliament and of the Council on a European network of Employment Services, workers' access to mobility services and the further integration of labour markets (First reading) (Legislative deliberation)= Optional consultation of the Committee of the Regions (°)</w:t>
        </w:r>
        <w:r w:rsidR="002B0EB1">
          <w:rPr>
            <w:noProof/>
            <w:webHidden/>
          </w:rPr>
          <w:tab/>
        </w:r>
        <w:r w:rsidR="002B0EB1">
          <w:rPr>
            <w:noProof/>
            <w:webHidden/>
          </w:rPr>
          <w:fldChar w:fldCharType="begin"/>
        </w:r>
        <w:r w:rsidR="002B0EB1">
          <w:rPr>
            <w:noProof/>
            <w:webHidden/>
          </w:rPr>
          <w:instrText xml:space="preserve"> PAGEREF _Toc380059635 \h </w:instrText>
        </w:r>
        <w:r w:rsidR="002B0EB1">
          <w:rPr>
            <w:noProof/>
            <w:webHidden/>
          </w:rPr>
        </w:r>
        <w:r w:rsidR="002B0EB1">
          <w:rPr>
            <w:noProof/>
            <w:webHidden/>
          </w:rPr>
          <w:fldChar w:fldCharType="separate"/>
        </w:r>
        <w:r w:rsidR="002B0EB1">
          <w:rPr>
            <w:noProof/>
            <w:webHidden/>
          </w:rPr>
          <w:t>8</w:t>
        </w:r>
        <w:r w:rsidR="002B0EB1">
          <w:rPr>
            <w:noProof/>
            <w:webHidden/>
          </w:rPr>
          <w:fldChar w:fldCharType="end"/>
        </w:r>
      </w:hyperlink>
    </w:p>
    <w:p w14:paraId="5B959688"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36" w:history="1">
        <w:r w:rsidR="002B0EB1" w:rsidRPr="004E03E5">
          <w:rPr>
            <w:rStyle w:val="Hyperlnk"/>
            <w:noProof/>
          </w:rPr>
          <w:t>4. Commission Decision of XXX establishing the ecological criteria for the award of the EU Ecolabel for bed mattresses = Decision not to oppose adoption</w:t>
        </w:r>
        <w:r w:rsidR="002B0EB1">
          <w:rPr>
            <w:noProof/>
            <w:webHidden/>
          </w:rPr>
          <w:tab/>
        </w:r>
        <w:r w:rsidR="002B0EB1">
          <w:rPr>
            <w:noProof/>
            <w:webHidden/>
          </w:rPr>
          <w:fldChar w:fldCharType="begin"/>
        </w:r>
        <w:r w:rsidR="002B0EB1">
          <w:rPr>
            <w:noProof/>
            <w:webHidden/>
          </w:rPr>
          <w:instrText xml:space="preserve"> PAGEREF _Toc380059636 \h </w:instrText>
        </w:r>
        <w:r w:rsidR="002B0EB1">
          <w:rPr>
            <w:noProof/>
            <w:webHidden/>
          </w:rPr>
        </w:r>
        <w:r w:rsidR="002B0EB1">
          <w:rPr>
            <w:noProof/>
            <w:webHidden/>
          </w:rPr>
          <w:fldChar w:fldCharType="separate"/>
        </w:r>
        <w:r w:rsidR="002B0EB1">
          <w:rPr>
            <w:noProof/>
            <w:webHidden/>
          </w:rPr>
          <w:t>9</w:t>
        </w:r>
        <w:r w:rsidR="002B0EB1">
          <w:rPr>
            <w:noProof/>
            <w:webHidden/>
          </w:rPr>
          <w:fldChar w:fldCharType="end"/>
        </w:r>
      </w:hyperlink>
    </w:p>
    <w:p w14:paraId="14BCCD41"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37" w:history="1">
        <w:r w:rsidR="002B0EB1" w:rsidRPr="004E03E5">
          <w:rPr>
            <w:rStyle w:val="Hyperlnk"/>
            <w:noProof/>
          </w:rPr>
          <w:t>5. Commission Decision of XXX establishing the ecological criteria for the award of the EU Ecolabel for converted paper products= Decision not to oppose adoption</w:t>
        </w:r>
        <w:r w:rsidR="002B0EB1">
          <w:rPr>
            <w:noProof/>
            <w:webHidden/>
          </w:rPr>
          <w:tab/>
        </w:r>
        <w:r w:rsidR="002B0EB1">
          <w:rPr>
            <w:noProof/>
            <w:webHidden/>
          </w:rPr>
          <w:fldChar w:fldCharType="begin"/>
        </w:r>
        <w:r w:rsidR="002B0EB1">
          <w:rPr>
            <w:noProof/>
            <w:webHidden/>
          </w:rPr>
          <w:instrText xml:space="preserve"> PAGEREF _Toc380059637 \h </w:instrText>
        </w:r>
        <w:r w:rsidR="002B0EB1">
          <w:rPr>
            <w:noProof/>
            <w:webHidden/>
          </w:rPr>
        </w:r>
        <w:r w:rsidR="002B0EB1">
          <w:rPr>
            <w:noProof/>
            <w:webHidden/>
          </w:rPr>
          <w:fldChar w:fldCharType="separate"/>
        </w:r>
        <w:r w:rsidR="002B0EB1">
          <w:rPr>
            <w:noProof/>
            <w:webHidden/>
          </w:rPr>
          <w:t>9</w:t>
        </w:r>
        <w:r w:rsidR="002B0EB1">
          <w:rPr>
            <w:noProof/>
            <w:webHidden/>
          </w:rPr>
          <w:fldChar w:fldCharType="end"/>
        </w:r>
      </w:hyperlink>
    </w:p>
    <w:p w14:paraId="2A1AF508"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38" w:history="1">
        <w:r w:rsidR="002B0EB1" w:rsidRPr="004E03E5">
          <w:rPr>
            <w:rStyle w:val="Hyperlnk"/>
            <w:noProof/>
          </w:rPr>
          <w:t>6. Commission Decision of XXX establishing the criteria for the award of the EU Ecolabel for water-based heaters = Decision not to oppose adoption</w:t>
        </w:r>
        <w:r w:rsidR="002B0EB1">
          <w:rPr>
            <w:noProof/>
            <w:webHidden/>
          </w:rPr>
          <w:tab/>
        </w:r>
        <w:r w:rsidR="002B0EB1">
          <w:rPr>
            <w:noProof/>
            <w:webHidden/>
          </w:rPr>
          <w:fldChar w:fldCharType="begin"/>
        </w:r>
        <w:r w:rsidR="002B0EB1">
          <w:rPr>
            <w:noProof/>
            <w:webHidden/>
          </w:rPr>
          <w:instrText xml:space="preserve"> PAGEREF _Toc380059638 \h </w:instrText>
        </w:r>
        <w:r w:rsidR="002B0EB1">
          <w:rPr>
            <w:noProof/>
            <w:webHidden/>
          </w:rPr>
        </w:r>
        <w:r w:rsidR="002B0EB1">
          <w:rPr>
            <w:noProof/>
            <w:webHidden/>
          </w:rPr>
          <w:fldChar w:fldCharType="separate"/>
        </w:r>
        <w:r w:rsidR="002B0EB1">
          <w:rPr>
            <w:noProof/>
            <w:webHidden/>
          </w:rPr>
          <w:t>10</w:t>
        </w:r>
        <w:r w:rsidR="002B0EB1">
          <w:rPr>
            <w:noProof/>
            <w:webHidden/>
          </w:rPr>
          <w:fldChar w:fldCharType="end"/>
        </w:r>
      </w:hyperlink>
    </w:p>
    <w:p w14:paraId="6736F325"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39" w:history="1">
        <w:r w:rsidR="002B0EB1" w:rsidRPr="004E03E5">
          <w:rPr>
            <w:rStyle w:val="Hyperlnk"/>
            <w:noProof/>
          </w:rPr>
          <w:t>7. Commission Decision of XXX amending Decision2007/742/EC on electrically driven, gas driven or gas adsorption heat pumps = Decision not to oppose adoption</w:t>
        </w:r>
        <w:r w:rsidR="002B0EB1">
          <w:rPr>
            <w:noProof/>
            <w:webHidden/>
          </w:rPr>
          <w:tab/>
        </w:r>
        <w:r w:rsidR="002B0EB1">
          <w:rPr>
            <w:noProof/>
            <w:webHidden/>
          </w:rPr>
          <w:fldChar w:fldCharType="begin"/>
        </w:r>
        <w:r w:rsidR="002B0EB1">
          <w:rPr>
            <w:noProof/>
            <w:webHidden/>
          </w:rPr>
          <w:instrText xml:space="preserve"> PAGEREF _Toc380059639 \h </w:instrText>
        </w:r>
        <w:r w:rsidR="002B0EB1">
          <w:rPr>
            <w:noProof/>
            <w:webHidden/>
          </w:rPr>
        </w:r>
        <w:r w:rsidR="002B0EB1">
          <w:rPr>
            <w:noProof/>
            <w:webHidden/>
          </w:rPr>
          <w:fldChar w:fldCharType="separate"/>
        </w:r>
        <w:r w:rsidR="002B0EB1">
          <w:rPr>
            <w:noProof/>
            <w:webHidden/>
          </w:rPr>
          <w:t>10</w:t>
        </w:r>
        <w:r w:rsidR="002B0EB1">
          <w:rPr>
            <w:noProof/>
            <w:webHidden/>
          </w:rPr>
          <w:fldChar w:fldCharType="end"/>
        </w:r>
      </w:hyperlink>
    </w:p>
    <w:p w14:paraId="421AB7F8"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40" w:history="1">
        <w:r w:rsidR="002B0EB1" w:rsidRPr="004E03E5">
          <w:rPr>
            <w:rStyle w:val="Hyperlnk"/>
            <w:noProof/>
          </w:rPr>
          <w:t>8. Commission Decision of XXX establishing the ecological criteria for the award of the EU Ecolabel for indoor and outdoor paints and varnishes = Decision not to oppose adoption</w:t>
        </w:r>
        <w:r w:rsidR="002B0EB1">
          <w:rPr>
            <w:noProof/>
            <w:webHidden/>
          </w:rPr>
          <w:tab/>
        </w:r>
        <w:r w:rsidR="002B0EB1">
          <w:rPr>
            <w:noProof/>
            <w:webHidden/>
          </w:rPr>
          <w:fldChar w:fldCharType="begin"/>
        </w:r>
        <w:r w:rsidR="002B0EB1">
          <w:rPr>
            <w:noProof/>
            <w:webHidden/>
          </w:rPr>
          <w:instrText xml:space="preserve"> PAGEREF _Toc380059640 \h </w:instrText>
        </w:r>
        <w:r w:rsidR="002B0EB1">
          <w:rPr>
            <w:noProof/>
            <w:webHidden/>
          </w:rPr>
        </w:r>
        <w:r w:rsidR="002B0EB1">
          <w:rPr>
            <w:noProof/>
            <w:webHidden/>
          </w:rPr>
          <w:fldChar w:fldCharType="separate"/>
        </w:r>
        <w:r w:rsidR="002B0EB1">
          <w:rPr>
            <w:noProof/>
            <w:webHidden/>
          </w:rPr>
          <w:t>11</w:t>
        </w:r>
        <w:r w:rsidR="002B0EB1">
          <w:rPr>
            <w:noProof/>
            <w:webHidden/>
          </w:rPr>
          <w:fldChar w:fldCharType="end"/>
        </w:r>
      </w:hyperlink>
    </w:p>
    <w:p w14:paraId="161083A8"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41" w:history="1">
        <w:r w:rsidR="002B0EB1" w:rsidRPr="004E03E5">
          <w:rPr>
            <w:rStyle w:val="Hyperlnk"/>
            <w:noProof/>
          </w:rPr>
          <w:t>9. Commission Decision of XXX amending Decisions 2011/263/EU, 2011/264/EU, 2011/382/EU, 2011/383/EU,2012/720/EU and 2012/721/EU in order to take account of developments in the classification of substances = Decision not to oppose adoption</w:t>
        </w:r>
        <w:r w:rsidR="002B0EB1">
          <w:rPr>
            <w:noProof/>
            <w:webHidden/>
          </w:rPr>
          <w:tab/>
        </w:r>
        <w:r w:rsidR="002B0EB1">
          <w:rPr>
            <w:noProof/>
            <w:webHidden/>
          </w:rPr>
          <w:fldChar w:fldCharType="begin"/>
        </w:r>
        <w:r w:rsidR="002B0EB1">
          <w:rPr>
            <w:noProof/>
            <w:webHidden/>
          </w:rPr>
          <w:instrText xml:space="preserve"> PAGEREF _Toc380059641 \h </w:instrText>
        </w:r>
        <w:r w:rsidR="002B0EB1">
          <w:rPr>
            <w:noProof/>
            <w:webHidden/>
          </w:rPr>
        </w:r>
        <w:r w:rsidR="002B0EB1">
          <w:rPr>
            <w:noProof/>
            <w:webHidden/>
          </w:rPr>
          <w:fldChar w:fldCharType="separate"/>
        </w:r>
        <w:r w:rsidR="002B0EB1">
          <w:rPr>
            <w:noProof/>
            <w:webHidden/>
          </w:rPr>
          <w:t>12</w:t>
        </w:r>
        <w:r w:rsidR="002B0EB1">
          <w:rPr>
            <w:noProof/>
            <w:webHidden/>
          </w:rPr>
          <w:fldChar w:fldCharType="end"/>
        </w:r>
      </w:hyperlink>
    </w:p>
    <w:p w14:paraId="1297805A"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42" w:history="1">
        <w:r w:rsidR="002B0EB1" w:rsidRPr="004E03E5">
          <w:rPr>
            <w:rStyle w:val="Hyperlnk"/>
            <w:noProof/>
          </w:rPr>
          <w:t>10. Recommendation for a Council Decision to authorise the Commission to open negotiations on behalf of the European Union for the renewal of the protocol to the Fisheries Partnership Agreement with Mauritania = Adoption</w:t>
        </w:r>
        <w:r w:rsidR="002B0EB1">
          <w:rPr>
            <w:noProof/>
            <w:webHidden/>
          </w:rPr>
          <w:tab/>
        </w:r>
        <w:r w:rsidR="002B0EB1">
          <w:rPr>
            <w:noProof/>
            <w:webHidden/>
          </w:rPr>
          <w:fldChar w:fldCharType="begin"/>
        </w:r>
        <w:r w:rsidR="002B0EB1">
          <w:rPr>
            <w:noProof/>
            <w:webHidden/>
          </w:rPr>
          <w:instrText xml:space="preserve"> PAGEREF _Toc380059642 \h </w:instrText>
        </w:r>
        <w:r w:rsidR="002B0EB1">
          <w:rPr>
            <w:noProof/>
            <w:webHidden/>
          </w:rPr>
        </w:r>
        <w:r w:rsidR="002B0EB1">
          <w:rPr>
            <w:noProof/>
            <w:webHidden/>
          </w:rPr>
          <w:fldChar w:fldCharType="separate"/>
        </w:r>
        <w:r w:rsidR="002B0EB1">
          <w:rPr>
            <w:noProof/>
            <w:webHidden/>
          </w:rPr>
          <w:t>12</w:t>
        </w:r>
        <w:r w:rsidR="002B0EB1">
          <w:rPr>
            <w:noProof/>
            <w:webHidden/>
          </w:rPr>
          <w:fldChar w:fldCharType="end"/>
        </w:r>
      </w:hyperlink>
    </w:p>
    <w:p w14:paraId="5923B8A3"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43" w:history="1">
        <w:r w:rsidR="002B0EB1" w:rsidRPr="004E03E5">
          <w:rPr>
            <w:rStyle w:val="Hyperlnk"/>
            <w:noProof/>
          </w:rPr>
          <w:t>11. Proposal for a Council Decision authorising Member States to sign, ratify or accede to the Cape Town Agreement of 2012 on the Implementation of the provisions of the 1993 Protocol relating to the Torremolinos International Convention for the Safety of Fishing Vessels, 1977 = Adoption</w:t>
        </w:r>
        <w:r w:rsidR="002B0EB1">
          <w:rPr>
            <w:noProof/>
            <w:webHidden/>
          </w:rPr>
          <w:tab/>
        </w:r>
        <w:r w:rsidR="002B0EB1">
          <w:rPr>
            <w:noProof/>
            <w:webHidden/>
          </w:rPr>
          <w:fldChar w:fldCharType="begin"/>
        </w:r>
        <w:r w:rsidR="002B0EB1">
          <w:rPr>
            <w:noProof/>
            <w:webHidden/>
          </w:rPr>
          <w:instrText xml:space="preserve"> PAGEREF _Toc380059643 \h </w:instrText>
        </w:r>
        <w:r w:rsidR="002B0EB1">
          <w:rPr>
            <w:noProof/>
            <w:webHidden/>
          </w:rPr>
        </w:r>
        <w:r w:rsidR="002B0EB1">
          <w:rPr>
            <w:noProof/>
            <w:webHidden/>
          </w:rPr>
          <w:fldChar w:fldCharType="separate"/>
        </w:r>
        <w:r w:rsidR="002B0EB1">
          <w:rPr>
            <w:noProof/>
            <w:webHidden/>
          </w:rPr>
          <w:t>13</w:t>
        </w:r>
        <w:r w:rsidR="002B0EB1">
          <w:rPr>
            <w:noProof/>
            <w:webHidden/>
          </w:rPr>
          <w:fldChar w:fldCharType="end"/>
        </w:r>
      </w:hyperlink>
    </w:p>
    <w:p w14:paraId="4A6F2B0B"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44" w:history="1">
        <w:r w:rsidR="002B0EB1" w:rsidRPr="004E03E5">
          <w:rPr>
            <w:rStyle w:val="Hyperlnk"/>
            <w:noProof/>
          </w:rPr>
          <w:t>12. Proposal for a Council Decision on the conclusion of the Protocol between the European Union and the Republic of Côte d'Ivoire setting out the fishing opportunities and financial contribution provided for in the Fisheries Partnership Agreement between the two Parties currently in force = Adoption of the Croatian language version</w:t>
        </w:r>
        <w:r w:rsidR="002B0EB1">
          <w:rPr>
            <w:noProof/>
            <w:webHidden/>
          </w:rPr>
          <w:tab/>
        </w:r>
        <w:r w:rsidR="002B0EB1">
          <w:rPr>
            <w:noProof/>
            <w:webHidden/>
          </w:rPr>
          <w:fldChar w:fldCharType="begin"/>
        </w:r>
        <w:r w:rsidR="002B0EB1">
          <w:rPr>
            <w:noProof/>
            <w:webHidden/>
          </w:rPr>
          <w:instrText xml:space="preserve"> PAGEREF _Toc380059644 \h </w:instrText>
        </w:r>
        <w:r w:rsidR="002B0EB1">
          <w:rPr>
            <w:noProof/>
            <w:webHidden/>
          </w:rPr>
        </w:r>
        <w:r w:rsidR="002B0EB1">
          <w:rPr>
            <w:noProof/>
            <w:webHidden/>
          </w:rPr>
          <w:fldChar w:fldCharType="separate"/>
        </w:r>
        <w:r w:rsidR="002B0EB1">
          <w:rPr>
            <w:noProof/>
            <w:webHidden/>
          </w:rPr>
          <w:t>14</w:t>
        </w:r>
        <w:r w:rsidR="002B0EB1">
          <w:rPr>
            <w:noProof/>
            <w:webHidden/>
          </w:rPr>
          <w:fldChar w:fldCharType="end"/>
        </w:r>
      </w:hyperlink>
    </w:p>
    <w:p w14:paraId="25D31911"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45" w:history="1">
        <w:r w:rsidR="002B0EB1" w:rsidRPr="004E03E5">
          <w:rPr>
            <w:rStyle w:val="Hyperlnk"/>
            <w:noProof/>
          </w:rPr>
          <w:t>13. Proposal for a Regulation of the European Parliament and of the Council on the establishment of rules and procedures with regard to the introduction of noise-related operating restrictions at Union airports within a Balanced Approach and repealing Directive 2002/30/EC of the European Parliament and of the Council (First reading) (Legislative deliberation) = Political agreement</w:t>
        </w:r>
        <w:r w:rsidR="002B0EB1">
          <w:rPr>
            <w:noProof/>
            <w:webHidden/>
          </w:rPr>
          <w:tab/>
        </w:r>
        <w:r w:rsidR="002B0EB1">
          <w:rPr>
            <w:noProof/>
            <w:webHidden/>
          </w:rPr>
          <w:fldChar w:fldCharType="begin"/>
        </w:r>
        <w:r w:rsidR="002B0EB1">
          <w:rPr>
            <w:noProof/>
            <w:webHidden/>
          </w:rPr>
          <w:instrText xml:space="preserve"> PAGEREF _Toc380059645 \h </w:instrText>
        </w:r>
        <w:r w:rsidR="002B0EB1">
          <w:rPr>
            <w:noProof/>
            <w:webHidden/>
          </w:rPr>
        </w:r>
        <w:r w:rsidR="002B0EB1">
          <w:rPr>
            <w:noProof/>
            <w:webHidden/>
          </w:rPr>
          <w:fldChar w:fldCharType="separate"/>
        </w:r>
        <w:r w:rsidR="002B0EB1">
          <w:rPr>
            <w:noProof/>
            <w:webHidden/>
          </w:rPr>
          <w:t>15</w:t>
        </w:r>
        <w:r w:rsidR="002B0EB1">
          <w:rPr>
            <w:noProof/>
            <w:webHidden/>
          </w:rPr>
          <w:fldChar w:fldCharType="end"/>
        </w:r>
      </w:hyperlink>
    </w:p>
    <w:p w14:paraId="2E757360"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46" w:history="1">
        <w:r w:rsidR="002B0EB1" w:rsidRPr="004E03E5">
          <w:rPr>
            <w:rStyle w:val="Hyperlnk"/>
            <w:noProof/>
          </w:rPr>
          <w:t>14. Amended proposal for a Directive of the European Parliament and of the Council on minimum requirements for enhancing worker mobility by improving the acquisition and preservation of supplementary pension rights (First reading) (Legislative deliberation + Statement) = Adoption a) of the Council's position at first reading b) of the statement of the Council's reasons</w:t>
        </w:r>
        <w:r w:rsidR="002B0EB1">
          <w:rPr>
            <w:noProof/>
            <w:webHidden/>
          </w:rPr>
          <w:tab/>
        </w:r>
        <w:r w:rsidR="002B0EB1">
          <w:rPr>
            <w:noProof/>
            <w:webHidden/>
          </w:rPr>
          <w:fldChar w:fldCharType="begin"/>
        </w:r>
        <w:r w:rsidR="002B0EB1">
          <w:rPr>
            <w:noProof/>
            <w:webHidden/>
          </w:rPr>
          <w:instrText xml:space="preserve"> PAGEREF _Toc380059646 \h </w:instrText>
        </w:r>
        <w:r w:rsidR="002B0EB1">
          <w:rPr>
            <w:noProof/>
            <w:webHidden/>
          </w:rPr>
        </w:r>
        <w:r w:rsidR="002B0EB1">
          <w:rPr>
            <w:noProof/>
            <w:webHidden/>
          </w:rPr>
          <w:fldChar w:fldCharType="separate"/>
        </w:r>
        <w:r w:rsidR="002B0EB1">
          <w:rPr>
            <w:noProof/>
            <w:webHidden/>
          </w:rPr>
          <w:t>16</w:t>
        </w:r>
        <w:r w:rsidR="002B0EB1">
          <w:rPr>
            <w:noProof/>
            <w:webHidden/>
          </w:rPr>
          <w:fldChar w:fldCharType="end"/>
        </w:r>
      </w:hyperlink>
    </w:p>
    <w:p w14:paraId="6AD7E750" w14:textId="77777777" w:rsidR="002B0EB1" w:rsidRDefault="003A71E7">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0059647" w:history="1">
        <w:r w:rsidR="002B0EB1" w:rsidRPr="004E03E5">
          <w:rPr>
            <w:rStyle w:val="Hyperlnk"/>
            <w:noProof/>
          </w:rPr>
          <w:t>Troliga A-punkter inför kommande rådsmöten som förväntas godkännas vid Coreper II 2014-02-13.</w:t>
        </w:r>
        <w:r w:rsidR="002B0EB1">
          <w:rPr>
            <w:noProof/>
            <w:webHidden/>
          </w:rPr>
          <w:tab/>
        </w:r>
        <w:r w:rsidR="002B0EB1">
          <w:rPr>
            <w:noProof/>
            <w:webHidden/>
          </w:rPr>
          <w:fldChar w:fldCharType="begin"/>
        </w:r>
        <w:r w:rsidR="002B0EB1">
          <w:rPr>
            <w:noProof/>
            <w:webHidden/>
          </w:rPr>
          <w:instrText xml:space="preserve"> PAGEREF _Toc380059647 \h </w:instrText>
        </w:r>
        <w:r w:rsidR="002B0EB1">
          <w:rPr>
            <w:noProof/>
            <w:webHidden/>
          </w:rPr>
        </w:r>
        <w:r w:rsidR="002B0EB1">
          <w:rPr>
            <w:noProof/>
            <w:webHidden/>
          </w:rPr>
          <w:fldChar w:fldCharType="separate"/>
        </w:r>
        <w:r w:rsidR="002B0EB1">
          <w:rPr>
            <w:noProof/>
            <w:webHidden/>
          </w:rPr>
          <w:t>18</w:t>
        </w:r>
        <w:r w:rsidR="002B0EB1">
          <w:rPr>
            <w:noProof/>
            <w:webHidden/>
          </w:rPr>
          <w:fldChar w:fldCharType="end"/>
        </w:r>
      </w:hyperlink>
    </w:p>
    <w:p w14:paraId="77D1E62A"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48" w:history="1">
        <w:r w:rsidR="002B0EB1" w:rsidRPr="004E03E5">
          <w:rPr>
            <w:rStyle w:val="Hyperlnk"/>
            <w:noProof/>
          </w:rPr>
          <w:t>15. Case before the General Court= Case T-248/13 (Application by Mr Al-Ghabra for annulment of Commission Regulation (EC) n° 14/2007 and the Decision of the Commission of 6 March 2013 - Intervention by the Council</w:t>
        </w:r>
        <w:r w:rsidR="002B0EB1">
          <w:rPr>
            <w:noProof/>
            <w:webHidden/>
          </w:rPr>
          <w:tab/>
        </w:r>
        <w:r w:rsidR="002B0EB1">
          <w:rPr>
            <w:noProof/>
            <w:webHidden/>
          </w:rPr>
          <w:fldChar w:fldCharType="begin"/>
        </w:r>
        <w:r w:rsidR="002B0EB1">
          <w:rPr>
            <w:noProof/>
            <w:webHidden/>
          </w:rPr>
          <w:instrText xml:space="preserve"> PAGEREF _Toc380059648 \h </w:instrText>
        </w:r>
        <w:r w:rsidR="002B0EB1">
          <w:rPr>
            <w:noProof/>
            <w:webHidden/>
          </w:rPr>
        </w:r>
        <w:r w:rsidR="002B0EB1">
          <w:rPr>
            <w:noProof/>
            <w:webHidden/>
          </w:rPr>
          <w:fldChar w:fldCharType="separate"/>
        </w:r>
        <w:r w:rsidR="002B0EB1">
          <w:rPr>
            <w:noProof/>
            <w:webHidden/>
          </w:rPr>
          <w:t>18</w:t>
        </w:r>
        <w:r w:rsidR="002B0EB1">
          <w:rPr>
            <w:noProof/>
            <w:webHidden/>
          </w:rPr>
          <w:fldChar w:fldCharType="end"/>
        </w:r>
      </w:hyperlink>
    </w:p>
    <w:p w14:paraId="4A77CE12"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49" w:history="1">
        <w:r w:rsidR="002B0EB1" w:rsidRPr="004E03E5">
          <w:rPr>
            <w:rStyle w:val="Hyperlnk"/>
            <w:noProof/>
          </w:rPr>
          <w:t>16. Discharge to be given to the Commission in respect of the implementation of the general budget of the European Union for the financial year 2012 = Draft Council recommendation</w:t>
        </w:r>
        <w:r w:rsidR="002B0EB1">
          <w:rPr>
            <w:noProof/>
            <w:webHidden/>
          </w:rPr>
          <w:tab/>
        </w:r>
        <w:r w:rsidR="002B0EB1">
          <w:rPr>
            <w:noProof/>
            <w:webHidden/>
          </w:rPr>
          <w:fldChar w:fldCharType="begin"/>
        </w:r>
        <w:r w:rsidR="002B0EB1">
          <w:rPr>
            <w:noProof/>
            <w:webHidden/>
          </w:rPr>
          <w:instrText xml:space="preserve"> PAGEREF _Toc380059649 \h </w:instrText>
        </w:r>
        <w:r w:rsidR="002B0EB1">
          <w:rPr>
            <w:noProof/>
            <w:webHidden/>
          </w:rPr>
        </w:r>
        <w:r w:rsidR="002B0EB1">
          <w:rPr>
            <w:noProof/>
            <w:webHidden/>
          </w:rPr>
          <w:fldChar w:fldCharType="separate"/>
        </w:r>
        <w:r w:rsidR="002B0EB1">
          <w:rPr>
            <w:noProof/>
            <w:webHidden/>
          </w:rPr>
          <w:t>18</w:t>
        </w:r>
        <w:r w:rsidR="002B0EB1">
          <w:rPr>
            <w:noProof/>
            <w:webHidden/>
          </w:rPr>
          <w:fldChar w:fldCharType="end"/>
        </w:r>
      </w:hyperlink>
    </w:p>
    <w:p w14:paraId="71296945"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50" w:history="1">
        <w:r w:rsidR="002B0EB1" w:rsidRPr="004E03E5">
          <w:rPr>
            <w:rStyle w:val="Hyperlnk"/>
            <w:noProof/>
          </w:rPr>
          <w:t>17. Discharge to be given to the bodies set up under the TFEU and the Euratom Treaty in respect of the implementation of the budget for the financial year 2012 = Draft Council Recommendations</w:t>
        </w:r>
        <w:r w:rsidR="002B0EB1">
          <w:rPr>
            <w:noProof/>
            <w:webHidden/>
          </w:rPr>
          <w:tab/>
        </w:r>
        <w:r w:rsidR="002B0EB1">
          <w:rPr>
            <w:noProof/>
            <w:webHidden/>
          </w:rPr>
          <w:fldChar w:fldCharType="begin"/>
        </w:r>
        <w:r w:rsidR="002B0EB1">
          <w:rPr>
            <w:noProof/>
            <w:webHidden/>
          </w:rPr>
          <w:instrText xml:space="preserve"> PAGEREF _Toc380059650 \h </w:instrText>
        </w:r>
        <w:r w:rsidR="002B0EB1">
          <w:rPr>
            <w:noProof/>
            <w:webHidden/>
          </w:rPr>
        </w:r>
        <w:r w:rsidR="002B0EB1">
          <w:rPr>
            <w:noProof/>
            <w:webHidden/>
          </w:rPr>
          <w:fldChar w:fldCharType="separate"/>
        </w:r>
        <w:r w:rsidR="002B0EB1">
          <w:rPr>
            <w:noProof/>
            <w:webHidden/>
          </w:rPr>
          <w:t>19</w:t>
        </w:r>
        <w:r w:rsidR="002B0EB1">
          <w:rPr>
            <w:noProof/>
            <w:webHidden/>
          </w:rPr>
          <w:fldChar w:fldCharType="end"/>
        </w:r>
      </w:hyperlink>
    </w:p>
    <w:p w14:paraId="5CB86903"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51" w:history="1">
        <w:r w:rsidR="002B0EB1" w:rsidRPr="004E03E5">
          <w:rPr>
            <w:rStyle w:val="Hyperlnk"/>
            <w:noProof/>
          </w:rPr>
          <w:t>18. Discharge to be given to the executives agencies in respect of the implementation of the budget for the financial year 2012 = Draft Council recommendations</w:t>
        </w:r>
        <w:r w:rsidR="002B0EB1">
          <w:rPr>
            <w:noProof/>
            <w:webHidden/>
          </w:rPr>
          <w:tab/>
        </w:r>
        <w:r w:rsidR="002B0EB1">
          <w:rPr>
            <w:noProof/>
            <w:webHidden/>
          </w:rPr>
          <w:fldChar w:fldCharType="begin"/>
        </w:r>
        <w:r w:rsidR="002B0EB1">
          <w:rPr>
            <w:noProof/>
            <w:webHidden/>
          </w:rPr>
          <w:instrText xml:space="preserve"> PAGEREF _Toc380059651 \h </w:instrText>
        </w:r>
        <w:r w:rsidR="002B0EB1">
          <w:rPr>
            <w:noProof/>
            <w:webHidden/>
          </w:rPr>
        </w:r>
        <w:r w:rsidR="002B0EB1">
          <w:rPr>
            <w:noProof/>
            <w:webHidden/>
          </w:rPr>
          <w:fldChar w:fldCharType="separate"/>
        </w:r>
        <w:r w:rsidR="002B0EB1">
          <w:rPr>
            <w:noProof/>
            <w:webHidden/>
          </w:rPr>
          <w:t>21</w:t>
        </w:r>
        <w:r w:rsidR="002B0EB1">
          <w:rPr>
            <w:noProof/>
            <w:webHidden/>
          </w:rPr>
          <w:fldChar w:fldCharType="end"/>
        </w:r>
      </w:hyperlink>
    </w:p>
    <w:p w14:paraId="29A175FA"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52" w:history="1">
        <w:r w:rsidR="002B0EB1" w:rsidRPr="004E03E5">
          <w:rPr>
            <w:rStyle w:val="Hyperlnk"/>
            <w:noProof/>
          </w:rPr>
          <w:t>19. Discharge to be given to the joint undertakings in respect of the implementation of the budget for the financial year 2012= Draft Council recommendations</w:t>
        </w:r>
        <w:r w:rsidR="002B0EB1">
          <w:rPr>
            <w:noProof/>
            <w:webHidden/>
          </w:rPr>
          <w:tab/>
        </w:r>
        <w:r w:rsidR="002B0EB1">
          <w:rPr>
            <w:noProof/>
            <w:webHidden/>
          </w:rPr>
          <w:fldChar w:fldCharType="begin"/>
        </w:r>
        <w:r w:rsidR="002B0EB1">
          <w:rPr>
            <w:noProof/>
            <w:webHidden/>
          </w:rPr>
          <w:instrText xml:space="preserve"> PAGEREF _Toc380059652 \h </w:instrText>
        </w:r>
        <w:r w:rsidR="002B0EB1">
          <w:rPr>
            <w:noProof/>
            <w:webHidden/>
          </w:rPr>
        </w:r>
        <w:r w:rsidR="002B0EB1">
          <w:rPr>
            <w:noProof/>
            <w:webHidden/>
          </w:rPr>
          <w:fldChar w:fldCharType="separate"/>
        </w:r>
        <w:r w:rsidR="002B0EB1">
          <w:rPr>
            <w:noProof/>
            <w:webHidden/>
          </w:rPr>
          <w:t>22</w:t>
        </w:r>
        <w:r w:rsidR="002B0EB1">
          <w:rPr>
            <w:noProof/>
            <w:webHidden/>
          </w:rPr>
          <w:fldChar w:fldCharType="end"/>
        </w:r>
      </w:hyperlink>
    </w:p>
    <w:p w14:paraId="3237C226"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53" w:history="1">
        <w:r w:rsidR="002B0EB1" w:rsidRPr="004E03E5">
          <w:rPr>
            <w:rStyle w:val="Hyperlnk"/>
            <w:noProof/>
          </w:rPr>
          <w:t>20. Budget guidelines for 2015 = Draft Council conclusions</w:t>
        </w:r>
        <w:r w:rsidR="002B0EB1">
          <w:rPr>
            <w:noProof/>
            <w:webHidden/>
          </w:rPr>
          <w:tab/>
        </w:r>
        <w:r w:rsidR="002B0EB1">
          <w:rPr>
            <w:noProof/>
            <w:webHidden/>
          </w:rPr>
          <w:fldChar w:fldCharType="begin"/>
        </w:r>
        <w:r w:rsidR="002B0EB1">
          <w:rPr>
            <w:noProof/>
            <w:webHidden/>
          </w:rPr>
          <w:instrText xml:space="preserve"> PAGEREF _Toc380059653 \h </w:instrText>
        </w:r>
        <w:r w:rsidR="002B0EB1">
          <w:rPr>
            <w:noProof/>
            <w:webHidden/>
          </w:rPr>
        </w:r>
        <w:r w:rsidR="002B0EB1">
          <w:rPr>
            <w:noProof/>
            <w:webHidden/>
          </w:rPr>
          <w:fldChar w:fldCharType="separate"/>
        </w:r>
        <w:r w:rsidR="002B0EB1">
          <w:rPr>
            <w:noProof/>
            <w:webHidden/>
          </w:rPr>
          <w:t>23</w:t>
        </w:r>
        <w:r w:rsidR="002B0EB1">
          <w:rPr>
            <w:noProof/>
            <w:webHidden/>
          </w:rPr>
          <w:fldChar w:fldCharType="end"/>
        </w:r>
      </w:hyperlink>
    </w:p>
    <w:p w14:paraId="20200CD7"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54" w:history="1">
        <w:r w:rsidR="002B0EB1" w:rsidRPr="004E03E5">
          <w:rPr>
            <w:rStyle w:val="Hyperlnk"/>
            <w:noProof/>
          </w:rPr>
          <w:t>21. Proposal for a Directive …/…/ of the European Parliament and of the Council on Deposit Guarantee Schemes (recast [First Reading] (LA) = Political agreement</w:t>
        </w:r>
        <w:r w:rsidR="002B0EB1">
          <w:rPr>
            <w:noProof/>
            <w:webHidden/>
          </w:rPr>
          <w:tab/>
        </w:r>
        <w:r w:rsidR="002B0EB1">
          <w:rPr>
            <w:noProof/>
            <w:webHidden/>
          </w:rPr>
          <w:fldChar w:fldCharType="begin"/>
        </w:r>
        <w:r w:rsidR="002B0EB1">
          <w:rPr>
            <w:noProof/>
            <w:webHidden/>
          </w:rPr>
          <w:instrText xml:space="preserve"> PAGEREF _Toc380059654 \h </w:instrText>
        </w:r>
        <w:r w:rsidR="002B0EB1">
          <w:rPr>
            <w:noProof/>
            <w:webHidden/>
          </w:rPr>
        </w:r>
        <w:r w:rsidR="002B0EB1">
          <w:rPr>
            <w:noProof/>
            <w:webHidden/>
          </w:rPr>
          <w:fldChar w:fldCharType="separate"/>
        </w:r>
        <w:r w:rsidR="002B0EB1">
          <w:rPr>
            <w:noProof/>
            <w:webHidden/>
          </w:rPr>
          <w:t>24</w:t>
        </w:r>
        <w:r w:rsidR="002B0EB1">
          <w:rPr>
            <w:noProof/>
            <w:webHidden/>
          </w:rPr>
          <w:fldChar w:fldCharType="end"/>
        </w:r>
      </w:hyperlink>
    </w:p>
    <w:p w14:paraId="08995034"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55" w:history="1">
        <w:r w:rsidR="002B0EB1" w:rsidRPr="004E03E5">
          <w:rPr>
            <w:rStyle w:val="Hyperlnk"/>
            <w:noProof/>
          </w:rPr>
          <w:t>22. Proposal for a Regulation of the European Parliament and of the Council amending Regulation (EU) n° 260/2012 as regards the migration to Union-wide credit transfers and direct debits [First Reading](LA) = Adoption of the legislative act</w:t>
        </w:r>
        <w:r w:rsidR="002B0EB1">
          <w:rPr>
            <w:noProof/>
            <w:webHidden/>
          </w:rPr>
          <w:tab/>
        </w:r>
        <w:r w:rsidR="002B0EB1">
          <w:rPr>
            <w:noProof/>
            <w:webHidden/>
          </w:rPr>
          <w:fldChar w:fldCharType="begin"/>
        </w:r>
        <w:r w:rsidR="002B0EB1">
          <w:rPr>
            <w:noProof/>
            <w:webHidden/>
          </w:rPr>
          <w:instrText xml:space="preserve"> PAGEREF _Toc380059655 \h </w:instrText>
        </w:r>
        <w:r w:rsidR="002B0EB1">
          <w:rPr>
            <w:noProof/>
            <w:webHidden/>
          </w:rPr>
        </w:r>
        <w:r w:rsidR="002B0EB1">
          <w:rPr>
            <w:noProof/>
            <w:webHidden/>
          </w:rPr>
          <w:fldChar w:fldCharType="separate"/>
        </w:r>
        <w:r w:rsidR="002B0EB1">
          <w:rPr>
            <w:noProof/>
            <w:webHidden/>
          </w:rPr>
          <w:t>25</w:t>
        </w:r>
        <w:r w:rsidR="002B0EB1">
          <w:rPr>
            <w:noProof/>
            <w:webHidden/>
          </w:rPr>
          <w:fldChar w:fldCharType="end"/>
        </w:r>
      </w:hyperlink>
    </w:p>
    <w:p w14:paraId="7CA681ED"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56" w:history="1">
        <w:r w:rsidR="002B0EB1" w:rsidRPr="004E03E5">
          <w:rPr>
            <w:rStyle w:val="Hyperlnk"/>
            <w:noProof/>
          </w:rPr>
          <w:t>23. Proposal for a Directive of the European Parliament and of the Council on the conditions of entry and residence of third-country nationals for the purposes of seasonal employment [First Reading] (LA) = Adoption of the legislative act</w:t>
        </w:r>
        <w:r w:rsidR="002B0EB1">
          <w:rPr>
            <w:noProof/>
            <w:webHidden/>
          </w:rPr>
          <w:tab/>
        </w:r>
        <w:r w:rsidR="002B0EB1">
          <w:rPr>
            <w:noProof/>
            <w:webHidden/>
          </w:rPr>
          <w:fldChar w:fldCharType="begin"/>
        </w:r>
        <w:r w:rsidR="002B0EB1">
          <w:rPr>
            <w:noProof/>
            <w:webHidden/>
          </w:rPr>
          <w:instrText xml:space="preserve"> PAGEREF _Toc380059656 \h </w:instrText>
        </w:r>
        <w:r w:rsidR="002B0EB1">
          <w:rPr>
            <w:noProof/>
            <w:webHidden/>
          </w:rPr>
        </w:r>
        <w:r w:rsidR="002B0EB1">
          <w:rPr>
            <w:noProof/>
            <w:webHidden/>
          </w:rPr>
          <w:fldChar w:fldCharType="separate"/>
        </w:r>
        <w:r w:rsidR="002B0EB1">
          <w:rPr>
            <w:noProof/>
            <w:webHidden/>
          </w:rPr>
          <w:t>26</w:t>
        </w:r>
        <w:r w:rsidR="002B0EB1">
          <w:rPr>
            <w:noProof/>
            <w:webHidden/>
          </w:rPr>
          <w:fldChar w:fldCharType="end"/>
        </w:r>
      </w:hyperlink>
    </w:p>
    <w:p w14:paraId="1AD3534A"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57" w:history="1">
        <w:r w:rsidR="002B0EB1" w:rsidRPr="004E03E5">
          <w:rPr>
            <w:rStyle w:val="Hyperlnk"/>
            <w:noProof/>
          </w:rPr>
          <w:t>24. Amended proposal for a Council Regulation laying down implementing measures for the system of own resources of the European Union = Request by the Council for the consent of the European Parliament</w:t>
        </w:r>
        <w:r w:rsidR="002B0EB1">
          <w:rPr>
            <w:noProof/>
            <w:webHidden/>
          </w:rPr>
          <w:tab/>
        </w:r>
        <w:r w:rsidR="002B0EB1">
          <w:rPr>
            <w:noProof/>
            <w:webHidden/>
          </w:rPr>
          <w:fldChar w:fldCharType="begin"/>
        </w:r>
        <w:r w:rsidR="002B0EB1">
          <w:rPr>
            <w:noProof/>
            <w:webHidden/>
          </w:rPr>
          <w:instrText xml:space="preserve"> PAGEREF _Toc380059657 \h </w:instrText>
        </w:r>
        <w:r w:rsidR="002B0EB1">
          <w:rPr>
            <w:noProof/>
            <w:webHidden/>
          </w:rPr>
        </w:r>
        <w:r w:rsidR="002B0EB1">
          <w:rPr>
            <w:noProof/>
            <w:webHidden/>
          </w:rPr>
          <w:fldChar w:fldCharType="separate"/>
        </w:r>
        <w:r w:rsidR="002B0EB1">
          <w:rPr>
            <w:noProof/>
            <w:webHidden/>
          </w:rPr>
          <w:t>27</w:t>
        </w:r>
        <w:r w:rsidR="002B0EB1">
          <w:rPr>
            <w:noProof/>
            <w:webHidden/>
          </w:rPr>
          <w:fldChar w:fldCharType="end"/>
        </w:r>
      </w:hyperlink>
    </w:p>
    <w:p w14:paraId="382F10D4"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58" w:history="1">
        <w:r w:rsidR="002B0EB1" w:rsidRPr="004E03E5">
          <w:rPr>
            <w:rStyle w:val="Hyperlnk"/>
            <w:noProof/>
          </w:rPr>
          <w:t>25. Commission Delegated Regulation (EU) n° ../.. of 7 January 2014 supplementing Regulation (EU) n°575/2013 of the European Parliament and of the Council with regard to regulatory technical standards for Own Funds requirements for Institutions = Intention not to raise objections on the delegated acts</w:t>
        </w:r>
        <w:r w:rsidR="002B0EB1">
          <w:rPr>
            <w:noProof/>
            <w:webHidden/>
          </w:rPr>
          <w:tab/>
        </w:r>
        <w:r w:rsidR="002B0EB1">
          <w:rPr>
            <w:noProof/>
            <w:webHidden/>
          </w:rPr>
          <w:fldChar w:fldCharType="begin"/>
        </w:r>
        <w:r w:rsidR="002B0EB1">
          <w:rPr>
            <w:noProof/>
            <w:webHidden/>
          </w:rPr>
          <w:instrText xml:space="preserve"> PAGEREF _Toc380059658 \h </w:instrText>
        </w:r>
        <w:r w:rsidR="002B0EB1">
          <w:rPr>
            <w:noProof/>
            <w:webHidden/>
          </w:rPr>
        </w:r>
        <w:r w:rsidR="002B0EB1">
          <w:rPr>
            <w:noProof/>
            <w:webHidden/>
          </w:rPr>
          <w:fldChar w:fldCharType="separate"/>
        </w:r>
        <w:r w:rsidR="002B0EB1">
          <w:rPr>
            <w:noProof/>
            <w:webHidden/>
          </w:rPr>
          <w:t>27</w:t>
        </w:r>
        <w:r w:rsidR="002B0EB1">
          <w:rPr>
            <w:noProof/>
            <w:webHidden/>
          </w:rPr>
          <w:fldChar w:fldCharType="end"/>
        </w:r>
      </w:hyperlink>
    </w:p>
    <w:p w14:paraId="00A571C8"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59" w:history="1">
        <w:r w:rsidR="002B0EB1" w:rsidRPr="004E03E5">
          <w:rPr>
            <w:rStyle w:val="Hyperlnk"/>
            <w:noProof/>
          </w:rPr>
          <w:t>26. Commission Delegated Regulation (EU) n°../.. of 17 December 2013 supplementing Directive 2011/61/EU of the European Parliament and of the Council with regard to  = Intention not to raise objection to a delegated act</w:t>
        </w:r>
        <w:r w:rsidR="002B0EB1">
          <w:rPr>
            <w:noProof/>
            <w:webHidden/>
          </w:rPr>
          <w:tab/>
        </w:r>
        <w:r w:rsidR="002B0EB1">
          <w:rPr>
            <w:noProof/>
            <w:webHidden/>
          </w:rPr>
          <w:fldChar w:fldCharType="begin"/>
        </w:r>
        <w:r w:rsidR="002B0EB1">
          <w:rPr>
            <w:noProof/>
            <w:webHidden/>
          </w:rPr>
          <w:instrText xml:space="preserve"> PAGEREF _Toc380059659 \h </w:instrText>
        </w:r>
        <w:r w:rsidR="002B0EB1">
          <w:rPr>
            <w:noProof/>
            <w:webHidden/>
          </w:rPr>
        </w:r>
        <w:r w:rsidR="002B0EB1">
          <w:rPr>
            <w:noProof/>
            <w:webHidden/>
          </w:rPr>
          <w:fldChar w:fldCharType="separate"/>
        </w:r>
        <w:r w:rsidR="002B0EB1">
          <w:rPr>
            <w:noProof/>
            <w:webHidden/>
          </w:rPr>
          <w:t>28</w:t>
        </w:r>
        <w:r w:rsidR="002B0EB1">
          <w:rPr>
            <w:noProof/>
            <w:webHidden/>
          </w:rPr>
          <w:fldChar w:fldCharType="end"/>
        </w:r>
      </w:hyperlink>
    </w:p>
    <w:p w14:paraId="660AB42F"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60" w:history="1">
        <w:r w:rsidR="002B0EB1" w:rsidRPr="004E03E5">
          <w:rPr>
            <w:rStyle w:val="Hyperlnk"/>
            <w:noProof/>
          </w:rPr>
          <w:t>27. Commission Delegated Regulation on the European code of conduct on partnership in the framework of the European Structural and Investments Funds = Intention not to raise objections to Commission delegated act</w:t>
        </w:r>
        <w:r w:rsidR="002B0EB1">
          <w:rPr>
            <w:noProof/>
            <w:webHidden/>
          </w:rPr>
          <w:tab/>
        </w:r>
        <w:r w:rsidR="002B0EB1">
          <w:rPr>
            <w:noProof/>
            <w:webHidden/>
          </w:rPr>
          <w:fldChar w:fldCharType="begin"/>
        </w:r>
        <w:r w:rsidR="002B0EB1">
          <w:rPr>
            <w:noProof/>
            <w:webHidden/>
          </w:rPr>
          <w:instrText xml:space="preserve"> PAGEREF _Toc380059660 \h </w:instrText>
        </w:r>
        <w:r w:rsidR="002B0EB1">
          <w:rPr>
            <w:noProof/>
            <w:webHidden/>
          </w:rPr>
        </w:r>
        <w:r w:rsidR="002B0EB1">
          <w:rPr>
            <w:noProof/>
            <w:webHidden/>
          </w:rPr>
          <w:fldChar w:fldCharType="separate"/>
        </w:r>
        <w:r w:rsidR="002B0EB1">
          <w:rPr>
            <w:noProof/>
            <w:webHidden/>
          </w:rPr>
          <w:t>29</w:t>
        </w:r>
        <w:r w:rsidR="002B0EB1">
          <w:rPr>
            <w:noProof/>
            <w:webHidden/>
          </w:rPr>
          <w:fldChar w:fldCharType="end"/>
        </w:r>
      </w:hyperlink>
    </w:p>
    <w:p w14:paraId="43AF678F"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61" w:history="1">
        <w:r w:rsidR="002B0EB1" w:rsidRPr="004E03E5">
          <w:rPr>
            <w:rStyle w:val="Hyperlnk"/>
            <w:noProof/>
          </w:rPr>
          <w:t>28. Council Implementing Decision approving the update of the macroeconomic adjustment programme of Portugal</w:t>
        </w:r>
        <w:r w:rsidR="002B0EB1">
          <w:rPr>
            <w:noProof/>
            <w:webHidden/>
          </w:rPr>
          <w:tab/>
        </w:r>
        <w:r w:rsidR="002B0EB1">
          <w:rPr>
            <w:noProof/>
            <w:webHidden/>
          </w:rPr>
          <w:fldChar w:fldCharType="begin"/>
        </w:r>
        <w:r w:rsidR="002B0EB1">
          <w:rPr>
            <w:noProof/>
            <w:webHidden/>
          </w:rPr>
          <w:instrText xml:space="preserve"> PAGEREF _Toc380059661 \h </w:instrText>
        </w:r>
        <w:r w:rsidR="002B0EB1">
          <w:rPr>
            <w:noProof/>
            <w:webHidden/>
          </w:rPr>
        </w:r>
        <w:r w:rsidR="002B0EB1">
          <w:rPr>
            <w:noProof/>
            <w:webHidden/>
          </w:rPr>
          <w:fldChar w:fldCharType="separate"/>
        </w:r>
        <w:r w:rsidR="002B0EB1">
          <w:rPr>
            <w:noProof/>
            <w:webHidden/>
          </w:rPr>
          <w:t>30</w:t>
        </w:r>
        <w:r w:rsidR="002B0EB1">
          <w:rPr>
            <w:noProof/>
            <w:webHidden/>
          </w:rPr>
          <w:fldChar w:fldCharType="end"/>
        </w:r>
      </w:hyperlink>
    </w:p>
    <w:p w14:paraId="3B24C140"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62" w:history="1">
        <w:r w:rsidR="002B0EB1" w:rsidRPr="004E03E5">
          <w:rPr>
            <w:rStyle w:val="Hyperlnk"/>
            <w:noProof/>
          </w:rPr>
          <w:t>29. Council Implementing Decision amending Implementing Decision 2011/344/EU on granting Union financial assistance to Portugal</w:t>
        </w:r>
        <w:r w:rsidR="002B0EB1">
          <w:rPr>
            <w:noProof/>
            <w:webHidden/>
          </w:rPr>
          <w:tab/>
        </w:r>
        <w:r w:rsidR="002B0EB1">
          <w:rPr>
            <w:noProof/>
            <w:webHidden/>
          </w:rPr>
          <w:fldChar w:fldCharType="begin"/>
        </w:r>
        <w:r w:rsidR="002B0EB1">
          <w:rPr>
            <w:noProof/>
            <w:webHidden/>
          </w:rPr>
          <w:instrText xml:space="preserve"> PAGEREF _Toc380059662 \h </w:instrText>
        </w:r>
        <w:r w:rsidR="002B0EB1">
          <w:rPr>
            <w:noProof/>
            <w:webHidden/>
          </w:rPr>
        </w:r>
        <w:r w:rsidR="002B0EB1">
          <w:rPr>
            <w:noProof/>
            <w:webHidden/>
          </w:rPr>
          <w:fldChar w:fldCharType="separate"/>
        </w:r>
        <w:r w:rsidR="002B0EB1">
          <w:rPr>
            <w:noProof/>
            <w:webHidden/>
          </w:rPr>
          <w:t>30</w:t>
        </w:r>
        <w:r w:rsidR="002B0EB1">
          <w:rPr>
            <w:noProof/>
            <w:webHidden/>
          </w:rPr>
          <w:fldChar w:fldCharType="end"/>
        </w:r>
      </w:hyperlink>
    </w:p>
    <w:p w14:paraId="0C168819"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63" w:history="1">
        <w:r w:rsidR="002B0EB1" w:rsidRPr="004E03E5">
          <w:rPr>
            <w:rStyle w:val="Hyperlnk"/>
            <w:noProof/>
          </w:rPr>
          <w:t>30. Proposal for a Council Decision authorising France to apply a reduced rate of certain indirect taxes on "traditional" rum produced in Guadeloupe, French Guiana, Martinique and Réunion and amending Decision 2007/659/EC</w:t>
        </w:r>
        <w:r w:rsidR="002B0EB1">
          <w:rPr>
            <w:noProof/>
            <w:webHidden/>
          </w:rPr>
          <w:tab/>
        </w:r>
        <w:r w:rsidR="002B0EB1">
          <w:rPr>
            <w:noProof/>
            <w:webHidden/>
          </w:rPr>
          <w:fldChar w:fldCharType="begin"/>
        </w:r>
        <w:r w:rsidR="002B0EB1">
          <w:rPr>
            <w:noProof/>
            <w:webHidden/>
          </w:rPr>
          <w:instrText xml:space="preserve"> PAGEREF _Toc380059663 \h </w:instrText>
        </w:r>
        <w:r w:rsidR="002B0EB1">
          <w:rPr>
            <w:noProof/>
            <w:webHidden/>
          </w:rPr>
        </w:r>
        <w:r w:rsidR="002B0EB1">
          <w:rPr>
            <w:noProof/>
            <w:webHidden/>
          </w:rPr>
          <w:fldChar w:fldCharType="separate"/>
        </w:r>
        <w:r w:rsidR="002B0EB1">
          <w:rPr>
            <w:noProof/>
            <w:webHidden/>
          </w:rPr>
          <w:t>31</w:t>
        </w:r>
        <w:r w:rsidR="002B0EB1">
          <w:rPr>
            <w:noProof/>
            <w:webHidden/>
          </w:rPr>
          <w:fldChar w:fldCharType="end"/>
        </w:r>
      </w:hyperlink>
    </w:p>
    <w:p w14:paraId="576FE45F"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64" w:history="1">
        <w:r w:rsidR="002B0EB1" w:rsidRPr="004E03E5">
          <w:rPr>
            <w:rStyle w:val="Hyperlnk"/>
            <w:noProof/>
          </w:rPr>
          <w:t>31. Committee of the Regions = Council Decision appointing a Czech member of the Committee of the Regions</w:t>
        </w:r>
        <w:r w:rsidR="002B0EB1">
          <w:rPr>
            <w:noProof/>
            <w:webHidden/>
          </w:rPr>
          <w:tab/>
        </w:r>
        <w:r w:rsidR="002B0EB1">
          <w:rPr>
            <w:noProof/>
            <w:webHidden/>
          </w:rPr>
          <w:fldChar w:fldCharType="begin"/>
        </w:r>
        <w:r w:rsidR="002B0EB1">
          <w:rPr>
            <w:noProof/>
            <w:webHidden/>
          </w:rPr>
          <w:instrText xml:space="preserve"> PAGEREF _Toc380059664 \h </w:instrText>
        </w:r>
        <w:r w:rsidR="002B0EB1">
          <w:rPr>
            <w:noProof/>
            <w:webHidden/>
          </w:rPr>
        </w:r>
        <w:r w:rsidR="002B0EB1">
          <w:rPr>
            <w:noProof/>
            <w:webHidden/>
          </w:rPr>
          <w:fldChar w:fldCharType="separate"/>
        </w:r>
        <w:r w:rsidR="002B0EB1">
          <w:rPr>
            <w:noProof/>
            <w:webHidden/>
          </w:rPr>
          <w:t>32</w:t>
        </w:r>
        <w:r w:rsidR="002B0EB1">
          <w:rPr>
            <w:noProof/>
            <w:webHidden/>
          </w:rPr>
          <w:fldChar w:fldCharType="end"/>
        </w:r>
      </w:hyperlink>
    </w:p>
    <w:p w14:paraId="7A9900AD"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65" w:history="1">
        <w:r w:rsidR="002B0EB1" w:rsidRPr="004E03E5">
          <w:rPr>
            <w:rStyle w:val="Hyperlnk"/>
            <w:noProof/>
          </w:rPr>
          <w:t>32. Draft Council Decision extending the validity of Decision 2012/96/EU = Adoption</w:t>
        </w:r>
        <w:r w:rsidR="002B0EB1">
          <w:rPr>
            <w:noProof/>
            <w:webHidden/>
          </w:rPr>
          <w:tab/>
        </w:r>
        <w:r w:rsidR="002B0EB1">
          <w:rPr>
            <w:noProof/>
            <w:webHidden/>
          </w:rPr>
          <w:fldChar w:fldCharType="begin"/>
        </w:r>
        <w:r w:rsidR="002B0EB1">
          <w:rPr>
            <w:noProof/>
            <w:webHidden/>
          </w:rPr>
          <w:instrText xml:space="preserve"> PAGEREF _Toc380059665 \h </w:instrText>
        </w:r>
        <w:r w:rsidR="002B0EB1">
          <w:rPr>
            <w:noProof/>
            <w:webHidden/>
          </w:rPr>
        </w:r>
        <w:r w:rsidR="002B0EB1">
          <w:rPr>
            <w:noProof/>
            <w:webHidden/>
          </w:rPr>
          <w:fldChar w:fldCharType="separate"/>
        </w:r>
        <w:r w:rsidR="002B0EB1">
          <w:rPr>
            <w:noProof/>
            <w:webHidden/>
          </w:rPr>
          <w:t>32</w:t>
        </w:r>
        <w:r w:rsidR="002B0EB1">
          <w:rPr>
            <w:noProof/>
            <w:webHidden/>
          </w:rPr>
          <w:fldChar w:fldCharType="end"/>
        </w:r>
      </w:hyperlink>
    </w:p>
    <w:p w14:paraId="5ABBE9D4"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66" w:history="1">
        <w:r w:rsidR="002B0EB1" w:rsidRPr="004E03E5">
          <w:rPr>
            <w:rStyle w:val="Hyperlnk"/>
            <w:noProof/>
          </w:rPr>
          <w:t>33. Discharge to be given to the Commission in respect of the financial management of the 8th, 9th and 10th European Development Funds (financial year 2012)</w:t>
        </w:r>
        <w:r w:rsidR="002B0EB1">
          <w:rPr>
            <w:noProof/>
            <w:webHidden/>
          </w:rPr>
          <w:tab/>
        </w:r>
        <w:r w:rsidR="002B0EB1">
          <w:rPr>
            <w:noProof/>
            <w:webHidden/>
          </w:rPr>
          <w:fldChar w:fldCharType="begin"/>
        </w:r>
        <w:r w:rsidR="002B0EB1">
          <w:rPr>
            <w:noProof/>
            <w:webHidden/>
          </w:rPr>
          <w:instrText xml:space="preserve"> PAGEREF _Toc380059666 \h </w:instrText>
        </w:r>
        <w:r w:rsidR="002B0EB1">
          <w:rPr>
            <w:noProof/>
            <w:webHidden/>
          </w:rPr>
        </w:r>
        <w:r w:rsidR="002B0EB1">
          <w:rPr>
            <w:noProof/>
            <w:webHidden/>
          </w:rPr>
          <w:fldChar w:fldCharType="separate"/>
        </w:r>
        <w:r w:rsidR="002B0EB1">
          <w:rPr>
            <w:noProof/>
            <w:webHidden/>
          </w:rPr>
          <w:t>33</w:t>
        </w:r>
        <w:r w:rsidR="002B0EB1">
          <w:rPr>
            <w:noProof/>
            <w:webHidden/>
          </w:rPr>
          <w:fldChar w:fldCharType="end"/>
        </w:r>
      </w:hyperlink>
    </w:p>
    <w:p w14:paraId="760642F4"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67" w:history="1">
        <w:r w:rsidR="002B0EB1" w:rsidRPr="004E03E5">
          <w:rPr>
            <w:rStyle w:val="Hyperlnk"/>
            <w:noProof/>
          </w:rPr>
          <w:t>34. Association with the former Yugoslav Republic of Macedonia= Adaptation of the EU - the former Yugoslav Republic of Macedonia Stabilisation and Association Agreement to take account of the accession of the Republic of Croatia to the European Union</w:t>
        </w:r>
        <w:r w:rsidR="002B0EB1">
          <w:rPr>
            <w:noProof/>
            <w:webHidden/>
          </w:rPr>
          <w:tab/>
        </w:r>
        <w:r w:rsidR="002B0EB1">
          <w:rPr>
            <w:noProof/>
            <w:webHidden/>
          </w:rPr>
          <w:fldChar w:fldCharType="begin"/>
        </w:r>
        <w:r w:rsidR="002B0EB1">
          <w:rPr>
            <w:noProof/>
            <w:webHidden/>
          </w:rPr>
          <w:instrText xml:space="preserve"> PAGEREF _Toc380059667 \h </w:instrText>
        </w:r>
        <w:r w:rsidR="002B0EB1">
          <w:rPr>
            <w:noProof/>
            <w:webHidden/>
          </w:rPr>
        </w:r>
        <w:r w:rsidR="002B0EB1">
          <w:rPr>
            <w:noProof/>
            <w:webHidden/>
          </w:rPr>
          <w:fldChar w:fldCharType="separate"/>
        </w:r>
        <w:r w:rsidR="002B0EB1">
          <w:rPr>
            <w:noProof/>
            <w:webHidden/>
          </w:rPr>
          <w:t>34</w:t>
        </w:r>
        <w:r w:rsidR="002B0EB1">
          <w:rPr>
            <w:noProof/>
            <w:webHidden/>
          </w:rPr>
          <w:fldChar w:fldCharType="end"/>
        </w:r>
      </w:hyperlink>
    </w:p>
    <w:p w14:paraId="69437BC8"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68" w:history="1">
        <w:r w:rsidR="002B0EB1" w:rsidRPr="004E03E5">
          <w:rPr>
            <w:rStyle w:val="Hyperlnk"/>
            <w:noProof/>
          </w:rPr>
          <w:t>35. Council Decision authorising the opening of negotiations with the Republic of Colombia, for an agreement between the European Union and the Republic of Colombia establishing a framework for the participation of the Republic of Colombia in European Union crisis management operations ("Framework Participation Agreement") 1</w:t>
        </w:r>
        <w:r w:rsidR="002B0EB1">
          <w:rPr>
            <w:noProof/>
            <w:webHidden/>
          </w:rPr>
          <w:tab/>
        </w:r>
        <w:r w:rsidR="002B0EB1">
          <w:rPr>
            <w:noProof/>
            <w:webHidden/>
          </w:rPr>
          <w:fldChar w:fldCharType="begin"/>
        </w:r>
        <w:r w:rsidR="002B0EB1">
          <w:rPr>
            <w:noProof/>
            <w:webHidden/>
          </w:rPr>
          <w:instrText xml:space="preserve"> PAGEREF _Toc380059668 \h </w:instrText>
        </w:r>
        <w:r w:rsidR="002B0EB1">
          <w:rPr>
            <w:noProof/>
            <w:webHidden/>
          </w:rPr>
        </w:r>
        <w:r w:rsidR="002B0EB1">
          <w:rPr>
            <w:noProof/>
            <w:webHidden/>
          </w:rPr>
          <w:fldChar w:fldCharType="separate"/>
        </w:r>
        <w:r w:rsidR="002B0EB1">
          <w:rPr>
            <w:noProof/>
            <w:webHidden/>
          </w:rPr>
          <w:t>35</w:t>
        </w:r>
        <w:r w:rsidR="002B0EB1">
          <w:rPr>
            <w:noProof/>
            <w:webHidden/>
          </w:rPr>
          <w:fldChar w:fldCharType="end"/>
        </w:r>
      </w:hyperlink>
    </w:p>
    <w:p w14:paraId="5CF08C22"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69" w:history="1">
        <w:r w:rsidR="002B0EB1" w:rsidRPr="004E03E5">
          <w:rPr>
            <w:rStyle w:val="Hyperlnk"/>
            <w:noProof/>
          </w:rPr>
          <w:t>36. Council Decision amending Decision 2011/101/CFSP concerning restrictive measures against Zimbabwe = Council Regulation amending Regulation (EC) n° 314/2004 concerning certain restrictive measures in respect of Zimbabwe</w:t>
        </w:r>
        <w:r w:rsidR="002B0EB1">
          <w:rPr>
            <w:noProof/>
            <w:webHidden/>
          </w:rPr>
          <w:tab/>
        </w:r>
        <w:r w:rsidR="002B0EB1">
          <w:rPr>
            <w:noProof/>
            <w:webHidden/>
          </w:rPr>
          <w:fldChar w:fldCharType="begin"/>
        </w:r>
        <w:r w:rsidR="002B0EB1">
          <w:rPr>
            <w:noProof/>
            <w:webHidden/>
          </w:rPr>
          <w:instrText xml:space="preserve"> PAGEREF _Toc380059669 \h </w:instrText>
        </w:r>
        <w:r w:rsidR="002B0EB1">
          <w:rPr>
            <w:noProof/>
            <w:webHidden/>
          </w:rPr>
        </w:r>
        <w:r w:rsidR="002B0EB1">
          <w:rPr>
            <w:noProof/>
            <w:webHidden/>
          </w:rPr>
          <w:fldChar w:fldCharType="separate"/>
        </w:r>
        <w:r w:rsidR="002B0EB1">
          <w:rPr>
            <w:noProof/>
            <w:webHidden/>
          </w:rPr>
          <w:t>36</w:t>
        </w:r>
        <w:r w:rsidR="002B0EB1">
          <w:rPr>
            <w:noProof/>
            <w:webHidden/>
          </w:rPr>
          <w:fldChar w:fldCharType="end"/>
        </w:r>
      </w:hyperlink>
    </w:p>
    <w:p w14:paraId="133CE473"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70" w:history="1">
        <w:r w:rsidR="002B0EB1" w:rsidRPr="004E03E5">
          <w:rPr>
            <w:rStyle w:val="Hyperlnk"/>
            <w:noProof/>
          </w:rPr>
          <w:t>37. Council Decision 2011/172/CFSP concerning restrictive measures directed against certain persons, entities and bodies in view of the situation in Egypt = Council Regulation (EU) n° 270/2011 concerning restrictive measures directed against certain persons, entities and bodies in view of the situation in Egypt- Review of restrictive measures</w:t>
        </w:r>
        <w:r w:rsidR="002B0EB1">
          <w:rPr>
            <w:noProof/>
            <w:webHidden/>
          </w:rPr>
          <w:tab/>
        </w:r>
        <w:r w:rsidR="002B0EB1">
          <w:rPr>
            <w:noProof/>
            <w:webHidden/>
          </w:rPr>
          <w:fldChar w:fldCharType="begin"/>
        </w:r>
        <w:r w:rsidR="002B0EB1">
          <w:rPr>
            <w:noProof/>
            <w:webHidden/>
          </w:rPr>
          <w:instrText xml:space="preserve"> PAGEREF _Toc380059670 \h </w:instrText>
        </w:r>
        <w:r w:rsidR="002B0EB1">
          <w:rPr>
            <w:noProof/>
            <w:webHidden/>
          </w:rPr>
        </w:r>
        <w:r w:rsidR="002B0EB1">
          <w:rPr>
            <w:noProof/>
            <w:webHidden/>
          </w:rPr>
          <w:fldChar w:fldCharType="separate"/>
        </w:r>
        <w:r w:rsidR="002B0EB1">
          <w:rPr>
            <w:noProof/>
            <w:webHidden/>
          </w:rPr>
          <w:t>37</w:t>
        </w:r>
        <w:r w:rsidR="002B0EB1">
          <w:rPr>
            <w:noProof/>
            <w:webHidden/>
          </w:rPr>
          <w:fldChar w:fldCharType="end"/>
        </w:r>
      </w:hyperlink>
    </w:p>
    <w:p w14:paraId="2214B911"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71" w:history="1">
        <w:r w:rsidR="002B0EB1" w:rsidRPr="004E03E5">
          <w:rPr>
            <w:rStyle w:val="Hyperlnk"/>
            <w:noProof/>
          </w:rPr>
          <w:t>38. Report on the implementation of CEPOL Governing Board's recommendations from the five year evaluation of CEPOL</w:t>
        </w:r>
        <w:r w:rsidR="002B0EB1">
          <w:rPr>
            <w:noProof/>
            <w:webHidden/>
          </w:rPr>
          <w:tab/>
        </w:r>
        <w:r w:rsidR="002B0EB1">
          <w:rPr>
            <w:noProof/>
            <w:webHidden/>
          </w:rPr>
          <w:fldChar w:fldCharType="begin"/>
        </w:r>
        <w:r w:rsidR="002B0EB1">
          <w:rPr>
            <w:noProof/>
            <w:webHidden/>
          </w:rPr>
          <w:instrText xml:space="preserve"> PAGEREF _Toc380059671 \h </w:instrText>
        </w:r>
        <w:r w:rsidR="002B0EB1">
          <w:rPr>
            <w:noProof/>
            <w:webHidden/>
          </w:rPr>
        </w:r>
        <w:r w:rsidR="002B0EB1">
          <w:rPr>
            <w:noProof/>
            <w:webHidden/>
          </w:rPr>
          <w:fldChar w:fldCharType="separate"/>
        </w:r>
        <w:r w:rsidR="002B0EB1">
          <w:rPr>
            <w:noProof/>
            <w:webHidden/>
          </w:rPr>
          <w:t>37</w:t>
        </w:r>
        <w:r w:rsidR="002B0EB1">
          <w:rPr>
            <w:noProof/>
            <w:webHidden/>
          </w:rPr>
          <w:fldChar w:fldCharType="end"/>
        </w:r>
      </w:hyperlink>
    </w:p>
    <w:p w14:paraId="100C77E0"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72" w:history="1">
        <w:r w:rsidR="002B0EB1" w:rsidRPr="004E03E5">
          <w:rPr>
            <w:rStyle w:val="Hyperlnk"/>
            <w:noProof/>
          </w:rPr>
          <w:t>39. Council Decision on the conclusion of the Agreement between the European Union and the Republic of Azerbaijan on the facilitation of the issuance of visas= Request by Council for consent of the European Parliament</w:t>
        </w:r>
        <w:r w:rsidR="002B0EB1">
          <w:rPr>
            <w:noProof/>
            <w:webHidden/>
          </w:rPr>
          <w:tab/>
        </w:r>
        <w:r w:rsidR="002B0EB1">
          <w:rPr>
            <w:noProof/>
            <w:webHidden/>
          </w:rPr>
          <w:fldChar w:fldCharType="begin"/>
        </w:r>
        <w:r w:rsidR="002B0EB1">
          <w:rPr>
            <w:noProof/>
            <w:webHidden/>
          </w:rPr>
          <w:instrText xml:space="preserve"> PAGEREF _Toc380059672 \h </w:instrText>
        </w:r>
        <w:r w:rsidR="002B0EB1">
          <w:rPr>
            <w:noProof/>
            <w:webHidden/>
          </w:rPr>
        </w:r>
        <w:r w:rsidR="002B0EB1">
          <w:rPr>
            <w:noProof/>
            <w:webHidden/>
          </w:rPr>
          <w:fldChar w:fldCharType="separate"/>
        </w:r>
        <w:r w:rsidR="002B0EB1">
          <w:rPr>
            <w:noProof/>
            <w:webHidden/>
          </w:rPr>
          <w:t>38</w:t>
        </w:r>
        <w:r w:rsidR="002B0EB1">
          <w:rPr>
            <w:noProof/>
            <w:webHidden/>
          </w:rPr>
          <w:fldChar w:fldCharType="end"/>
        </w:r>
      </w:hyperlink>
    </w:p>
    <w:p w14:paraId="495F96C7" w14:textId="77777777" w:rsidR="002B0EB1" w:rsidRDefault="003A71E7">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0059673" w:history="1">
        <w:r w:rsidR="002B0EB1" w:rsidRPr="004E03E5">
          <w:rPr>
            <w:rStyle w:val="Hyperlnk"/>
            <w:noProof/>
          </w:rPr>
          <w:t>Trolig A-punkt inför kommande rådsmöten som förväntas godkännas vid SJK 2014-02-17.</w:t>
        </w:r>
        <w:r w:rsidR="002B0EB1">
          <w:rPr>
            <w:noProof/>
            <w:webHidden/>
          </w:rPr>
          <w:tab/>
        </w:r>
        <w:r w:rsidR="002B0EB1">
          <w:rPr>
            <w:noProof/>
            <w:webHidden/>
          </w:rPr>
          <w:fldChar w:fldCharType="begin"/>
        </w:r>
        <w:r w:rsidR="002B0EB1">
          <w:rPr>
            <w:noProof/>
            <w:webHidden/>
          </w:rPr>
          <w:instrText xml:space="preserve"> PAGEREF _Toc380059673 \h </w:instrText>
        </w:r>
        <w:r w:rsidR="002B0EB1">
          <w:rPr>
            <w:noProof/>
            <w:webHidden/>
          </w:rPr>
        </w:r>
        <w:r w:rsidR="002B0EB1">
          <w:rPr>
            <w:noProof/>
            <w:webHidden/>
          </w:rPr>
          <w:fldChar w:fldCharType="separate"/>
        </w:r>
        <w:r w:rsidR="002B0EB1">
          <w:rPr>
            <w:noProof/>
            <w:webHidden/>
          </w:rPr>
          <w:t>39</w:t>
        </w:r>
        <w:r w:rsidR="002B0EB1">
          <w:rPr>
            <w:noProof/>
            <w:webHidden/>
          </w:rPr>
          <w:fldChar w:fldCharType="end"/>
        </w:r>
      </w:hyperlink>
    </w:p>
    <w:p w14:paraId="7328384A" w14:textId="77777777" w:rsidR="002B0EB1" w:rsidRDefault="003A71E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059674" w:history="1">
        <w:r w:rsidR="002B0EB1" w:rsidRPr="004E03E5">
          <w:rPr>
            <w:rStyle w:val="Hyperlnk"/>
            <w:noProof/>
          </w:rPr>
          <w:t>40. Europaparlamentets och rådets förordning om import av ris från Bangladesh. som ersätter av rådets rambeslut 3491/90 (första läsningen) – Antagande av rättsakten</w:t>
        </w:r>
        <w:r w:rsidR="002B0EB1">
          <w:rPr>
            <w:noProof/>
            <w:webHidden/>
          </w:rPr>
          <w:tab/>
        </w:r>
        <w:r w:rsidR="002B0EB1">
          <w:rPr>
            <w:noProof/>
            <w:webHidden/>
          </w:rPr>
          <w:fldChar w:fldCharType="begin"/>
        </w:r>
        <w:r w:rsidR="002B0EB1">
          <w:rPr>
            <w:noProof/>
            <w:webHidden/>
          </w:rPr>
          <w:instrText xml:space="preserve"> PAGEREF _Toc380059674 \h </w:instrText>
        </w:r>
        <w:r w:rsidR="002B0EB1">
          <w:rPr>
            <w:noProof/>
            <w:webHidden/>
          </w:rPr>
        </w:r>
        <w:r w:rsidR="002B0EB1">
          <w:rPr>
            <w:noProof/>
            <w:webHidden/>
          </w:rPr>
          <w:fldChar w:fldCharType="separate"/>
        </w:r>
        <w:r w:rsidR="002B0EB1">
          <w:rPr>
            <w:noProof/>
            <w:webHidden/>
          </w:rPr>
          <w:t>39</w:t>
        </w:r>
        <w:r w:rsidR="002B0EB1">
          <w:rPr>
            <w:noProof/>
            <w:webHidden/>
          </w:rPr>
          <w:fldChar w:fldCharType="end"/>
        </w:r>
      </w:hyperlink>
    </w:p>
    <w:p w14:paraId="1034FF59" w14:textId="77777777" w:rsidR="005F1820" w:rsidRPr="001D05BF" w:rsidRDefault="005F1820">
      <w:pPr>
        <w:pStyle w:val="RKnormal"/>
        <w:ind w:left="0"/>
        <w:rPr>
          <w:b/>
          <w:bCs/>
        </w:rPr>
      </w:pPr>
      <w:r w:rsidRPr="001D05BF">
        <w:rPr>
          <w:b/>
          <w:bCs/>
        </w:rPr>
        <w:fldChar w:fldCharType="end"/>
      </w:r>
    </w:p>
    <w:p w14:paraId="5C34BE6A" w14:textId="77777777" w:rsidR="005F1820" w:rsidRPr="001D05BF" w:rsidRDefault="005F1820">
      <w:pPr>
        <w:pStyle w:val="Rubrik1"/>
        <w:tabs>
          <w:tab w:val="clear" w:pos="1134"/>
          <w:tab w:val="left" w:pos="0"/>
        </w:tabs>
      </w:pPr>
      <w:r w:rsidRPr="001D05BF">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80059631"/>
      <w:r w:rsidRPr="001D05BF">
        <w:lastRenderedPageBreak/>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E79D47A" w14:textId="77777777" w:rsidR="005F1820" w:rsidRPr="001D05BF" w:rsidRDefault="005F1820">
      <w:pPr>
        <w:tabs>
          <w:tab w:val="left" w:pos="1843"/>
        </w:tabs>
      </w:pPr>
      <w:r w:rsidRPr="001D05BF">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14:paraId="0238441E" w14:textId="114B183D" w:rsidR="00C07F1B" w:rsidRPr="001D05BF" w:rsidRDefault="00C07F1B">
      <w:pPr>
        <w:tabs>
          <w:tab w:val="left" w:pos="1843"/>
        </w:tabs>
      </w:pPr>
    </w:p>
    <w:p w14:paraId="2E26FA1E" w14:textId="0A7EFFAF" w:rsidR="00C07F1B" w:rsidRPr="001D05BF" w:rsidRDefault="00C07F1B" w:rsidP="00C07F1B">
      <w:pPr>
        <w:pStyle w:val="Rubrik1"/>
      </w:pPr>
      <w:bookmarkStart w:id="55" w:name="_Toc380059632"/>
      <w:r w:rsidRPr="001D05BF">
        <w:t>Troliga A-punkter inför kommande rådsmöten som godkändes vid Coreper I 2014-02-12.</w:t>
      </w:r>
      <w:bookmarkEnd w:id="55"/>
    </w:p>
    <w:p w14:paraId="446C7ED9" w14:textId="77777777" w:rsidR="00C07F1B" w:rsidRPr="001D05BF" w:rsidRDefault="00C07F1B">
      <w:pPr>
        <w:tabs>
          <w:tab w:val="left" w:pos="1843"/>
        </w:tabs>
      </w:pPr>
    </w:p>
    <w:p w14:paraId="52D942B5" w14:textId="77777777" w:rsidR="005F1820" w:rsidRPr="001D05BF" w:rsidRDefault="005F1820">
      <w:pPr>
        <w:pStyle w:val="Rubrik1"/>
        <w:spacing w:before="0" w:after="0"/>
      </w:pPr>
      <w:r w:rsidRPr="001D05BF">
        <w:t xml:space="preserve"> </w:t>
      </w:r>
      <w:bookmarkStart w:id="56" w:name="Punkt"/>
      <w:bookmarkEnd w:id="56"/>
    </w:p>
    <w:p w14:paraId="73E0F34A" w14:textId="77777777" w:rsidR="00E670E9" w:rsidRPr="001D05BF" w:rsidRDefault="00E670E9">
      <w:pPr>
        <w:pStyle w:val="RKnormal"/>
        <w:tabs>
          <w:tab w:val="clear" w:pos="1843"/>
          <w:tab w:val="left" w:pos="0"/>
        </w:tabs>
        <w:ind w:left="0"/>
      </w:pPr>
      <w:r w:rsidRPr="001D05BF">
        <w:t xml:space="preserve">  </w:t>
      </w:r>
    </w:p>
    <w:p w14:paraId="452391B3" w14:textId="77777777" w:rsidR="00C07F1B" w:rsidRPr="001D05BF" w:rsidRDefault="00E670E9" w:rsidP="00E670E9">
      <w:pPr>
        <w:pStyle w:val="Rubrik2"/>
      </w:pPr>
      <w:bookmarkStart w:id="57" w:name="_Toc380059633"/>
      <w:r w:rsidRPr="001D05BF">
        <w:t>1. Replies to written questions put to the Council by Members of the European Parliament (+)</w:t>
      </w:r>
      <w:bookmarkEnd w:id="57"/>
    </w:p>
    <w:p w14:paraId="17E26069" w14:textId="7463DEAC" w:rsidR="00E670E9" w:rsidRPr="001D05BF" w:rsidRDefault="00E670E9" w:rsidP="00C07F1B">
      <w:r w:rsidRPr="001D05BF">
        <w:t>a) E-011779/2013 - Fiorello Provera (EFD) and Charles Tannock (ECR)Battle against Al-Shabab</w:t>
      </w:r>
      <w:r w:rsidR="00C07F1B" w:rsidRPr="001D05BF">
        <w:t xml:space="preserve"> </w:t>
      </w:r>
      <w:r w:rsidRPr="001D05BF">
        <w:t>b) E-012299/2013 - Marietje Schaake (ALDE)Possible UN action following revelations about the NSA and preserving the open global internet</w:t>
      </w:r>
      <w:r w:rsidR="00C07F1B" w:rsidRPr="001D05BF">
        <w:t xml:space="preserve"> </w:t>
      </w:r>
      <w:r w:rsidRPr="001D05BF">
        <w:t>c) E-012707/2013 and E-012726/2013 - Antigoni Papadopoulou (S&amp;D)Rescuing Cyprus's Banking SystemWorsening economic situation in Cyprus</w:t>
      </w:r>
      <w:r w:rsidR="00C07F1B" w:rsidRPr="001D05BF">
        <w:t xml:space="preserve"> </w:t>
      </w:r>
      <w:r w:rsidRPr="001D05BF">
        <w:t>d) E-012918/2013 - Philippe Boulland (PPE)Principle of proportionality as regards the European arrest warrant</w:t>
      </w:r>
      <w:r w:rsidR="00C07F1B" w:rsidRPr="001D05BF">
        <w:t xml:space="preserve"> </w:t>
      </w:r>
      <w:r w:rsidRPr="001D05BF">
        <w:t>e) E-013224/2013 - João Ferreira (GUE/NGL) and Inês Cristina Zuber (GUE/NGL)Collaboration by the National Security Agency and the CIA in illegal drone strikes</w:t>
      </w:r>
      <w:r w:rsidR="00C07F1B" w:rsidRPr="001D05BF">
        <w:t xml:space="preserve"> </w:t>
      </w:r>
      <w:r w:rsidRPr="001D05BF">
        <w:t>f) E-013395/2013 - Carl Schlyter (Verts/ALE)Access to the US position papers on the Transatlantic Trade and Investment Partnership (TTIP)</w:t>
      </w:r>
      <w:r w:rsidR="00C07F1B" w:rsidRPr="001D05BF">
        <w:t xml:space="preserve"> </w:t>
      </w:r>
      <w:r w:rsidRPr="001D05BF">
        <w:t>g) P-013939/2013 - Daciana Octavia Sârbu (S&amp;D)Draft General Data Protection Regulation</w:t>
      </w:r>
    </w:p>
    <w:p w14:paraId="62995FA7" w14:textId="77777777" w:rsidR="00E670E9" w:rsidRPr="001D05BF" w:rsidRDefault="00E670E9">
      <w:pPr>
        <w:pStyle w:val="RKnormal"/>
        <w:tabs>
          <w:tab w:val="clear" w:pos="1843"/>
          <w:tab w:val="left" w:pos="0"/>
        </w:tabs>
        <w:ind w:left="0"/>
      </w:pPr>
    </w:p>
    <w:p w14:paraId="30F77CC2" w14:textId="7950FF54" w:rsidR="00E670E9" w:rsidRPr="001D05BF" w:rsidRDefault="00E670E9" w:rsidP="00E670E9">
      <w:r w:rsidRPr="001D05BF">
        <w:t>6</w:t>
      </w:r>
      <w:r w:rsidR="009B4D3C" w:rsidRPr="001D05BF">
        <w:t xml:space="preserve">024/14, </w:t>
      </w:r>
      <w:r w:rsidRPr="001D05BF">
        <w:t>6026/14, 5509/14, 5494/14, 5353/14, 5368/14, 5484/14</w:t>
      </w:r>
    </w:p>
    <w:p w14:paraId="2179F851" w14:textId="77777777" w:rsidR="00E670E9" w:rsidRPr="001D05BF" w:rsidRDefault="00E670E9">
      <w:pPr>
        <w:pStyle w:val="RKnormal"/>
        <w:tabs>
          <w:tab w:val="clear" w:pos="1843"/>
          <w:tab w:val="left" w:pos="0"/>
        </w:tabs>
        <w:ind w:left="0"/>
      </w:pPr>
    </w:p>
    <w:p w14:paraId="5F380D19" w14:textId="77777777" w:rsidR="00E670E9" w:rsidRPr="001D05BF" w:rsidRDefault="00E670E9" w:rsidP="00E670E9">
      <w:r w:rsidRPr="001D05BF">
        <w:t>Ansvarigt departement: Statsrådsberedningen</w:t>
      </w:r>
    </w:p>
    <w:p w14:paraId="045B517A" w14:textId="77777777" w:rsidR="00E670E9" w:rsidRPr="001D05BF" w:rsidRDefault="00E670E9">
      <w:pPr>
        <w:pStyle w:val="RKnormal"/>
        <w:tabs>
          <w:tab w:val="clear" w:pos="1843"/>
          <w:tab w:val="left" w:pos="0"/>
        </w:tabs>
        <w:ind w:left="0"/>
      </w:pPr>
    </w:p>
    <w:p w14:paraId="3E515D2F" w14:textId="77777777" w:rsidR="00E670E9" w:rsidRPr="001D05BF" w:rsidRDefault="00E670E9" w:rsidP="00E670E9">
      <w:r w:rsidRPr="001D05BF">
        <w:t>Ansvarigt statsråd: Birgitta Ohlsson</w:t>
      </w:r>
    </w:p>
    <w:p w14:paraId="52709FD3" w14:textId="77777777" w:rsidR="00E670E9" w:rsidRPr="001D05BF" w:rsidRDefault="00E670E9">
      <w:pPr>
        <w:pStyle w:val="RKnormal"/>
        <w:tabs>
          <w:tab w:val="clear" w:pos="1843"/>
          <w:tab w:val="left" w:pos="0"/>
        </w:tabs>
        <w:ind w:left="0"/>
      </w:pPr>
    </w:p>
    <w:p w14:paraId="45B053FE" w14:textId="77777777" w:rsidR="00E670E9" w:rsidRPr="001D05BF" w:rsidRDefault="00E670E9" w:rsidP="00E670E9">
      <w:r w:rsidRPr="001D05BF">
        <w:t>Godkänd av Coreper I den 12 februari 2014</w:t>
      </w:r>
    </w:p>
    <w:p w14:paraId="18931829" w14:textId="77777777" w:rsidR="00E670E9" w:rsidRPr="001D05BF" w:rsidRDefault="00E670E9">
      <w:pPr>
        <w:pStyle w:val="RKnormal"/>
        <w:tabs>
          <w:tab w:val="clear" w:pos="1843"/>
          <w:tab w:val="left" w:pos="0"/>
        </w:tabs>
        <w:ind w:left="0"/>
      </w:pPr>
    </w:p>
    <w:p w14:paraId="086D475F" w14:textId="057D10BD" w:rsidR="00E670E9" w:rsidRPr="001D05BF" w:rsidRDefault="00E670E9" w:rsidP="00C07F1B">
      <w:r w:rsidRPr="001D05BF">
        <w:t xml:space="preserve">Föranleder ingen annotering. </w:t>
      </w:r>
    </w:p>
    <w:p w14:paraId="6357AC3A" w14:textId="18BC6E9E" w:rsidR="00E670E9" w:rsidRPr="001D05BF" w:rsidRDefault="00E670E9" w:rsidP="00E670E9">
      <w:pPr>
        <w:pStyle w:val="Rubrik2"/>
      </w:pPr>
      <w:bookmarkStart w:id="58" w:name="_Toc380059634"/>
      <w:r w:rsidRPr="001D05BF">
        <w:lastRenderedPageBreak/>
        <w:t>2. Governing Board of the European Centre for the Development of Vocational Training (CEDEFOP) Appointment of Ms Yuliya Simeonova (BG), member in the category of representatives of Employees' organisations</w:t>
      </w:r>
      <w:r w:rsidR="00C07F1B" w:rsidRPr="001D05BF">
        <w:t xml:space="preserve"> </w:t>
      </w:r>
      <w:r w:rsidRPr="001D05BF">
        <w:t>= Adoption</w:t>
      </w:r>
      <w:bookmarkEnd w:id="58"/>
    </w:p>
    <w:p w14:paraId="3256AA0F" w14:textId="77777777" w:rsidR="00E670E9" w:rsidRPr="001D05BF" w:rsidRDefault="00E670E9" w:rsidP="00E670E9">
      <w:r w:rsidRPr="001D05BF">
        <w:t>5925/14</w:t>
      </w:r>
    </w:p>
    <w:p w14:paraId="41C6D299" w14:textId="77777777" w:rsidR="00E670E9" w:rsidRPr="001D05BF" w:rsidRDefault="00E670E9">
      <w:pPr>
        <w:pStyle w:val="RKnormal"/>
        <w:tabs>
          <w:tab w:val="clear" w:pos="1843"/>
          <w:tab w:val="left" w:pos="0"/>
        </w:tabs>
        <w:ind w:left="0"/>
      </w:pPr>
    </w:p>
    <w:p w14:paraId="038A068F" w14:textId="77777777" w:rsidR="00E670E9" w:rsidRPr="001D05BF" w:rsidRDefault="00E670E9" w:rsidP="00E670E9">
      <w:r w:rsidRPr="001D05BF">
        <w:t>Ansvarigt departement: Utbildningsdepartementet</w:t>
      </w:r>
    </w:p>
    <w:p w14:paraId="612A60A8" w14:textId="77777777" w:rsidR="00E670E9" w:rsidRPr="001D05BF" w:rsidRDefault="00E670E9">
      <w:pPr>
        <w:pStyle w:val="RKnormal"/>
        <w:tabs>
          <w:tab w:val="clear" w:pos="1843"/>
          <w:tab w:val="left" w:pos="0"/>
        </w:tabs>
        <w:ind w:left="0"/>
      </w:pPr>
    </w:p>
    <w:p w14:paraId="31CAFC87" w14:textId="77777777" w:rsidR="00E670E9" w:rsidRPr="001D05BF" w:rsidRDefault="00E670E9" w:rsidP="00E670E9">
      <w:r w:rsidRPr="001D05BF">
        <w:t>Ansvarigt statsråd: Maria Arnholm</w:t>
      </w:r>
    </w:p>
    <w:p w14:paraId="5346854F" w14:textId="77777777" w:rsidR="00E670E9" w:rsidRPr="001D05BF" w:rsidRDefault="00E670E9">
      <w:pPr>
        <w:pStyle w:val="RKnormal"/>
        <w:tabs>
          <w:tab w:val="clear" w:pos="1843"/>
          <w:tab w:val="left" w:pos="0"/>
        </w:tabs>
        <w:ind w:left="0"/>
      </w:pPr>
    </w:p>
    <w:p w14:paraId="5374FF5D" w14:textId="77777777" w:rsidR="00E670E9" w:rsidRPr="001D05BF" w:rsidRDefault="00E670E9" w:rsidP="00E670E9">
      <w:r w:rsidRPr="001D05BF">
        <w:t>Godkänd av Coreper I den 12 februari 2014</w:t>
      </w:r>
    </w:p>
    <w:p w14:paraId="4A75808E" w14:textId="77777777" w:rsidR="00E670E9" w:rsidRPr="001D05BF" w:rsidRDefault="00E670E9">
      <w:pPr>
        <w:pStyle w:val="RKnormal"/>
        <w:tabs>
          <w:tab w:val="clear" w:pos="1843"/>
          <w:tab w:val="left" w:pos="0"/>
        </w:tabs>
        <w:ind w:left="0"/>
      </w:pPr>
    </w:p>
    <w:p w14:paraId="3DC2FD6A" w14:textId="04F9B6FF" w:rsidR="00E670E9" w:rsidRPr="001D05BF" w:rsidRDefault="00E670E9" w:rsidP="00464BF2">
      <w:r w:rsidRPr="001D05BF">
        <w:t xml:space="preserve">Föranleder ingen annotering. </w:t>
      </w:r>
    </w:p>
    <w:p w14:paraId="7C80B0A8" w14:textId="77777777" w:rsidR="00E670E9" w:rsidRPr="001D05BF" w:rsidRDefault="00E670E9" w:rsidP="00E670E9">
      <w:pPr>
        <w:pStyle w:val="Rubrik2"/>
      </w:pPr>
      <w:bookmarkStart w:id="59" w:name="_Toc380059635"/>
      <w:r w:rsidRPr="001D05BF">
        <w:t>3. Proposal for a Regulation of the European Parliament and of the Council on a European network of Employment Services, workers' access to mobility services and the further integration of labour markets (First reading) (Legislative deliberation)= Optional consultation of the Committee of the Regions (°)</w:t>
      </w:r>
      <w:bookmarkEnd w:id="59"/>
    </w:p>
    <w:p w14:paraId="36D88A52" w14:textId="77777777" w:rsidR="00E670E9" w:rsidRPr="001D05BF" w:rsidRDefault="00E670E9" w:rsidP="00E670E9">
      <w:r w:rsidRPr="001D05BF">
        <w:t>6150/1/14</w:t>
      </w:r>
    </w:p>
    <w:p w14:paraId="2C3F2CE7" w14:textId="77777777" w:rsidR="00E670E9" w:rsidRPr="001D05BF" w:rsidRDefault="00E670E9">
      <w:pPr>
        <w:pStyle w:val="RKnormal"/>
        <w:tabs>
          <w:tab w:val="clear" w:pos="1843"/>
          <w:tab w:val="left" w:pos="0"/>
        </w:tabs>
        <w:ind w:left="0"/>
      </w:pPr>
    </w:p>
    <w:p w14:paraId="0EAA6DD7" w14:textId="77777777" w:rsidR="00E670E9" w:rsidRPr="001D05BF" w:rsidRDefault="00E670E9" w:rsidP="00E670E9">
      <w:r w:rsidRPr="001D05BF">
        <w:t>Ansvarigt departement: Arbetsmarknadsdepartementet</w:t>
      </w:r>
    </w:p>
    <w:p w14:paraId="3B44955E" w14:textId="77777777" w:rsidR="00E670E9" w:rsidRPr="001D05BF" w:rsidRDefault="00E670E9">
      <w:pPr>
        <w:pStyle w:val="RKnormal"/>
        <w:tabs>
          <w:tab w:val="clear" w:pos="1843"/>
          <w:tab w:val="left" w:pos="0"/>
        </w:tabs>
        <w:ind w:left="0"/>
      </w:pPr>
    </w:p>
    <w:p w14:paraId="5122FCD5" w14:textId="77777777" w:rsidR="00E670E9" w:rsidRPr="001D05BF" w:rsidRDefault="00E670E9" w:rsidP="00E670E9">
      <w:r w:rsidRPr="001D05BF">
        <w:t>Ansvarigt statsråd: Elisabeth Svantesson</w:t>
      </w:r>
    </w:p>
    <w:p w14:paraId="464A4E5F" w14:textId="77777777" w:rsidR="00E670E9" w:rsidRPr="001D05BF" w:rsidRDefault="00E670E9">
      <w:pPr>
        <w:pStyle w:val="RKnormal"/>
        <w:tabs>
          <w:tab w:val="clear" w:pos="1843"/>
          <w:tab w:val="left" w:pos="0"/>
        </w:tabs>
        <w:ind w:left="0"/>
      </w:pPr>
    </w:p>
    <w:p w14:paraId="2BAD67EE" w14:textId="77777777" w:rsidR="00E670E9" w:rsidRPr="001D05BF" w:rsidRDefault="00E670E9" w:rsidP="00E670E9">
      <w:r w:rsidRPr="001D05BF">
        <w:t>Godkänd av Coreper I den 12 februari 2014</w:t>
      </w:r>
    </w:p>
    <w:p w14:paraId="3678F200" w14:textId="77777777" w:rsidR="00E670E9" w:rsidRPr="001D05BF" w:rsidRDefault="00E670E9">
      <w:pPr>
        <w:pStyle w:val="RKnormal"/>
        <w:tabs>
          <w:tab w:val="clear" w:pos="1843"/>
          <w:tab w:val="left" w:pos="0"/>
        </w:tabs>
        <w:ind w:left="0"/>
      </w:pPr>
    </w:p>
    <w:p w14:paraId="58E8A9FD" w14:textId="77777777" w:rsidR="00E670E9" w:rsidRPr="001D05BF" w:rsidRDefault="00E670E9" w:rsidP="00E670E9">
      <w:r w:rsidRPr="001D05BF">
        <w:t>Avsikt med behandlingen i rådet</w:t>
      </w:r>
    </w:p>
    <w:p w14:paraId="30B05768" w14:textId="4DE5DDDD" w:rsidR="00E670E9" w:rsidRPr="001D05BF" w:rsidRDefault="00E670E9" w:rsidP="00E670E9">
      <w:r w:rsidRPr="001D05BF">
        <w:t xml:space="preserve">Dagordningspunkten är endast en procedurfråga. Rådet </w:t>
      </w:r>
      <w:r w:rsidR="00B12723" w:rsidRPr="001D05BF">
        <w:t>ska med</w:t>
      </w:r>
      <w:r w:rsidRPr="001D05BF">
        <w:t xml:space="preserve"> enkel majoritet (rådets procedurregler) besluta om huruvida Regionkommittén ska konsulteras vad gäller förslaget till rådets förordning om beslut om ett utökat samarbete mellan offentliga arbetsförmedlingar.</w:t>
      </w:r>
    </w:p>
    <w:p w14:paraId="7815F0D8" w14:textId="77777777" w:rsidR="00E670E9" w:rsidRPr="001D05BF" w:rsidRDefault="00E670E9" w:rsidP="00E670E9"/>
    <w:p w14:paraId="7CC573EB" w14:textId="77777777" w:rsidR="00E670E9" w:rsidRPr="001D05BF" w:rsidRDefault="00E670E9" w:rsidP="00E670E9">
      <w:r w:rsidRPr="001D05BF">
        <w:t>Hur regeringen ställer sig till den blivande A-punkten</w:t>
      </w:r>
    </w:p>
    <w:p w14:paraId="3DFCFC53" w14:textId="77777777" w:rsidR="00E670E9" w:rsidRPr="001D05BF" w:rsidRDefault="00E670E9" w:rsidP="00E670E9">
      <w:r w:rsidRPr="001D05BF">
        <w:t>Regeringen ställer sig bakom att Regionkommittén konsulteras i frågan.</w:t>
      </w:r>
    </w:p>
    <w:p w14:paraId="2D68E308" w14:textId="77777777" w:rsidR="00E670E9" w:rsidRPr="001D05BF" w:rsidRDefault="00E670E9" w:rsidP="00E670E9"/>
    <w:p w14:paraId="2BDA6C72" w14:textId="77777777" w:rsidR="00E670E9" w:rsidRPr="001D05BF" w:rsidRDefault="00E670E9" w:rsidP="00E670E9">
      <w:r w:rsidRPr="001D05BF">
        <w:t>Bakgrund</w:t>
      </w:r>
    </w:p>
    <w:p w14:paraId="26A05CD8" w14:textId="63160DDA" w:rsidR="00E670E9" w:rsidRPr="001D05BF" w:rsidRDefault="00E670E9" w:rsidP="00464BF2">
      <w:r w:rsidRPr="001D05BF">
        <w:t xml:space="preserve">I förslaget till rådets förordning om beslut om ett utökat samarbete mellan offentliga arbetsförmedlingar föreslår kommissionen att Regionkommittén ska konsulteras. Dagordningspunkten är därmed endast en procedurfråga. Rådet </w:t>
      </w:r>
      <w:r w:rsidR="00B12723" w:rsidRPr="001D05BF">
        <w:t>ska med</w:t>
      </w:r>
      <w:r w:rsidRPr="001D05BF">
        <w:t xml:space="preserve"> enkel majoritet (rådets procedurregler) besluta om huruvida Regionkommittén ska konsulteras. Det ändrar inget i substans i förslaget</w:t>
      </w:r>
      <w:r w:rsidR="00B12723" w:rsidRPr="001D05BF">
        <w:t xml:space="preserve"> </w:t>
      </w:r>
      <w:r w:rsidRPr="001D05BF">
        <w:t xml:space="preserve">till beslut. </w:t>
      </w:r>
    </w:p>
    <w:p w14:paraId="71169745" w14:textId="03D4C265" w:rsidR="00E670E9" w:rsidRPr="001D05BF" w:rsidRDefault="00E670E9" w:rsidP="00E670E9">
      <w:pPr>
        <w:pStyle w:val="Rubrik2"/>
      </w:pPr>
      <w:bookmarkStart w:id="60" w:name="_Toc380059636"/>
      <w:r w:rsidRPr="001D05BF">
        <w:lastRenderedPageBreak/>
        <w:t>4. Commission Decision of XXX establishing the ecological criteria for the award of the EU Ecolabel for bed mattresses</w:t>
      </w:r>
      <w:r w:rsidR="00464BF2" w:rsidRPr="001D05BF">
        <w:t xml:space="preserve"> </w:t>
      </w:r>
      <w:r w:rsidRPr="001D05BF">
        <w:t>= Decision not to oppose adoption</w:t>
      </w:r>
      <w:bookmarkEnd w:id="60"/>
    </w:p>
    <w:p w14:paraId="05FEE8EE" w14:textId="77777777" w:rsidR="00E670E9" w:rsidRPr="001D05BF" w:rsidRDefault="00E670E9" w:rsidP="00E670E9">
      <w:r w:rsidRPr="001D05BF">
        <w:t>5282/14, 5917/14</w:t>
      </w:r>
    </w:p>
    <w:p w14:paraId="1F3AA5DD" w14:textId="77777777" w:rsidR="00E670E9" w:rsidRPr="001D05BF" w:rsidRDefault="00E670E9">
      <w:pPr>
        <w:pStyle w:val="RKnormal"/>
        <w:tabs>
          <w:tab w:val="clear" w:pos="1843"/>
          <w:tab w:val="left" w:pos="0"/>
        </w:tabs>
        <w:ind w:left="0"/>
      </w:pPr>
    </w:p>
    <w:p w14:paraId="27F9D9FE" w14:textId="77777777" w:rsidR="00E670E9" w:rsidRPr="001D05BF" w:rsidRDefault="00E670E9" w:rsidP="00E670E9">
      <w:r w:rsidRPr="001D05BF">
        <w:t>Ansvarigt departement: Justitiedepartementet</w:t>
      </w:r>
    </w:p>
    <w:p w14:paraId="372C9C6C" w14:textId="77777777" w:rsidR="00E670E9" w:rsidRPr="001D05BF" w:rsidRDefault="00E670E9">
      <w:pPr>
        <w:pStyle w:val="RKnormal"/>
        <w:tabs>
          <w:tab w:val="clear" w:pos="1843"/>
          <w:tab w:val="left" w:pos="0"/>
        </w:tabs>
        <w:ind w:left="0"/>
      </w:pPr>
    </w:p>
    <w:p w14:paraId="4579A916" w14:textId="77777777" w:rsidR="00E670E9" w:rsidRPr="001D05BF" w:rsidRDefault="00E670E9" w:rsidP="00E670E9">
      <w:r w:rsidRPr="001D05BF">
        <w:t>Ansvarigt statsråd: Birgitta Ohlsson</w:t>
      </w:r>
    </w:p>
    <w:p w14:paraId="67588044" w14:textId="77777777" w:rsidR="00E670E9" w:rsidRPr="001D05BF" w:rsidRDefault="00E670E9">
      <w:pPr>
        <w:pStyle w:val="RKnormal"/>
        <w:tabs>
          <w:tab w:val="clear" w:pos="1843"/>
          <w:tab w:val="left" w:pos="0"/>
        </w:tabs>
        <w:ind w:left="0"/>
      </w:pPr>
    </w:p>
    <w:p w14:paraId="493D9149" w14:textId="77777777" w:rsidR="00E670E9" w:rsidRPr="001D05BF" w:rsidRDefault="00E670E9" w:rsidP="00E670E9">
      <w:r w:rsidRPr="001D05BF">
        <w:t>Godkänd av Coreper I den 12 februari 2014</w:t>
      </w:r>
    </w:p>
    <w:p w14:paraId="59FB7C87" w14:textId="77777777" w:rsidR="00E670E9" w:rsidRPr="001D05BF" w:rsidRDefault="00E670E9">
      <w:pPr>
        <w:pStyle w:val="RKnormal"/>
        <w:tabs>
          <w:tab w:val="clear" w:pos="1843"/>
          <w:tab w:val="left" w:pos="0"/>
        </w:tabs>
        <w:ind w:left="0"/>
      </w:pPr>
    </w:p>
    <w:p w14:paraId="1FE52D2C" w14:textId="77777777" w:rsidR="00E670E9" w:rsidRPr="001D05BF" w:rsidRDefault="00E670E9" w:rsidP="00E670E9">
      <w:r w:rsidRPr="001D05BF">
        <w:t xml:space="preserve">Rådet föreslås inte ha några invändningar mot att anta beslut om kriterier för bäddmadrasser. </w:t>
      </w:r>
    </w:p>
    <w:p w14:paraId="3602BA91" w14:textId="77777777" w:rsidR="00E670E9" w:rsidRPr="001D05BF" w:rsidRDefault="00E670E9" w:rsidP="00E670E9"/>
    <w:p w14:paraId="21BC0E64" w14:textId="77777777" w:rsidR="00E670E9" w:rsidRPr="001D05BF" w:rsidRDefault="00E670E9" w:rsidP="00E670E9">
      <w:r w:rsidRPr="001D05BF">
        <w:t>Regeringen avser att rösta ja till rådets bekräftelse av att det inte har några invändningar mot att anta beslutet.</w:t>
      </w:r>
    </w:p>
    <w:p w14:paraId="4680D145" w14:textId="77777777" w:rsidR="00E670E9" w:rsidRPr="001D05BF" w:rsidRDefault="00E670E9" w:rsidP="00E670E9"/>
    <w:p w14:paraId="56E90DB8" w14:textId="77777777" w:rsidR="00E670E9" w:rsidRPr="001D05BF" w:rsidRDefault="00E670E9" w:rsidP="00E670E9">
      <w:r w:rsidRPr="001D05BF">
        <w:t xml:space="preserve">Kriterierna för bäddmadrasser röstades igenom med kvalificerad majoritet i föreskrivande kommitté i november 2013. Sverige röstade ja till kriterierna. </w:t>
      </w:r>
    </w:p>
    <w:p w14:paraId="45C03AE3" w14:textId="77777777" w:rsidR="00E670E9" w:rsidRPr="001D05BF" w:rsidRDefault="00E670E9" w:rsidP="00E670E9"/>
    <w:p w14:paraId="38F85967" w14:textId="0DBFC523" w:rsidR="00E670E9" w:rsidRPr="001D05BF" w:rsidRDefault="00E670E9" w:rsidP="00464BF2">
      <w:r w:rsidRPr="001D05BF">
        <w:t xml:space="preserve">EU Ecolabel är det gemensamma frivilliga miljömärkningssystemet inom EU. En ny förordning för EU Ecolabel trädde i kraft i februari 2010.  </w:t>
      </w:r>
    </w:p>
    <w:p w14:paraId="2A8A90FF" w14:textId="77777777" w:rsidR="00E670E9" w:rsidRPr="001D05BF" w:rsidRDefault="00E670E9" w:rsidP="00E670E9">
      <w:pPr>
        <w:pStyle w:val="Rubrik2"/>
      </w:pPr>
      <w:bookmarkStart w:id="61" w:name="_Toc380059637"/>
      <w:r w:rsidRPr="001D05BF">
        <w:t>5. Commission Decision of XXX establishing the ecological criteria for the award of the EU Ecolabel for converted paper products= Decision not to oppose adoption</w:t>
      </w:r>
      <w:bookmarkEnd w:id="61"/>
    </w:p>
    <w:p w14:paraId="3210520C" w14:textId="77777777" w:rsidR="00E670E9" w:rsidRPr="001D05BF" w:rsidRDefault="00E670E9" w:rsidP="00E670E9">
      <w:r w:rsidRPr="001D05BF">
        <w:t>5302/14, 5918/14</w:t>
      </w:r>
    </w:p>
    <w:p w14:paraId="37286F00" w14:textId="77777777" w:rsidR="00E670E9" w:rsidRPr="001D05BF" w:rsidRDefault="00E670E9">
      <w:pPr>
        <w:pStyle w:val="RKnormal"/>
        <w:tabs>
          <w:tab w:val="clear" w:pos="1843"/>
          <w:tab w:val="left" w:pos="0"/>
        </w:tabs>
        <w:ind w:left="0"/>
      </w:pPr>
    </w:p>
    <w:p w14:paraId="25372845" w14:textId="77777777" w:rsidR="00E670E9" w:rsidRPr="001D05BF" w:rsidRDefault="00E670E9" w:rsidP="00E670E9">
      <w:r w:rsidRPr="001D05BF">
        <w:t>Ansvarigt departement: Justitiedepartementet</w:t>
      </w:r>
    </w:p>
    <w:p w14:paraId="5010ADAA" w14:textId="77777777" w:rsidR="00E670E9" w:rsidRPr="001D05BF" w:rsidRDefault="00E670E9">
      <w:pPr>
        <w:pStyle w:val="RKnormal"/>
        <w:tabs>
          <w:tab w:val="clear" w:pos="1843"/>
          <w:tab w:val="left" w:pos="0"/>
        </w:tabs>
        <w:ind w:left="0"/>
      </w:pPr>
    </w:p>
    <w:p w14:paraId="2AE3415B" w14:textId="77777777" w:rsidR="00E670E9" w:rsidRPr="001D05BF" w:rsidRDefault="00E670E9" w:rsidP="00E670E9">
      <w:r w:rsidRPr="001D05BF">
        <w:t>Ansvarigt statsråd: Birgitta Ohlsson</w:t>
      </w:r>
    </w:p>
    <w:p w14:paraId="6B4EF76E" w14:textId="77777777" w:rsidR="00E670E9" w:rsidRPr="001D05BF" w:rsidRDefault="00E670E9">
      <w:pPr>
        <w:pStyle w:val="RKnormal"/>
        <w:tabs>
          <w:tab w:val="clear" w:pos="1843"/>
          <w:tab w:val="left" w:pos="0"/>
        </w:tabs>
        <w:ind w:left="0"/>
      </w:pPr>
    </w:p>
    <w:p w14:paraId="4F7719B7" w14:textId="77777777" w:rsidR="00E670E9" w:rsidRPr="001D05BF" w:rsidRDefault="00E670E9" w:rsidP="00E670E9">
      <w:r w:rsidRPr="001D05BF">
        <w:t>Godkänd av Coreper I den 12 februari 2014</w:t>
      </w:r>
    </w:p>
    <w:p w14:paraId="27226AC2" w14:textId="77777777" w:rsidR="00E670E9" w:rsidRPr="001D05BF" w:rsidRDefault="00E670E9">
      <w:pPr>
        <w:pStyle w:val="RKnormal"/>
        <w:tabs>
          <w:tab w:val="clear" w:pos="1843"/>
          <w:tab w:val="left" w:pos="0"/>
        </w:tabs>
        <w:ind w:left="0"/>
      </w:pPr>
    </w:p>
    <w:p w14:paraId="6E664FD1" w14:textId="77777777" w:rsidR="00E670E9" w:rsidRPr="001D05BF" w:rsidRDefault="00E670E9" w:rsidP="00E670E9">
      <w:r w:rsidRPr="001D05BF">
        <w:t xml:space="preserve">Rådet föreslås inte ha några invändningar mot att anta beslut om kriterier för konverterade pappersprodukter (pappersprodukter med syfte att förvara, arkivera eller skydda andra produkter). </w:t>
      </w:r>
    </w:p>
    <w:p w14:paraId="6610FFBB" w14:textId="77777777" w:rsidR="00E670E9" w:rsidRPr="001D05BF" w:rsidRDefault="00E670E9" w:rsidP="00E670E9"/>
    <w:p w14:paraId="352F9E0C" w14:textId="77777777" w:rsidR="00E670E9" w:rsidRPr="001D05BF" w:rsidRDefault="00E670E9" w:rsidP="00E670E9">
      <w:r w:rsidRPr="001D05BF">
        <w:t>Regeringen avser att rösta ja till rådets bekräftelse av att det inte har några invändningar mot att anta beslutet.</w:t>
      </w:r>
    </w:p>
    <w:p w14:paraId="7ECF0886" w14:textId="77777777" w:rsidR="00E670E9" w:rsidRPr="001D05BF" w:rsidRDefault="00E670E9" w:rsidP="00E670E9"/>
    <w:p w14:paraId="6786F889" w14:textId="77777777" w:rsidR="00E670E9" w:rsidRPr="001D05BF" w:rsidRDefault="00E670E9" w:rsidP="00E670E9">
      <w:r w:rsidRPr="001D05BF">
        <w:t xml:space="preserve">Kriterierna för konverterade pappersprodukter röstades igenom med kvalificerad majoritet i föreskrivande kommitté i november 2013. Sverige lade ned sin röst, främst med hänsyn till andelen certifierade fibrer eller returfibrer. </w:t>
      </w:r>
    </w:p>
    <w:p w14:paraId="3FF98359" w14:textId="77777777" w:rsidR="00E670E9" w:rsidRPr="001D05BF" w:rsidRDefault="00E670E9" w:rsidP="00E670E9"/>
    <w:p w14:paraId="35633602" w14:textId="0D515D2D" w:rsidR="00E670E9" w:rsidRPr="001D05BF" w:rsidRDefault="00E670E9" w:rsidP="00464BF2">
      <w:r w:rsidRPr="001D05BF">
        <w:t xml:space="preserve">EU Ecolabel är det gemensamma frivilliga miljömärkningssystemet inom EU. En ny förordning för EU Ecolabel trädde i kraft i februari 2010.  </w:t>
      </w:r>
    </w:p>
    <w:p w14:paraId="3A1BB907" w14:textId="77052585" w:rsidR="00E670E9" w:rsidRPr="001D05BF" w:rsidRDefault="00E670E9" w:rsidP="00E670E9">
      <w:pPr>
        <w:pStyle w:val="Rubrik2"/>
      </w:pPr>
      <w:bookmarkStart w:id="62" w:name="_Toc380059638"/>
      <w:r w:rsidRPr="001D05BF">
        <w:t>6. Commission Decision of XXX establishing the criteria for the award of the EU Ecolabel for water-based heaters</w:t>
      </w:r>
      <w:r w:rsidR="00464BF2" w:rsidRPr="001D05BF">
        <w:t xml:space="preserve"> </w:t>
      </w:r>
      <w:r w:rsidRPr="001D05BF">
        <w:t>= Decision not to oppose adoption</w:t>
      </w:r>
      <w:bookmarkEnd w:id="62"/>
    </w:p>
    <w:p w14:paraId="1C943C90" w14:textId="77777777" w:rsidR="00E670E9" w:rsidRPr="001D05BF" w:rsidRDefault="00E670E9" w:rsidP="00E670E9">
      <w:r w:rsidRPr="001D05BF">
        <w:t>5303/14, 5920/14</w:t>
      </w:r>
    </w:p>
    <w:p w14:paraId="7DE41B34" w14:textId="77777777" w:rsidR="00E670E9" w:rsidRPr="001D05BF" w:rsidRDefault="00E670E9">
      <w:pPr>
        <w:pStyle w:val="RKnormal"/>
        <w:tabs>
          <w:tab w:val="clear" w:pos="1843"/>
          <w:tab w:val="left" w:pos="0"/>
        </w:tabs>
        <w:ind w:left="0"/>
      </w:pPr>
    </w:p>
    <w:p w14:paraId="32F49141" w14:textId="77777777" w:rsidR="00E670E9" w:rsidRPr="001D05BF" w:rsidRDefault="00E670E9" w:rsidP="00E670E9">
      <w:r w:rsidRPr="001D05BF">
        <w:t>Ansvarigt departement: Justitiedepartementet</w:t>
      </w:r>
    </w:p>
    <w:p w14:paraId="6B752BB9" w14:textId="77777777" w:rsidR="00E670E9" w:rsidRPr="001D05BF" w:rsidRDefault="00E670E9">
      <w:pPr>
        <w:pStyle w:val="RKnormal"/>
        <w:tabs>
          <w:tab w:val="clear" w:pos="1843"/>
          <w:tab w:val="left" w:pos="0"/>
        </w:tabs>
        <w:ind w:left="0"/>
      </w:pPr>
    </w:p>
    <w:p w14:paraId="091B527E" w14:textId="77777777" w:rsidR="00E670E9" w:rsidRPr="001D05BF" w:rsidRDefault="00E670E9" w:rsidP="00E670E9">
      <w:r w:rsidRPr="001D05BF">
        <w:t>Ansvarigt statsråd: Birgitta Ohlsson</w:t>
      </w:r>
    </w:p>
    <w:p w14:paraId="78387008" w14:textId="77777777" w:rsidR="00E670E9" w:rsidRPr="001D05BF" w:rsidRDefault="00E670E9">
      <w:pPr>
        <w:pStyle w:val="RKnormal"/>
        <w:tabs>
          <w:tab w:val="clear" w:pos="1843"/>
          <w:tab w:val="left" w:pos="0"/>
        </w:tabs>
        <w:ind w:left="0"/>
      </w:pPr>
    </w:p>
    <w:p w14:paraId="282ECEF4" w14:textId="77777777" w:rsidR="00E670E9" w:rsidRPr="001D05BF" w:rsidRDefault="00E670E9" w:rsidP="00E670E9">
      <w:r w:rsidRPr="001D05BF">
        <w:t>Godkänd av Coreper I den 12 februari 2014</w:t>
      </w:r>
    </w:p>
    <w:p w14:paraId="26C63DA2" w14:textId="77777777" w:rsidR="00E670E9" w:rsidRPr="001D05BF" w:rsidRDefault="00E670E9">
      <w:pPr>
        <w:pStyle w:val="RKnormal"/>
        <w:tabs>
          <w:tab w:val="clear" w:pos="1843"/>
          <w:tab w:val="left" w:pos="0"/>
        </w:tabs>
        <w:ind w:left="0"/>
      </w:pPr>
    </w:p>
    <w:p w14:paraId="1E374546" w14:textId="77777777" w:rsidR="00E670E9" w:rsidRPr="001D05BF" w:rsidRDefault="00E670E9" w:rsidP="00E670E9">
      <w:r w:rsidRPr="001D05BF">
        <w:t>Rådet föreslås inte ha några invändningar mot att anta beslut om kriterier för vattenbaserade värmesystem.</w:t>
      </w:r>
    </w:p>
    <w:p w14:paraId="4969449A" w14:textId="77777777" w:rsidR="00E670E9" w:rsidRPr="001D05BF" w:rsidRDefault="00E670E9" w:rsidP="00E670E9"/>
    <w:p w14:paraId="6679AE4C" w14:textId="77777777" w:rsidR="00E670E9" w:rsidRPr="001D05BF" w:rsidRDefault="00E670E9" w:rsidP="00E670E9">
      <w:r w:rsidRPr="001D05BF">
        <w:t>Regeringen avser att rösta ja till rådets bekräftelse av att det inte har några invändningar mot att anta beslutet.</w:t>
      </w:r>
    </w:p>
    <w:p w14:paraId="65207818" w14:textId="77777777" w:rsidR="00E670E9" w:rsidRPr="001D05BF" w:rsidRDefault="00E670E9" w:rsidP="00E670E9"/>
    <w:p w14:paraId="29AC0C6F" w14:textId="77777777" w:rsidR="00E670E9" w:rsidRPr="001D05BF" w:rsidRDefault="00E670E9" w:rsidP="00E670E9">
      <w:r w:rsidRPr="001D05BF">
        <w:t xml:space="preserve">Kriterierna för vattenbaserade värmesystem röstades igenom med kvalificerad majoritet i föreskrivande kommitté i november 2013. Sverige röstade ja till kriterierna. </w:t>
      </w:r>
    </w:p>
    <w:p w14:paraId="4865BE63" w14:textId="77777777" w:rsidR="00E670E9" w:rsidRPr="001D05BF" w:rsidRDefault="00E670E9" w:rsidP="00E670E9"/>
    <w:p w14:paraId="051D7EAD" w14:textId="025A195F" w:rsidR="00E670E9" w:rsidRPr="001D05BF" w:rsidRDefault="00E670E9" w:rsidP="00464BF2">
      <w:r w:rsidRPr="001D05BF">
        <w:t xml:space="preserve">EU Ecolabel är det gemensamma frivilliga miljömärkningssystemet inom EU. En ny förordning för EU Ecolabel trädde i kraft i februari 2010.  </w:t>
      </w:r>
    </w:p>
    <w:p w14:paraId="57915F0E" w14:textId="2A19F5D4" w:rsidR="00E670E9" w:rsidRPr="001D05BF" w:rsidRDefault="00E670E9" w:rsidP="00E670E9">
      <w:pPr>
        <w:pStyle w:val="Rubrik2"/>
      </w:pPr>
      <w:bookmarkStart w:id="63" w:name="_Toc380059639"/>
      <w:r w:rsidRPr="001D05BF">
        <w:t>7. Commission Decision of XXX amending Decision2007/742/EC on electrically driven, gas driven or gas adsorption heat pumps</w:t>
      </w:r>
      <w:r w:rsidR="00464BF2" w:rsidRPr="001D05BF">
        <w:t xml:space="preserve"> </w:t>
      </w:r>
      <w:r w:rsidRPr="001D05BF">
        <w:t>= Decision not to oppose adoption</w:t>
      </w:r>
      <w:bookmarkEnd w:id="63"/>
    </w:p>
    <w:p w14:paraId="1DC80BA6" w14:textId="77777777" w:rsidR="00E670E9" w:rsidRPr="001D05BF" w:rsidRDefault="00E670E9" w:rsidP="00E670E9">
      <w:r w:rsidRPr="001D05BF">
        <w:t>5426/14, 5985/14</w:t>
      </w:r>
    </w:p>
    <w:p w14:paraId="1E73AF8E" w14:textId="77777777" w:rsidR="00E670E9" w:rsidRPr="001D05BF" w:rsidRDefault="00E670E9">
      <w:pPr>
        <w:pStyle w:val="RKnormal"/>
        <w:tabs>
          <w:tab w:val="clear" w:pos="1843"/>
          <w:tab w:val="left" w:pos="0"/>
        </w:tabs>
        <w:ind w:left="0"/>
      </w:pPr>
    </w:p>
    <w:p w14:paraId="5722A2AA" w14:textId="77777777" w:rsidR="00E670E9" w:rsidRPr="001D05BF" w:rsidRDefault="00E670E9" w:rsidP="00E670E9">
      <w:r w:rsidRPr="001D05BF">
        <w:t>Ansvarigt departement: Justitiedepartementet</w:t>
      </w:r>
    </w:p>
    <w:p w14:paraId="66C749EB" w14:textId="77777777" w:rsidR="00E670E9" w:rsidRPr="001D05BF" w:rsidRDefault="00E670E9">
      <w:pPr>
        <w:pStyle w:val="RKnormal"/>
        <w:tabs>
          <w:tab w:val="clear" w:pos="1843"/>
          <w:tab w:val="left" w:pos="0"/>
        </w:tabs>
        <w:ind w:left="0"/>
      </w:pPr>
    </w:p>
    <w:p w14:paraId="066BA75F" w14:textId="77777777" w:rsidR="00E670E9" w:rsidRPr="001D05BF" w:rsidRDefault="00E670E9" w:rsidP="00E670E9">
      <w:r w:rsidRPr="001D05BF">
        <w:t>Ansvarigt statsråd: Birgitta Ohlsson</w:t>
      </w:r>
    </w:p>
    <w:p w14:paraId="6B00A9AC" w14:textId="77777777" w:rsidR="00E670E9" w:rsidRPr="001D05BF" w:rsidRDefault="00E670E9">
      <w:pPr>
        <w:pStyle w:val="RKnormal"/>
        <w:tabs>
          <w:tab w:val="clear" w:pos="1843"/>
          <w:tab w:val="left" w:pos="0"/>
        </w:tabs>
        <w:ind w:left="0"/>
      </w:pPr>
    </w:p>
    <w:p w14:paraId="137A143D" w14:textId="77777777" w:rsidR="00E670E9" w:rsidRPr="001D05BF" w:rsidRDefault="00E670E9" w:rsidP="00E670E9">
      <w:r w:rsidRPr="001D05BF">
        <w:t>Godkänd av Coreper I den 12 februari 2014</w:t>
      </w:r>
    </w:p>
    <w:p w14:paraId="4D671916" w14:textId="77777777" w:rsidR="00E670E9" w:rsidRPr="001D05BF" w:rsidRDefault="00E670E9">
      <w:pPr>
        <w:pStyle w:val="RKnormal"/>
        <w:tabs>
          <w:tab w:val="clear" w:pos="1843"/>
          <w:tab w:val="left" w:pos="0"/>
        </w:tabs>
        <w:ind w:left="0"/>
      </w:pPr>
    </w:p>
    <w:p w14:paraId="073A524A" w14:textId="77777777" w:rsidR="00E670E9" w:rsidRPr="001D05BF" w:rsidRDefault="00E670E9" w:rsidP="00E670E9">
      <w:r w:rsidRPr="001D05BF">
        <w:lastRenderedPageBreak/>
        <w:t xml:space="preserve">Rådet föreslås inte ha några invändningar mot att anta beslut om förlängning av kriterierna för värmepumpar. </w:t>
      </w:r>
    </w:p>
    <w:p w14:paraId="63738692" w14:textId="77777777" w:rsidR="00E670E9" w:rsidRPr="001D05BF" w:rsidRDefault="00E670E9" w:rsidP="00E670E9"/>
    <w:p w14:paraId="61FE76E3" w14:textId="77777777" w:rsidR="00E670E9" w:rsidRPr="001D05BF" w:rsidRDefault="00E670E9" w:rsidP="00E670E9">
      <w:r w:rsidRPr="001D05BF">
        <w:t>Regeringen avser att rösta ja till rådets bekräftelse av att det inte har några invändningar mot att anta beslutet.</w:t>
      </w:r>
    </w:p>
    <w:p w14:paraId="7A23D939" w14:textId="77777777" w:rsidR="00E670E9" w:rsidRPr="001D05BF" w:rsidRDefault="00E670E9" w:rsidP="00E670E9"/>
    <w:p w14:paraId="4C515C16" w14:textId="77777777" w:rsidR="00E670E9" w:rsidRPr="001D05BF" w:rsidRDefault="00E670E9" w:rsidP="00E670E9">
      <w:r w:rsidRPr="001D05BF">
        <w:t xml:space="preserve">Förlängningen av kriterierna för värmepumpar röstades igenom med kvalificerad majoritet i föreskrivande kommitté i november 2013. Sverige röstade ja till förlängningen. </w:t>
      </w:r>
    </w:p>
    <w:p w14:paraId="6846A5E9" w14:textId="77777777" w:rsidR="00E670E9" w:rsidRPr="001D05BF" w:rsidRDefault="00E670E9" w:rsidP="00E670E9"/>
    <w:p w14:paraId="23EF732E" w14:textId="10C5F014" w:rsidR="00E670E9" w:rsidRPr="001D05BF" w:rsidRDefault="00E670E9" w:rsidP="00464BF2">
      <w:r w:rsidRPr="001D05BF">
        <w:t xml:space="preserve">EU Ecolabel är det gemensamma frivilliga miljömärkningssystemet inom EU. En ny förordning för EU Ecolabel trädde i kraft i februari 2010.  </w:t>
      </w:r>
    </w:p>
    <w:p w14:paraId="3422675B" w14:textId="401F4893" w:rsidR="00E670E9" w:rsidRPr="001D05BF" w:rsidRDefault="00E670E9" w:rsidP="00E670E9">
      <w:pPr>
        <w:pStyle w:val="Rubrik2"/>
      </w:pPr>
      <w:bookmarkStart w:id="64" w:name="_Toc380059640"/>
      <w:r w:rsidRPr="001D05BF">
        <w:t>8. Commission Decision of XXX establishing the ecological criteria for the award of the EU Ecolabel for indoor and outdoor paints and varnishes</w:t>
      </w:r>
      <w:r w:rsidR="00464BF2" w:rsidRPr="001D05BF">
        <w:t xml:space="preserve"> </w:t>
      </w:r>
      <w:r w:rsidRPr="001D05BF">
        <w:t>= Decision not to oppose adoption</w:t>
      </w:r>
      <w:bookmarkEnd w:id="64"/>
    </w:p>
    <w:p w14:paraId="0DE2CFA6" w14:textId="77777777" w:rsidR="00E670E9" w:rsidRPr="001D05BF" w:rsidRDefault="00E670E9" w:rsidP="00E670E9">
      <w:r w:rsidRPr="001D05BF">
        <w:t>5362/14, 5986/14</w:t>
      </w:r>
    </w:p>
    <w:p w14:paraId="5144BDA3" w14:textId="77777777" w:rsidR="00E670E9" w:rsidRPr="001D05BF" w:rsidRDefault="00E670E9">
      <w:pPr>
        <w:pStyle w:val="RKnormal"/>
        <w:tabs>
          <w:tab w:val="clear" w:pos="1843"/>
          <w:tab w:val="left" w:pos="0"/>
        </w:tabs>
        <w:ind w:left="0"/>
      </w:pPr>
    </w:p>
    <w:p w14:paraId="552C081B" w14:textId="77777777" w:rsidR="00E670E9" w:rsidRPr="001D05BF" w:rsidRDefault="00E670E9" w:rsidP="00E670E9">
      <w:r w:rsidRPr="001D05BF">
        <w:t>Ansvarigt departement: Justitiedepartementet</w:t>
      </w:r>
    </w:p>
    <w:p w14:paraId="153FD13F" w14:textId="77777777" w:rsidR="00E670E9" w:rsidRPr="001D05BF" w:rsidRDefault="00E670E9">
      <w:pPr>
        <w:pStyle w:val="RKnormal"/>
        <w:tabs>
          <w:tab w:val="clear" w:pos="1843"/>
          <w:tab w:val="left" w:pos="0"/>
        </w:tabs>
        <w:ind w:left="0"/>
      </w:pPr>
    </w:p>
    <w:p w14:paraId="4C4B24C5" w14:textId="77777777" w:rsidR="00E670E9" w:rsidRPr="001D05BF" w:rsidRDefault="00E670E9" w:rsidP="00E670E9">
      <w:r w:rsidRPr="001D05BF">
        <w:t>Ansvarigt statsråd: Birgitta Ohlsson</w:t>
      </w:r>
    </w:p>
    <w:p w14:paraId="79CE6CF5" w14:textId="77777777" w:rsidR="00E670E9" w:rsidRPr="001D05BF" w:rsidRDefault="00E670E9">
      <w:pPr>
        <w:pStyle w:val="RKnormal"/>
        <w:tabs>
          <w:tab w:val="clear" w:pos="1843"/>
          <w:tab w:val="left" w:pos="0"/>
        </w:tabs>
        <w:ind w:left="0"/>
      </w:pPr>
    </w:p>
    <w:p w14:paraId="7F36F992" w14:textId="77777777" w:rsidR="00E670E9" w:rsidRPr="001D05BF" w:rsidRDefault="00E670E9" w:rsidP="00E670E9">
      <w:r w:rsidRPr="001D05BF">
        <w:t>Godkänd av Coreper I den 12 februari 2014</w:t>
      </w:r>
    </w:p>
    <w:p w14:paraId="7B115EEE" w14:textId="77777777" w:rsidR="00E670E9" w:rsidRPr="001D05BF" w:rsidRDefault="00E670E9">
      <w:pPr>
        <w:pStyle w:val="RKnormal"/>
        <w:tabs>
          <w:tab w:val="clear" w:pos="1843"/>
          <w:tab w:val="left" w:pos="0"/>
        </w:tabs>
        <w:ind w:left="0"/>
      </w:pPr>
    </w:p>
    <w:p w14:paraId="6473CB44" w14:textId="77777777" w:rsidR="00E670E9" w:rsidRPr="001D05BF" w:rsidRDefault="00E670E9" w:rsidP="00E670E9">
      <w:r w:rsidRPr="001D05BF">
        <w:t xml:space="preserve">Rådet föreslås inte ha några invändningar mot att anta beslut om kriterier för färger och lacker för inom- och utomhusbruk. </w:t>
      </w:r>
    </w:p>
    <w:p w14:paraId="4949E4D1" w14:textId="77777777" w:rsidR="00E670E9" w:rsidRPr="001D05BF" w:rsidRDefault="00E670E9" w:rsidP="00E670E9"/>
    <w:p w14:paraId="32DBFC18" w14:textId="77777777" w:rsidR="00E670E9" w:rsidRPr="001D05BF" w:rsidRDefault="00E670E9" w:rsidP="00E670E9">
      <w:r w:rsidRPr="001D05BF">
        <w:t>Regeringen avser att rösta ja till rådets bekräftelse av att det inte har några invändningar mot att anta beslutet.</w:t>
      </w:r>
    </w:p>
    <w:p w14:paraId="3C62FA36" w14:textId="77777777" w:rsidR="00E670E9" w:rsidRPr="001D05BF" w:rsidRDefault="00E670E9" w:rsidP="00E670E9"/>
    <w:p w14:paraId="3C25CD1F" w14:textId="77777777" w:rsidR="00E670E9" w:rsidRPr="001D05BF" w:rsidRDefault="00E670E9" w:rsidP="00E670E9">
      <w:r w:rsidRPr="001D05BF">
        <w:t xml:space="preserve">Kriterierna för inomhus- och utomhusfärger och lacker röstades igenom med kvalificerad majoritet i föreskrivande kommitté i november 2013. Sverige röstade ja till kriterierna. </w:t>
      </w:r>
    </w:p>
    <w:p w14:paraId="113B007F" w14:textId="77777777" w:rsidR="00E670E9" w:rsidRPr="001D05BF" w:rsidRDefault="00E670E9" w:rsidP="00E670E9"/>
    <w:p w14:paraId="64F97AD1" w14:textId="4F2FC08E" w:rsidR="00E670E9" w:rsidRPr="001D05BF" w:rsidRDefault="00E670E9" w:rsidP="00464BF2">
      <w:r w:rsidRPr="001D05BF">
        <w:t xml:space="preserve">EU Ecolabel är det gemensamma frivilliga miljömärkningssystemet inom EU. En ny förordning för EU Ecolabel trädde i kraft i februari 2010.  </w:t>
      </w:r>
    </w:p>
    <w:p w14:paraId="0D7FA9D9" w14:textId="77777777" w:rsidR="00464BF2" w:rsidRPr="001D05BF" w:rsidRDefault="00464BF2">
      <w:pPr>
        <w:spacing w:line="240" w:lineRule="auto"/>
        <w:rPr>
          <w:rFonts w:ascii="Arial" w:hAnsi="Arial" w:cs="Arial"/>
          <w:b/>
          <w:i/>
          <w:iCs/>
          <w:kern w:val="28"/>
        </w:rPr>
      </w:pPr>
      <w:r w:rsidRPr="001D05BF">
        <w:br w:type="page"/>
      </w:r>
    </w:p>
    <w:p w14:paraId="51E98B40" w14:textId="7CE61942" w:rsidR="00E670E9" w:rsidRPr="001D05BF" w:rsidRDefault="00E670E9" w:rsidP="00E670E9">
      <w:pPr>
        <w:pStyle w:val="Rubrik2"/>
      </w:pPr>
      <w:bookmarkStart w:id="65" w:name="_Toc380059641"/>
      <w:r w:rsidRPr="001D05BF">
        <w:lastRenderedPageBreak/>
        <w:t>9. Commission Decision of XXX amending Decisions 2011/263/EU, 2011/264/EU, 2011/382/EU, 2011/383/EU,2012/720/EU and 2012/721/EU in order to take account of developments in the classification of substances</w:t>
      </w:r>
      <w:r w:rsidR="009B4D3C" w:rsidRPr="001D05BF">
        <w:t xml:space="preserve"> </w:t>
      </w:r>
      <w:r w:rsidRPr="001D05BF">
        <w:t>= Decision not to oppose adoption</w:t>
      </w:r>
      <w:bookmarkEnd w:id="65"/>
    </w:p>
    <w:p w14:paraId="3AC07416" w14:textId="77777777" w:rsidR="00E670E9" w:rsidRPr="001D05BF" w:rsidRDefault="00E670E9" w:rsidP="00E670E9">
      <w:r w:rsidRPr="001D05BF">
        <w:t>5493/14, 6027/14</w:t>
      </w:r>
    </w:p>
    <w:p w14:paraId="043234EE" w14:textId="77777777" w:rsidR="00E670E9" w:rsidRPr="001D05BF" w:rsidRDefault="00E670E9">
      <w:pPr>
        <w:pStyle w:val="RKnormal"/>
        <w:tabs>
          <w:tab w:val="clear" w:pos="1843"/>
          <w:tab w:val="left" w:pos="0"/>
        </w:tabs>
        <w:ind w:left="0"/>
      </w:pPr>
    </w:p>
    <w:p w14:paraId="15254623" w14:textId="77777777" w:rsidR="00E670E9" w:rsidRPr="001D05BF" w:rsidRDefault="00E670E9" w:rsidP="00E670E9">
      <w:r w:rsidRPr="001D05BF">
        <w:t>Ansvarigt departement: Justitiedepartementet</w:t>
      </w:r>
    </w:p>
    <w:p w14:paraId="52005E9E" w14:textId="77777777" w:rsidR="00E670E9" w:rsidRPr="001D05BF" w:rsidRDefault="00E670E9">
      <w:pPr>
        <w:pStyle w:val="RKnormal"/>
        <w:tabs>
          <w:tab w:val="clear" w:pos="1843"/>
          <w:tab w:val="left" w:pos="0"/>
        </w:tabs>
        <w:ind w:left="0"/>
      </w:pPr>
    </w:p>
    <w:p w14:paraId="733AAC30" w14:textId="77777777" w:rsidR="00E670E9" w:rsidRPr="001D05BF" w:rsidRDefault="00E670E9" w:rsidP="00E670E9">
      <w:r w:rsidRPr="001D05BF">
        <w:t>Ansvarigt statsråd: Birgitta Ohlsson</w:t>
      </w:r>
    </w:p>
    <w:p w14:paraId="2CEC90A5" w14:textId="77777777" w:rsidR="00E670E9" w:rsidRPr="001D05BF" w:rsidRDefault="00E670E9">
      <w:pPr>
        <w:pStyle w:val="RKnormal"/>
        <w:tabs>
          <w:tab w:val="clear" w:pos="1843"/>
          <w:tab w:val="left" w:pos="0"/>
        </w:tabs>
        <w:ind w:left="0"/>
      </w:pPr>
    </w:p>
    <w:p w14:paraId="0A75D04D" w14:textId="77777777" w:rsidR="00E670E9" w:rsidRPr="001D05BF" w:rsidRDefault="00E670E9" w:rsidP="00E670E9">
      <w:r w:rsidRPr="001D05BF">
        <w:t>Godkänd av Coreper I den 12 februari 2014</w:t>
      </w:r>
    </w:p>
    <w:p w14:paraId="64C4E2F3" w14:textId="77777777" w:rsidR="00E670E9" w:rsidRPr="001D05BF" w:rsidRDefault="00E670E9">
      <w:pPr>
        <w:pStyle w:val="RKnormal"/>
        <w:tabs>
          <w:tab w:val="clear" w:pos="1843"/>
          <w:tab w:val="left" w:pos="0"/>
        </w:tabs>
        <w:ind w:left="0"/>
      </w:pPr>
    </w:p>
    <w:p w14:paraId="70438154" w14:textId="77777777" w:rsidR="00E670E9" w:rsidRPr="001D05BF" w:rsidRDefault="00E670E9" w:rsidP="00E670E9">
      <w:r w:rsidRPr="001D05BF">
        <w:t xml:space="preserve">Rådet föreslås inte ha några invändningar mot att anpassa kriterierna för vissa rengöringsprodukter med hänsyn till utvecklingen avseende klassificering av vissa substanser. </w:t>
      </w:r>
    </w:p>
    <w:p w14:paraId="68C579C9" w14:textId="77777777" w:rsidR="00E670E9" w:rsidRPr="001D05BF" w:rsidRDefault="00E670E9" w:rsidP="00E670E9"/>
    <w:p w14:paraId="7ADE0109" w14:textId="77777777" w:rsidR="00E670E9" w:rsidRPr="001D05BF" w:rsidRDefault="00E670E9" w:rsidP="00E670E9">
      <w:r w:rsidRPr="001D05BF">
        <w:t>Regeringen avser att rösta ja till rådets bekräftelse av att det inte har några invändningar mot att anta beslutet.</w:t>
      </w:r>
    </w:p>
    <w:p w14:paraId="31DAC17D" w14:textId="77777777" w:rsidR="00E670E9" w:rsidRPr="001D05BF" w:rsidRDefault="00E670E9" w:rsidP="00E670E9"/>
    <w:p w14:paraId="303D9E9F" w14:textId="77777777" w:rsidR="00E670E9" w:rsidRPr="001D05BF" w:rsidRDefault="00E670E9" w:rsidP="00E670E9">
      <w:r w:rsidRPr="001D05BF">
        <w:t xml:space="preserve">Skriftlig omröstning avseende beslut om att anpassa kriterierna genomfördes i december 2013. Sverige röstade ja till förslaget. </w:t>
      </w:r>
    </w:p>
    <w:p w14:paraId="46FAF4CE" w14:textId="77777777" w:rsidR="00E670E9" w:rsidRPr="001D05BF" w:rsidRDefault="00E670E9" w:rsidP="00E670E9"/>
    <w:p w14:paraId="74CE2A45" w14:textId="2A7C38FB" w:rsidR="00E670E9" w:rsidRPr="001D05BF" w:rsidRDefault="00E670E9" w:rsidP="00464BF2">
      <w:r w:rsidRPr="001D05BF">
        <w:t xml:space="preserve">EU Ecolabel är det gemensamma frivilliga miljömärkningssystemet inom EU. En ny förordning för EU Ecolabel trädde i kraft i februari 2010.  </w:t>
      </w:r>
    </w:p>
    <w:p w14:paraId="243880C5" w14:textId="49067FE0" w:rsidR="00E670E9" w:rsidRPr="001D05BF" w:rsidRDefault="00E670E9" w:rsidP="00E670E9">
      <w:pPr>
        <w:pStyle w:val="Rubrik2"/>
      </w:pPr>
      <w:bookmarkStart w:id="66" w:name="_Toc380059642"/>
      <w:r w:rsidRPr="001D05BF">
        <w:t>10. Recommendation for a Council Decision to authorise the Commission to open negotiations on behalf of the European Union for the renewal of the protocol to the Fisheries Partnership Agreement with Mauritania</w:t>
      </w:r>
      <w:r w:rsidR="00464BF2" w:rsidRPr="001D05BF">
        <w:t xml:space="preserve"> </w:t>
      </w:r>
      <w:r w:rsidRPr="001D05BF">
        <w:t>= Adoption</w:t>
      </w:r>
      <w:bookmarkEnd w:id="66"/>
    </w:p>
    <w:p w14:paraId="66F692CD" w14:textId="77777777" w:rsidR="00E670E9" w:rsidRPr="001D05BF" w:rsidRDefault="00E670E9" w:rsidP="00E670E9">
      <w:r w:rsidRPr="001D05BF">
        <w:t>6049/14, 6051/14</w:t>
      </w:r>
    </w:p>
    <w:p w14:paraId="1C6AAFA5" w14:textId="77777777" w:rsidR="00E670E9" w:rsidRPr="001D05BF" w:rsidRDefault="00E670E9">
      <w:pPr>
        <w:pStyle w:val="RKnormal"/>
        <w:tabs>
          <w:tab w:val="clear" w:pos="1843"/>
          <w:tab w:val="left" w:pos="0"/>
        </w:tabs>
        <w:ind w:left="0"/>
      </w:pPr>
    </w:p>
    <w:p w14:paraId="43E1195E" w14:textId="77777777" w:rsidR="00E670E9" w:rsidRPr="001D05BF" w:rsidRDefault="00E670E9" w:rsidP="00E670E9">
      <w:r w:rsidRPr="001D05BF">
        <w:t>Ansvarigt departement: Landsbygdsdepartementet</w:t>
      </w:r>
    </w:p>
    <w:p w14:paraId="2D970F7B" w14:textId="77777777" w:rsidR="00E670E9" w:rsidRPr="001D05BF" w:rsidRDefault="00E670E9">
      <w:pPr>
        <w:pStyle w:val="RKnormal"/>
        <w:tabs>
          <w:tab w:val="clear" w:pos="1843"/>
          <w:tab w:val="left" w:pos="0"/>
        </w:tabs>
        <w:ind w:left="0"/>
      </w:pPr>
    </w:p>
    <w:p w14:paraId="17399D7B" w14:textId="77777777" w:rsidR="00E670E9" w:rsidRPr="001D05BF" w:rsidRDefault="00E670E9" w:rsidP="00E670E9">
      <w:r w:rsidRPr="001D05BF">
        <w:t>Ansvarigt statsråd: Eskil Erlandsson</w:t>
      </w:r>
    </w:p>
    <w:p w14:paraId="185B2937" w14:textId="77777777" w:rsidR="00E670E9" w:rsidRPr="001D05BF" w:rsidRDefault="00E670E9">
      <w:pPr>
        <w:pStyle w:val="RKnormal"/>
        <w:tabs>
          <w:tab w:val="clear" w:pos="1843"/>
          <w:tab w:val="left" w:pos="0"/>
        </w:tabs>
        <w:ind w:left="0"/>
      </w:pPr>
    </w:p>
    <w:p w14:paraId="7C48D8ED" w14:textId="77777777" w:rsidR="00E670E9" w:rsidRPr="001D05BF" w:rsidRDefault="00E670E9" w:rsidP="00E670E9">
      <w:r w:rsidRPr="001D05BF">
        <w:t>Godkänd av Coreper I den 12 februari 2014</w:t>
      </w:r>
    </w:p>
    <w:p w14:paraId="11B6F3E9" w14:textId="77777777" w:rsidR="00E670E9" w:rsidRPr="001D05BF" w:rsidRDefault="00E670E9">
      <w:pPr>
        <w:pStyle w:val="RKnormal"/>
        <w:tabs>
          <w:tab w:val="clear" w:pos="1843"/>
          <w:tab w:val="left" w:pos="0"/>
        </w:tabs>
        <w:ind w:left="0"/>
      </w:pPr>
    </w:p>
    <w:p w14:paraId="50EDA16E" w14:textId="77777777" w:rsidR="009B4D3C" w:rsidRPr="001D05BF" w:rsidRDefault="00E670E9" w:rsidP="00E670E9">
      <w:r w:rsidRPr="001D05BF">
        <w:t xml:space="preserve">Avsikt med behandlingen i rådet: </w:t>
      </w:r>
    </w:p>
    <w:p w14:paraId="32B7F634" w14:textId="4756CE27" w:rsidR="00E670E9" w:rsidRPr="001D05BF" w:rsidRDefault="00E670E9" w:rsidP="00E670E9">
      <w:r w:rsidRPr="001D05BF">
        <w:t>Rådet ska anta ett mandat för kommissionen att inleda förhandlingar med Mauretanien om ett nytt protokoll inom ramen för fiskepartnerskapsavtalet.</w:t>
      </w:r>
    </w:p>
    <w:p w14:paraId="566D0A72" w14:textId="77777777" w:rsidR="00E670E9" w:rsidRPr="001D05BF" w:rsidRDefault="00E670E9" w:rsidP="00E670E9"/>
    <w:p w14:paraId="1E0B1509" w14:textId="77777777" w:rsidR="009B4D3C" w:rsidRPr="001D05BF" w:rsidRDefault="00E670E9" w:rsidP="00E670E9">
      <w:r w:rsidRPr="001D05BF">
        <w:t xml:space="preserve">Hur regeringen ställer sig till den blivande A-punkten: </w:t>
      </w:r>
    </w:p>
    <w:p w14:paraId="3036A449" w14:textId="2A32BA2F" w:rsidR="00E670E9" w:rsidRPr="001D05BF" w:rsidRDefault="00E670E9" w:rsidP="00E670E9">
      <w:r w:rsidRPr="001D05BF">
        <w:t xml:space="preserve">Regeringen avser rösta ja till att anta mandatet. </w:t>
      </w:r>
    </w:p>
    <w:p w14:paraId="3B495B70" w14:textId="77777777" w:rsidR="00E670E9" w:rsidRPr="001D05BF" w:rsidRDefault="00E670E9" w:rsidP="00E670E9"/>
    <w:p w14:paraId="0CD0DA11" w14:textId="77777777" w:rsidR="009B4D3C" w:rsidRPr="001D05BF" w:rsidRDefault="00E670E9" w:rsidP="00464BF2">
      <w:r w:rsidRPr="001D05BF">
        <w:t xml:space="preserve">Bakgrund: </w:t>
      </w:r>
    </w:p>
    <w:p w14:paraId="6587BB7D" w14:textId="434A87C1" w:rsidR="00E670E9" w:rsidRPr="001D05BF" w:rsidRDefault="00E670E9" w:rsidP="00464BF2">
      <w:r w:rsidRPr="001D05BF">
        <w:t xml:space="preserve">Avtalet med Mauretanien är EUs största fiskepartnerskapsavtal. Kostnaden för nuvarande protokoll är ca 70 miljoner euro per år och omfattar pelagiska och demersala resurser samt tonfisk och räkor. Nuvarande protokoll med Mauretanien löper från den 26 juli 2012 till och med den 26 juli 2014.  </w:t>
      </w:r>
    </w:p>
    <w:p w14:paraId="23308C7E" w14:textId="227C9190" w:rsidR="00E670E9" w:rsidRPr="001D05BF" w:rsidRDefault="00E670E9" w:rsidP="00E670E9">
      <w:pPr>
        <w:pStyle w:val="Rubrik2"/>
      </w:pPr>
      <w:bookmarkStart w:id="67" w:name="_Toc380059643"/>
      <w:r w:rsidRPr="001D05BF">
        <w:t>11. Proposal for a Council Decision authorising Member States to sign, ratify or accede to the Cape Town Agreement of 2012 on the Implementation of the provisions of the 1993 Protocol relating to the Torremolinos International Convention for the Safety of Fishing Vessels, 1977</w:t>
      </w:r>
      <w:r w:rsidR="00464BF2" w:rsidRPr="001D05BF">
        <w:t xml:space="preserve"> </w:t>
      </w:r>
      <w:r w:rsidRPr="001D05BF">
        <w:t>= Adoption</w:t>
      </w:r>
      <w:bookmarkEnd w:id="67"/>
    </w:p>
    <w:p w14:paraId="1691231A" w14:textId="77777777" w:rsidR="00E670E9" w:rsidRPr="001D05BF" w:rsidRDefault="00E670E9" w:rsidP="00E670E9">
      <w:r w:rsidRPr="001D05BF">
        <w:t>13408/13, 6277/14, 13952/13</w:t>
      </w:r>
    </w:p>
    <w:p w14:paraId="58FC4727" w14:textId="77777777" w:rsidR="00E670E9" w:rsidRPr="001D05BF" w:rsidRDefault="00E670E9">
      <w:pPr>
        <w:pStyle w:val="RKnormal"/>
        <w:tabs>
          <w:tab w:val="clear" w:pos="1843"/>
          <w:tab w:val="left" w:pos="0"/>
        </w:tabs>
        <w:ind w:left="0"/>
      </w:pPr>
    </w:p>
    <w:p w14:paraId="61429189" w14:textId="77777777" w:rsidR="00E670E9" w:rsidRPr="001D05BF" w:rsidRDefault="00E670E9" w:rsidP="00E670E9">
      <w:r w:rsidRPr="001D05BF">
        <w:t>Ansvarigt departement: Näringsdepartementet</w:t>
      </w:r>
    </w:p>
    <w:p w14:paraId="51D623F6" w14:textId="77777777" w:rsidR="00E670E9" w:rsidRPr="001D05BF" w:rsidRDefault="00E670E9">
      <w:pPr>
        <w:pStyle w:val="RKnormal"/>
        <w:tabs>
          <w:tab w:val="clear" w:pos="1843"/>
          <w:tab w:val="left" w:pos="0"/>
        </w:tabs>
        <w:ind w:left="0"/>
      </w:pPr>
    </w:p>
    <w:p w14:paraId="1F2E837D" w14:textId="77777777" w:rsidR="00E670E9" w:rsidRPr="001D05BF" w:rsidRDefault="00E670E9" w:rsidP="00E670E9">
      <w:r w:rsidRPr="001D05BF">
        <w:t>Ansvarigt statsråd: Catharina Elmsäter-Svärd</w:t>
      </w:r>
    </w:p>
    <w:p w14:paraId="56771432" w14:textId="77777777" w:rsidR="00E670E9" w:rsidRPr="001D05BF" w:rsidRDefault="00E670E9">
      <w:pPr>
        <w:pStyle w:val="RKnormal"/>
        <w:tabs>
          <w:tab w:val="clear" w:pos="1843"/>
          <w:tab w:val="left" w:pos="0"/>
        </w:tabs>
        <w:ind w:left="0"/>
      </w:pPr>
    </w:p>
    <w:p w14:paraId="314EAE70" w14:textId="77777777" w:rsidR="00E670E9" w:rsidRPr="001D05BF" w:rsidRDefault="00E670E9" w:rsidP="00E670E9">
      <w:r w:rsidRPr="001D05BF">
        <w:t>Godkänd av Coreper I den 12 februari 2014</w:t>
      </w:r>
    </w:p>
    <w:p w14:paraId="3286C439" w14:textId="77777777" w:rsidR="00E670E9" w:rsidRPr="001D05BF" w:rsidRDefault="00E670E9">
      <w:pPr>
        <w:pStyle w:val="RKnormal"/>
        <w:tabs>
          <w:tab w:val="clear" w:pos="1843"/>
          <w:tab w:val="left" w:pos="0"/>
        </w:tabs>
        <w:ind w:left="0"/>
      </w:pPr>
    </w:p>
    <w:p w14:paraId="772287C2" w14:textId="77777777" w:rsidR="00E670E9" w:rsidRPr="001D05BF" w:rsidRDefault="00E670E9" w:rsidP="00E670E9">
      <w:r w:rsidRPr="001D05BF">
        <w:t xml:space="preserve">Avsikt med behandlingen i rådet: </w:t>
      </w:r>
    </w:p>
    <w:p w14:paraId="02BF2181" w14:textId="77777777" w:rsidR="00E670E9" w:rsidRPr="001D05BF" w:rsidRDefault="00E670E9" w:rsidP="00E670E9">
      <w:r w:rsidRPr="001D05BF">
        <w:t xml:space="preserve">Att anta rådets beslut. </w:t>
      </w:r>
    </w:p>
    <w:p w14:paraId="79750749" w14:textId="77777777" w:rsidR="00E670E9" w:rsidRPr="001D05BF" w:rsidRDefault="00E670E9" w:rsidP="00E670E9"/>
    <w:p w14:paraId="19A568EB" w14:textId="77777777" w:rsidR="00E670E9" w:rsidRPr="001D05BF" w:rsidRDefault="00E670E9" w:rsidP="00E670E9">
      <w:r w:rsidRPr="001D05BF">
        <w:t xml:space="preserve">Hur regeringen ställer sig till den blivande a-punkten: </w:t>
      </w:r>
    </w:p>
    <w:p w14:paraId="79B6D144" w14:textId="77777777" w:rsidR="00E670E9" w:rsidRPr="001D05BF" w:rsidRDefault="00E670E9" w:rsidP="00E670E9">
      <w:r w:rsidRPr="001D05BF">
        <w:t>Regeringen avser rösta ja till att rådet antar beslutet om att bemyndiga medlemsstaterna att underteckna, ratificera eller ansluta sig till 2012 års Kapstadenavtal om tillämpningen av bestämmelserna i 1993 års Torremolinosprotokoll om internationella Torremolinoskonventionen om säkerhet på fiskefartyg från 1977.</w:t>
      </w:r>
    </w:p>
    <w:p w14:paraId="75870BFF" w14:textId="77777777" w:rsidR="00E670E9" w:rsidRPr="001D05BF" w:rsidRDefault="00E670E9" w:rsidP="00E670E9"/>
    <w:p w14:paraId="58E41DDC" w14:textId="77777777" w:rsidR="00E670E9" w:rsidRPr="001D05BF" w:rsidRDefault="00E670E9" w:rsidP="00E670E9">
      <w:r w:rsidRPr="001D05BF">
        <w:t xml:space="preserve">Bakgrund: </w:t>
      </w:r>
    </w:p>
    <w:p w14:paraId="425A743D" w14:textId="77777777" w:rsidR="00E670E9" w:rsidRPr="001D05BF" w:rsidRDefault="00E670E9" w:rsidP="00E670E9">
      <w:r w:rsidRPr="001D05BF">
        <w:t xml:space="preserve">Kommissionen presenterade den 31 januari 2013 ett förslag på rådsbeslut om att bemyndiga medlemsstaterna att underteckna, ratificera eller ansluta sig till 2012 års Kapstadenavtal om tillämpningen av bestämmelserna i 1993 års Torremolinosprotokoll om internationella Torremolinoskonventionen om säkerhet på fiskefartyg från 1977. De legala förutsättningarna kräver även ett medgivande från Europaparlamentet. </w:t>
      </w:r>
    </w:p>
    <w:p w14:paraId="232A108B" w14:textId="77777777" w:rsidR="00E670E9" w:rsidRPr="001D05BF" w:rsidRDefault="00E670E9" w:rsidP="00E670E9">
      <w:r w:rsidRPr="001D05BF">
        <w:t>1993 års Torremolinosprotokoll är till stor del implementerad i EU lagstiftning genom antagandet av direktiv 97/70/EG om harmoniserade säkerhetsregler för fiskefartyg som har en längd av 24 meter och däröver.</w:t>
      </w:r>
    </w:p>
    <w:p w14:paraId="1FC969CF" w14:textId="77777777" w:rsidR="00E670E9" w:rsidRPr="001D05BF" w:rsidRDefault="00E670E9" w:rsidP="00E670E9">
      <w:r w:rsidRPr="001D05BF">
        <w:lastRenderedPageBreak/>
        <w:t>Förslaget diskuterades under 2013 i rådsarbetsgruppen för sjöfart och det slutgiltiga förslaget till text presenteras i 13408/13 TRANS 466 MAR 126.</w:t>
      </w:r>
    </w:p>
    <w:p w14:paraId="0CECDE5A" w14:textId="77777777" w:rsidR="00E670E9" w:rsidRPr="001D05BF" w:rsidRDefault="00E670E9" w:rsidP="00E670E9">
      <w:r w:rsidRPr="001D05BF">
        <w:t>Förslaget innebär att medlemsstaterna senast två år efter rådets beslut träder i kraft ska ha vidtagit åtgärder till att ratificera avtalet. I bilagan till rådets beslut återfinns en deklaration som medlemsstaterna ska lämna samtidigt som man deponerar ratifikationsinstrument av eller ansluter sig till avtalet. Deklarationen avger en förklaring som innebär att de undantag som föreskrivs när det gäller årliga besiktningar och en gemensam fiskezon eller exklusiv ekonomisk zon inte ska tillämpas.</w:t>
      </w:r>
    </w:p>
    <w:p w14:paraId="1D0157AE" w14:textId="77777777" w:rsidR="009B4D3C" w:rsidRPr="001D05BF" w:rsidRDefault="009B4D3C" w:rsidP="00E670E9"/>
    <w:p w14:paraId="761AE65A" w14:textId="74015352" w:rsidR="00E670E9" w:rsidRPr="001D05BF" w:rsidRDefault="001D05BF" w:rsidP="00E670E9">
      <w:r w:rsidRPr="001D05BF">
        <w:t>Vissa</w:t>
      </w:r>
      <w:r w:rsidR="00E670E9" w:rsidRPr="001D05BF">
        <w:t xml:space="preserve"> medlemsstater har även indikerat att de vill inkludera statements i rådsbeslutet enligt 13952/13 Add 1 + Add 2 vilket kommer ske i mötesrapporten från rådet när de antar detta beslut.</w:t>
      </w:r>
    </w:p>
    <w:p w14:paraId="2F1C3F1F" w14:textId="77777777" w:rsidR="009B4D3C" w:rsidRPr="001D05BF" w:rsidRDefault="009B4D3C" w:rsidP="00E670E9"/>
    <w:p w14:paraId="3F663BA4" w14:textId="6F690A0A" w:rsidR="00E670E9" w:rsidRPr="001D05BF" w:rsidRDefault="00E670E9" w:rsidP="00464BF2">
      <w:r w:rsidRPr="001D05BF">
        <w:t xml:space="preserve">Den 17 oktober 2013 godkände rådet beslutet i princip och rådet beslöt att skicka beslutet till Europaparlamentet för dess medgivande. Europaparlamentet gav sitt medgivande den 4 februari 2014. </w:t>
      </w:r>
    </w:p>
    <w:p w14:paraId="500AE243" w14:textId="4F64950A" w:rsidR="00E670E9" w:rsidRPr="001D05BF" w:rsidRDefault="00E670E9" w:rsidP="00E670E9">
      <w:pPr>
        <w:pStyle w:val="Rubrik2"/>
      </w:pPr>
      <w:bookmarkStart w:id="68" w:name="_Toc380059644"/>
      <w:r w:rsidRPr="001D05BF">
        <w:t>12. Proposal for a Council Decision on the conclusion of the Protocol between the European Union and the Republic of Côte d'Ivoire setting out the fishing opportunities and financial contribution provided for in the Fisheries Partnership Agreement between the two Parties currently in force</w:t>
      </w:r>
      <w:r w:rsidR="00464BF2" w:rsidRPr="001D05BF">
        <w:t xml:space="preserve"> </w:t>
      </w:r>
      <w:r w:rsidRPr="001D05BF">
        <w:t>= Adoption of the Croatian language version</w:t>
      </w:r>
      <w:bookmarkEnd w:id="68"/>
    </w:p>
    <w:p w14:paraId="575FDF5B" w14:textId="77777777" w:rsidR="00E670E9" w:rsidRPr="001D05BF" w:rsidRDefault="00E670E9" w:rsidP="00E670E9">
      <w:r w:rsidRPr="001D05BF">
        <w:t>6174/14, 6210/14</w:t>
      </w:r>
    </w:p>
    <w:p w14:paraId="14089182" w14:textId="77777777" w:rsidR="00E670E9" w:rsidRPr="001D05BF" w:rsidRDefault="00E670E9">
      <w:pPr>
        <w:pStyle w:val="RKnormal"/>
        <w:tabs>
          <w:tab w:val="clear" w:pos="1843"/>
          <w:tab w:val="left" w:pos="0"/>
        </w:tabs>
        <w:ind w:left="0"/>
      </w:pPr>
    </w:p>
    <w:p w14:paraId="27C2EDD6" w14:textId="77777777" w:rsidR="00E670E9" w:rsidRPr="001D05BF" w:rsidRDefault="00E670E9" w:rsidP="00E670E9">
      <w:r w:rsidRPr="001D05BF">
        <w:t>Ansvarigt departement: Landsbygdsdepartementet</w:t>
      </w:r>
    </w:p>
    <w:p w14:paraId="7C2AFAC3" w14:textId="77777777" w:rsidR="00E670E9" w:rsidRPr="001D05BF" w:rsidRDefault="00E670E9">
      <w:pPr>
        <w:pStyle w:val="RKnormal"/>
        <w:tabs>
          <w:tab w:val="clear" w:pos="1843"/>
          <w:tab w:val="left" w:pos="0"/>
        </w:tabs>
        <w:ind w:left="0"/>
      </w:pPr>
    </w:p>
    <w:p w14:paraId="17E30ABF" w14:textId="77777777" w:rsidR="00E670E9" w:rsidRPr="001D05BF" w:rsidRDefault="00E670E9" w:rsidP="00E670E9">
      <w:r w:rsidRPr="001D05BF">
        <w:t>Ansvarigt statsråd: Eskil Erlandsson</w:t>
      </w:r>
    </w:p>
    <w:p w14:paraId="7C1FF742" w14:textId="77777777" w:rsidR="00E670E9" w:rsidRPr="001D05BF" w:rsidRDefault="00E670E9">
      <w:pPr>
        <w:pStyle w:val="RKnormal"/>
        <w:tabs>
          <w:tab w:val="clear" w:pos="1843"/>
          <w:tab w:val="left" w:pos="0"/>
        </w:tabs>
        <w:ind w:left="0"/>
      </w:pPr>
    </w:p>
    <w:p w14:paraId="715D8FD1" w14:textId="77777777" w:rsidR="00E670E9" w:rsidRPr="001D05BF" w:rsidRDefault="00E670E9" w:rsidP="00E670E9">
      <w:r w:rsidRPr="001D05BF">
        <w:t>Godkänd av Coreper I den 12 februari 2014</w:t>
      </w:r>
    </w:p>
    <w:p w14:paraId="2D6333E5" w14:textId="77777777" w:rsidR="00E670E9" w:rsidRPr="001D05BF" w:rsidRDefault="00E670E9">
      <w:pPr>
        <w:pStyle w:val="RKnormal"/>
        <w:tabs>
          <w:tab w:val="clear" w:pos="1843"/>
          <w:tab w:val="left" w:pos="0"/>
        </w:tabs>
        <w:ind w:left="0"/>
      </w:pPr>
    </w:p>
    <w:p w14:paraId="51CAB27B" w14:textId="77777777" w:rsidR="00E670E9" w:rsidRPr="001D05BF" w:rsidRDefault="00E670E9" w:rsidP="00E670E9">
      <w:r w:rsidRPr="001D05BF">
        <w:t xml:space="preserve">Avsikt med behandlingen i rådet: </w:t>
      </w:r>
    </w:p>
    <w:p w14:paraId="682DEDCD" w14:textId="77777777" w:rsidR="00E670E9" w:rsidRPr="001D05BF" w:rsidRDefault="00E670E9" w:rsidP="00E670E9">
      <w:r w:rsidRPr="001D05BF">
        <w:t xml:space="preserve">Rådet föreslås besluta om kroatisk språkversion av protokollet mellan EU och Elfenbenskusten om fastställande av de fiskemöjligheter och den ekonomiska ersättning som föreskrivs i avtalet om fiskepartnerskap mellan två parterna. </w:t>
      </w:r>
    </w:p>
    <w:p w14:paraId="4508B880" w14:textId="77777777" w:rsidR="00E670E9" w:rsidRPr="001D05BF" w:rsidRDefault="00E670E9" w:rsidP="00E670E9"/>
    <w:p w14:paraId="7A9AD6F8" w14:textId="77777777" w:rsidR="00E670E9" w:rsidRPr="001D05BF" w:rsidRDefault="00E670E9" w:rsidP="00E670E9">
      <w:r w:rsidRPr="001D05BF">
        <w:t xml:space="preserve">Hur regeringen ställer sig till den blivande a-punkten: </w:t>
      </w:r>
    </w:p>
    <w:p w14:paraId="2135EB72" w14:textId="77777777" w:rsidR="00E670E9" w:rsidRPr="001D05BF" w:rsidRDefault="00E670E9" w:rsidP="00E670E9">
      <w:r w:rsidRPr="001D05BF">
        <w:t xml:space="preserve">Regeringen avser rösta ja till den kroatiska språkversion om att rådet beslutar om att ingå protokollet mellan EU och Elfenbenskusten om fastställande av de fiskemöjligheter och den ekonomiska ersättning som föreskrivs i avtalet om fiskepartnerskap mellan de två parterna. </w:t>
      </w:r>
    </w:p>
    <w:p w14:paraId="2C9637ED" w14:textId="77777777" w:rsidR="00E670E9" w:rsidRPr="001D05BF" w:rsidRDefault="00E670E9" w:rsidP="00E670E9"/>
    <w:p w14:paraId="2860FE25" w14:textId="77777777" w:rsidR="009B4D3C" w:rsidRPr="001D05BF" w:rsidRDefault="009B4D3C">
      <w:pPr>
        <w:spacing w:line="240" w:lineRule="auto"/>
      </w:pPr>
      <w:r w:rsidRPr="001D05BF">
        <w:br w:type="page"/>
      </w:r>
    </w:p>
    <w:p w14:paraId="19EC4BD4" w14:textId="5DA89B77" w:rsidR="00E670E9" w:rsidRPr="001D05BF" w:rsidRDefault="00E670E9" w:rsidP="00E670E9">
      <w:r w:rsidRPr="001D05BF">
        <w:lastRenderedPageBreak/>
        <w:t xml:space="preserve">Bakgrund: </w:t>
      </w:r>
    </w:p>
    <w:p w14:paraId="1925B77E" w14:textId="77777777" w:rsidR="00E670E9" w:rsidRPr="001D05BF" w:rsidRDefault="00E670E9" w:rsidP="00E670E9">
      <w:r w:rsidRPr="001D05BF">
        <w:t xml:space="preserve">Den 9 april 2012 presenterade kommissionen förslaget till rådets beslut om ingående av protokollet mellan EU och Elfenbenskusten om fastställande av de fiskemöjligheter och den ekonomiska ersättning som föreskrivs i avtalet om fiskepartnerskap mellan två parterna. </w:t>
      </w:r>
    </w:p>
    <w:p w14:paraId="2AB29228" w14:textId="77777777" w:rsidR="009B4D3C" w:rsidRPr="001D05BF" w:rsidRDefault="009B4D3C" w:rsidP="00E670E9"/>
    <w:p w14:paraId="56FD2E72" w14:textId="77777777" w:rsidR="00E670E9" w:rsidRPr="001D05BF" w:rsidRDefault="00E670E9" w:rsidP="00E670E9">
      <w:r w:rsidRPr="001D05BF">
        <w:t>Rådet beslutade den 29 maj 2013 att underteckna och provisoriskt tillämpa protokollet samt att begära Europaparlamentets godkännande. Parterna undertecknade protokollet i Bryssel den 27 juni 2013. Protokollet tillämpas provisoriskt sedan den 1 juli. Europaparlamentet gav sitt samtycke den 11 december 2013. Rådet kan nu anta beslutet om att ingå protokollet.</w:t>
      </w:r>
    </w:p>
    <w:p w14:paraId="49EBA4CE" w14:textId="77777777" w:rsidR="00E670E9" w:rsidRPr="001D05BF" w:rsidRDefault="00E670E9" w:rsidP="00E670E9"/>
    <w:p w14:paraId="0DAB5CBB" w14:textId="05075E37" w:rsidR="00E670E9" w:rsidRPr="001D05BF" w:rsidRDefault="00E670E9" w:rsidP="00464BF2">
      <w:r w:rsidRPr="001D05BF">
        <w:t>Det nya protokollet började gälla provisoriskt den 1 juli 2013 och löper på en period av fem år. Det är ett tonfiskavtal och den ekonomiska ersättningen uppgår till 680 000 euro och består av två delar; ett årligt belopp på 422 500 euro för tillträdet till Elfenbenskustens fiskezon motsvarande en referensfångstmängd på 6 500 ton per år och ett belopp på 257 500 euro per år till stöd för och genomförande av Elfenbenskustens sektorspolitik för fisket.</w:t>
      </w:r>
    </w:p>
    <w:p w14:paraId="0211336D" w14:textId="38BA057F" w:rsidR="00E670E9" w:rsidRPr="001D05BF" w:rsidRDefault="00464BF2" w:rsidP="00E670E9">
      <w:pPr>
        <w:pStyle w:val="Rubrik2"/>
      </w:pPr>
      <w:bookmarkStart w:id="69" w:name="_Toc380059645"/>
      <w:r w:rsidRPr="001D05BF">
        <w:t xml:space="preserve">13. </w:t>
      </w:r>
      <w:r w:rsidR="00E670E9" w:rsidRPr="001D05BF">
        <w:t>Proposal for a Regulation of the European Parliament and of the Council on the establishment of rules and procedures with regard to the introduction of noise-related operating restrictions at Union airports within a Balanced Approach and repealing Directive 2002/30/EC of the European Parliament and of the Council (First reading) (Legislative deliberation)</w:t>
      </w:r>
      <w:r w:rsidRPr="001D05BF">
        <w:t xml:space="preserve"> </w:t>
      </w:r>
      <w:r w:rsidR="00E670E9" w:rsidRPr="001D05BF">
        <w:t>= Political agreement</w:t>
      </w:r>
      <w:bookmarkEnd w:id="69"/>
    </w:p>
    <w:p w14:paraId="21AFCAE0" w14:textId="77777777" w:rsidR="00E670E9" w:rsidRPr="001D05BF" w:rsidRDefault="00E670E9" w:rsidP="00E670E9">
      <w:r w:rsidRPr="001D05BF">
        <w:t>18010/11, 6258/14</w:t>
      </w:r>
    </w:p>
    <w:p w14:paraId="7006AB92" w14:textId="77777777" w:rsidR="00E670E9" w:rsidRPr="001D05BF" w:rsidRDefault="00E670E9">
      <w:pPr>
        <w:pStyle w:val="RKnormal"/>
        <w:tabs>
          <w:tab w:val="clear" w:pos="1843"/>
          <w:tab w:val="left" w:pos="0"/>
        </w:tabs>
        <w:ind w:left="0"/>
      </w:pPr>
    </w:p>
    <w:p w14:paraId="4AF0E2B8" w14:textId="77777777" w:rsidR="00E670E9" w:rsidRPr="001D05BF" w:rsidRDefault="00E670E9" w:rsidP="00E670E9">
      <w:r w:rsidRPr="001D05BF">
        <w:t>Ansvarigt departement: Näringsdepartementet</w:t>
      </w:r>
    </w:p>
    <w:p w14:paraId="16368F3A" w14:textId="77777777" w:rsidR="00E670E9" w:rsidRPr="001D05BF" w:rsidRDefault="00E670E9">
      <w:pPr>
        <w:pStyle w:val="RKnormal"/>
        <w:tabs>
          <w:tab w:val="clear" w:pos="1843"/>
          <w:tab w:val="left" w:pos="0"/>
        </w:tabs>
        <w:ind w:left="0"/>
      </w:pPr>
    </w:p>
    <w:p w14:paraId="46216A81" w14:textId="77777777" w:rsidR="00E670E9" w:rsidRPr="001D05BF" w:rsidRDefault="00E670E9" w:rsidP="00E670E9">
      <w:r w:rsidRPr="001D05BF">
        <w:t>Ansvarigt statsråd: Catharina Elmsäter-Svärd</w:t>
      </w:r>
    </w:p>
    <w:p w14:paraId="0AFFA6D1" w14:textId="77777777" w:rsidR="00E670E9" w:rsidRPr="001D05BF" w:rsidRDefault="00E670E9">
      <w:pPr>
        <w:pStyle w:val="RKnormal"/>
        <w:tabs>
          <w:tab w:val="clear" w:pos="1843"/>
          <w:tab w:val="left" w:pos="0"/>
        </w:tabs>
        <w:ind w:left="0"/>
      </w:pPr>
    </w:p>
    <w:p w14:paraId="0CAF4C23" w14:textId="77777777" w:rsidR="00E670E9" w:rsidRPr="001D05BF" w:rsidRDefault="00E670E9" w:rsidP="00E670E9">
      <w:r w:rsidRPr="001D05BF">
        <w:t>Tidigare behandling i EU -nämnden: 2012-06-01</w:t>
      </w:r>
    </w:p>
    <w:p w14:paraId="3C0894A3" w14:textId="77777777" w:rsidR="00E670E9" w:rsidRPr="001D05BF" w:rsidRDefault="00E670E9">
      <w:pPr>
        <w:pStyle w:val="RKnormal"/>
        <w:tabs>
          <w:tab w:val="clear" w:pos="1843"/>
          <w:tab w:val="left" w:pos="0"/>
        </w:tabs>
        <w:ind w:left="0"/>
      </w:pPr>
    </w:p>
    <w:p w14:paraId="303AF45A" w14:textId="77777777" w:rsidR="00E670E9" w:rsidRPr="001D05BF" w:rsidRDefault="00E670E9" w:rsidP="00E670E9">
      <w:r w:rsidRPr="001D05BF">
        <w:t>Tidigare behandling vid rådsmöte: Transport-, telekom- och energifrågor</w:t>
      </w:r>
    </w:p>
    <w:p w14:paraId="60BCF0F1" w14:textId="77777777" w:rsidR="00E670E9" w:rsidRPr="001D05BF" w:rsidRDefault="00E670E9">
      <w:pPr>
        <w:pStyle w:val="RKnormal"/>
        <w:tabs>
          <w:tab w:val="clear" w:pos="1843"/>
          <w:tab w:val="left" w:pos="0"/>
        </w:tabs>
        <w:ind w:left="0"/>
      </w:pPr>
    </w:p>
    <w:p w14:paraId="4B743BFF" w14:textId="77777777" w:rsidR="00E670E9" w:rsidRPr="001D05BF" w:rsidRDefault="00E670E9" w:rsidP="00E670E9">
      <w:r w:rsidRPr="001D05BF">
        <w:t>Godkänd av Coreper I den 12 februari 2014</w:t>
      </w:r>
    </w:p>
    <w:p w14:paraId="452E756F" w14:textId="77777777" w:rsidR="00E670E9" w:rsidRPr="001D05BF" w:rsidRDefault="00E670E9">
      <w:pPr>
        <w:pStyle w:val="RKnormal"/>
        <w:tabs>
          <w:tab w:val="clear" w:pos="1843"/>
          <w:tab w:val="left" w:pos="0"/>
        </w:tabs>
        <w:ind w:left="0"/>
      </w:pPr>
    </w:p>
    <w:p w14:paraId="225C0E53" w14:textId="77777777" w:rsidR="00E670E9" w:rsidRPr="001D05BF" w:rsidRDefault="00E670E9" w:rsidP="00E670E9">
      <w:r w:rsidRPr="001D05BF">
        <w:t xml:space="preserve">Avsikt med behandlingen i rådet: </w:t>
      </w:r>
    </w:p>
    <w:p w14:paraId="409E4850" w14:textId="77777777" w:rsidR="00E670E9" w:rsidRPr="001D05BF" w:rsidRDefault="00E670E9" w:rsidP="00E670E9">
      <w:r w:rsidRPr="001D05BF">
        <w:t xml:space="preserve">Att anta en politisk överenskommelse om Europaparlamentets och rådets förordning om regler och förfaranden för att av bullerskäl införa </w:t>
      </w:r>
      <w:r w:rsidRPr="001D05BF">
        <w:lastRenderedPageBreak/>
        <w:t xml:space="preserve">driftsrestriktioner vid flygplatser i unionen inom en väl avvägd strategi och upphävande av direktiv 2002/30/EG.  </w:t>
      </w:r>
    </w:p>
    <w:p w14:paraId="13490DD1" w14:textId="77777777" w:rsidR="00E670E9" w:rsidRPr="001D05BF" w:rsidRDefault="00E670E9" w:rsidP="00E670E9"/>
    <w:p w14:paraId="74A3BBDA" w14:textId="77777777" w:rsidR="00E670E9" w:rsidRPr="001D05BF" w:rsidRDefault="00E670E9" w:rsidP="00E670E9">
      <w:r w:rsidRPr="001D05BF">
        <w:t xml:space="preserve">Hur regeringen ställer sig till den blivande a-punkten: </w:t>
      </w:r>
    </w:p>
    <w:p w14:paraId="486A8B7D" w14:textId="77777777" w:rsidR="00E670E9" w:rsidRPr="001D05BF" w:rsidRDefault="00E670E9" w:rsidP="00E670E9">
      <w:r w:rsidRPr="001D05BF">
        <w:t>Regeringen avser ställa sig bakom den politiska överenskommelsen.</w:t>
      </w:r>
    </w:p>
    <w:p w14:paraId="3A760677" w14:textId="77777777" w:rsidR="00E670E9" w:rsidRPr="001D05BF" w:rsidRDefault="00E670E9" w:rsidP="00E670E9"/>
    <w:p w14:paraId="5CE2C4B7" w14:textId="77777777" w:rsidR="00E670E9" w:rsidRPr="001D05BF" w:rsidRDefault="00E670E9" w:rsidP="00E670E9">
      <w:r w:rsidRPr="001D05BF">
        <w:t xml:space="preserve">Bakgrund: </w:t>
      </w:r>
    </w:p>
    <w:p w14:paraId="02A1973F" w14:textId="77777777" w:rsidR="00E670E9" w:rsidRPr="001D05BF" w:rsidRDefault="00E670E9" w:rsidP="00E670E9">
      <w:r w:rsidRPr="001D05BF">
        <w:t xml:space="preserve">Som en del i ett s.k. flygplatspaket har kommissionen lagt fram ett förslag till förordning om buller vid flygplatser. Förordningen ska ersätta nu gällande direktiv om driftsrestriktioner vid flygplatser av bullerskäl.  </w:t>
      </w:r>
    </w:p>
    <w:p w14:paraId="0C33FB8B" w14:textId="77777777" w:rsidR="00E670E9" w:rsidRPr="001D05BF" w:rsidRDefault="00E670E9" w:rsidP="00E670E9"/>
    <w:p w14:paraId="4145CB0E" w14:textId="64D3CAED" w:rsidR="00E670E9" w:rsidRPr="001D05BF" w:rsidRDefault="00E670E9" w:rsidP="00E670E9">
      <w:r w:rsidRPr="001D05BF">
        <w:t xml:space="preserve">Förslaget innebär bl.a. en förstärkt harmonisering av de nationella processer som leder fram till beslut om att införa bullerrelaterade driftsrestriktioner vid flygplatser. Det är endast processen som förslaget tar sikte på att harmonisera. Medlemsstaterna kommer även i fortsättningen att kunna besluta om vilka bullermål som ska gälla nationellt och vid enskilda flygplatser. Förslaget innehåller också regler som gör det lättare att fasa ut flygplan som uppfyller bullernorm med liten marginal, </w:t>
      </w:r>
      <w:r w:rsidR="001D05BF" w:rsidRPr="001D05BF">
        <w:t>d.v.s.</w:t>
      </w:r>
      <w:r w:rsidRPr="001D05BF">
        <w:t xml:space="preserve"> de mest bullriga flygplanen. </w:t>
      </w:r>
    </w:p>
    <w:p w14:paraId="2D8BB477" w14:textId="77777777" w:rsidR="00E670E9" w:rsidRPr="001D05BF" w:rsidRDefault="00E670E9" w:rsidP="00E670E9"/>
    <w:p w14:paraId="7F62CDBB" w14:textId="3BAAA691" w:rsidR="00E670E9" w:rsidRPr="001D05BF" w:rsidRDefault="00E670E9" w:rsidP="00464BF2">
      <w:r w:rsidRPr="001D05BF">
        <w:t xml:space="preserve">Sverige har under förhandlingarna i rådet främst verkat för att de gällande driftsrestriktionerna på Bromma flygplats inte ska påverkas av förordningen. Den politiska </w:t>
      </w:r>
      <w:r w:rsidR="001D05BF" w:rsidRPr="001D05BF">
        <w:t>överenskommelsen</w:t>
      </w:r>
      <w:r w:rsidRPr="001D05BF">
        <w:t xml:space="preserve"> </w:t>
      </w:r>
      <w:r w:rsidR="001D05BF" w:rsidRPr="001D05BF">
        <w:t>tillgodoser</w:t>
      </w:r>
      <w:r w:rsidRPr="001D05BF">
        <w:t xml:space="preserve"> detta önskemål. </w:t>
      </w:r>
    </w:p>
    <w:p w14:paraId="0C7B831C" w14:textId="279FB2E5" w:rsidR="00E670E9" w:rsidRPr="001D05BF" w:rsidRDefault="00E670E9" w:rsidP="00E670E9">
      <w:pPr>
        <w:pStyle w:val="Rubrik2"/>
      </w:pPr>
      <w:bookmarkStart w:id="70" w:name="_Toc380059646"/>
      <w:r w:rsidRPr="001D05BF">
        <w:t>14. Amended proposal for a Directive of the European Parliament and of the Council on minimum requirements for enhancing worker mobility by improving the acquisition and preservation of supplementary pension rights (First reading) (Legislative deliberation + Statement)</w:t>
      </w:r>
      <w:r w:rsidR="00464BF2" w:rsidRPr="001D05BF">
        <w:t xml:space="preserve"> </w:t>
      </w:r>
      <w:r w:rsidRPr="001D05BF">
        <w:t>= Adoption</w:t>
      </w:r>
      <w:r w:rsidR="00464BF2" w:rsidRPr="001D05BF">
        <w:t xml:space="preserve"> </w:t>
      </w:r>
      <w:r w:rsidRPr="001D05BF">
        <w:t>a) of the Council's position at first reading</w:t>
      </w:r>
      <w:r w:rsidR="00464BF2" w:rsidRPr="001D05BF">
        <w:t xml:space="preserve"> </w:t>
      </w:r>
      <w:r w:rsidRPr="001D05BF">
        <w:t>b) of the statement of the Council's reasons</w:t>
      </w:r>
      <w:bookmarkEnd w:id="70"/>
    </w:p>
    <w:p w14:paraId="2E592290" w14:textId="77777777" w:rsidR="00E670E9" w:rsidRPr="001D05BF" w:rsidRDefault="00E670E9" w:rsidP="00E670E9">
      <w:r w:rsidRPr="001D05BF">
        <w:t>17612/13, 6105/14</w:t>
      </w:r>
    </w:p>
    <w:p w14:paraId="2C8FAA08" w14:textId="77777777" w:rsidR="00E670E9" w:rsidRPr="001D05BF" w:rsidRDefault="00E670E9">
      <w:pPr>
        <w:pStyle w:val="RKnormal"/>
        <w:tabs>
          <w:tab w:val="clear" w:pos="1843"/>
          <w:tab w:val="left" w:pos="0"/>
        </w:tabs>
        <w:ind w:left="0"/>
      </w:pPr>
    </w:p>
    <w:p w14:paraId="1E7AC5D5" w14:textId="77777777" w:rsidR="00E670E9" w:rsidRPr="001D05BF" w:rsidRDefault="00E670E9" w:rsidP="00E670E9">
      <w:r w:rsidRPr="001D05BF">
        <w:t>Ansvarigt departement: Arbetsmarknadsdepartementet</w:t>
      </w:r>
    </w:p>
    <w:p w14:paraId="67043672" w14:textId="77777777" w:rsidR="00E670E9" w:rsidRPr="001D05BF" w:rsidRDefault="00E670E9">
      <w:pPr>
        <w:pStyle w:val="RKnormal"/>
        <w:tabs>
          <w:tab w:val="clear" w:pos="1843"/>
          <w:tab w:val="left" w:pos="0"/>
        </w:tabs>
        <w:ind w:left="0"/>
      </w:pPr>
    </w:p>
    <w:p w14:paraId="27A9AADA" w14:textId="77777777" w:rsidR="00E670E9" w:rsidRPr="001D05BF" w:rsidRDefault="00E670E9" w:rsidP="00E670E9">
      <w:r w:rsidRPr="001D05BF">
        <w:t>Ansvarigt statsråd: Elisabeth Svantesson</w:t>
      </w:r>
    </w:p>
    <w:p w14:paraId="330C3534" w14:textId="77777777" w:rsidR="00E670E9" w:rsidRPr="001D05BF" w:rsidRDefault="00E670E9">
      <w:pPr>
        <w:pStyle w:val="RKnormal"/>
        <w:tabs>
          <w:tab w:val="clear" w:pos="1843"/>
          <w:tab w:val="left" w:pos="0"/>
        </w:tabs>
        <w:ind w:left="0"/>
      </w:pPr>
    </w:p>
    <w:p w14:paraId="7661D4B8" w14:textId="77777777" w:rsidR="00E670E9" w:rsidRPr="001D05BF" w:rsidRDefault="00E670E9" w:rsidP="00E670E9">
      <w:r w:rsidRPr="001D05BF">
        <w:t>Godkänd av Coreper I den 12 februari 2014</w:t>
      </w:r>
    </w:p>
    <w:p w14:paraId="222A85F7" w14:textId="77777777" w:rsidR="00E670E9" w:rsidRPr="001D05BF" w:rsidRDefault="00E670E9">
      <w:pPr>
        <w:pStyle w:val="RKnormal"/>
        <w:tabs>
          <w:tab w:val="clear" w:pos="1843"/>
          <w:tab w:val="left" w:pos="0"/>
        </w:tabs>
        <w:ind w:left="0"/>
      </w:pPr>
    </w:p>
    <w:p w14:paraId="54621697" w14:textId="77777777" w:rsidR="00E670E9" w:rsidRPr="001D05BF" w:rsidRDefault="00E670E9" w:rsidP="00E670E9">
      <w:r w:rsidRPr="001D05BF">
        <w:t xml:space="preserve">Avsikt med behandlingen i rådet </w:t>
      </w:r>
    </w:p>
    <w:p w14:paraId="52099218" w14:textId="77777777" w:rsidR="00E670E9" w:rsidRPr="001D05BF" w:rsidRDefault="00E670E9" w:rsidP="00E670E9">
      <w:r w:rsidRPr="001D05BF">
        <w:t xml:space="preserve">Rådet föreslås anta sin ståndpunkt vid första behandlingen inför antagandet av Europaparlamentets och rådets direktiv om minimikrav för ökad rörlighet för arbetstagare genom förbättrade villkor för intjänande och bevarande av kompletterande pensionsrättigheter samt en förklarande deklaration med rådets skäl för sin ståndpunkt. </w:t>
      </w:r>
    </w:p>
    <w:p w14:paraId="54368A7E" w14:textId="77777777" w:rsidR="00E670E9" w:rsidRPr="001D05BF" w:rsidRDefault="00E670E9" w:rsidP="00E670E9"/>
    <w:p w14:paraId="4B6BF391" w14:textId="77777777" w:rsidR="00E670E9" w:rsidRPr="001D05BF" w:rsidRDefault="00E670E9" w:rsidP="00E670E9">
      <w:r w:rsidRPr="001D05BF">
        <w:t>Hur regeringen ställer sig till den blivande a-punkten</w:t>
      </w:r>
    </w:p>
    <w:p w14:paraId="076BDBD1" w14:textId="77777777" w:rsidR="00E670E9" w:rsidRPr="001D05BF" w:rsidRDefault="00E670E9" w:rsidP="00E670E9">
      <w:r w:rsidRPr="001D05BF">
        <w:t xml:space="preserve">Regeringen avser rösta ja. </w:t>
      </w:r>
    </w:p>
    <w:p w14:paraId="4FDCA81B" w14:textId="77777777" w:rsidR="00E670E9" w:rsidRPr="001D05BF" w:rsidRDefault="00E670E9" w:rsidP="00E670E9"/>
    <w:p w14:paraId="5F2A0313" w14:textId="77777777" w:rsidR="00E670E9" w:rsidRPr="001D05BF" w:rsidRDefault="00E670E9" w:rsidP="00E670E9">
      <w:r w:rsidRPr="001D05BF">
        <w:t xml:space="preserve">Bakgrund </w:t>
      </w:r>
    </w:p>
    <w:p w14:paraId="69C4E5FD" w14:textId="77777777" w:rsidR="00E670E9" w:rsidRPr="001D05BF" w:rsidRDefault="00E670E9" w:rsidP="00E670E9">
      <w:r w:rsidRPr="001D05BF">
        <w:t xml:space="preserve">År 2005 presenterade KOM ett direktivförslag om vissa aspekter på tjänstepension (KOM [2005] 507). Efter omfattande bearbetningar i rådet under 2006 och 2007, samt efter Europaparlamentets första läsning av förslaget i juni 2007, överlämnade kommissionen den 9 oktober 2007 ett ändrat förslag: Ändrat förslag till Europaparlamentets och rådets direktiv om minimikrav för ökad rörlighet genom förbättrade villkor för intjänande och bevarande av kompletterande pensionsrättigheter. Direktivförslaget innehåller bestämmelser som syftar till att främja den fria rörligheten för arbetstagare och att underlätta arbetstagares rörlighet i arbetslivet, genom att förbättra villkoren för intjänande och bevarande av tjänstepensionsrättigheter (se faktapromemoria 2007/08: FPM 27). Efter att ha legat nere under flera år återupptogs i november 2012 förhandlingar om direktivet. </w:t>
      </w:r>
    </w:p>
    <w:p w14:paraId="2C6FA20D" w14:textId="77777777" w:rsidR="009B4D3C" w:rsidRPr="001D05BF" w:rsidRDefault="009B4D3C" w:rsidP="00E670E9"/>
    <w:p w14:paraId="41B7FEF1" w14:textId="77777777" w:rsidR="00E670E9" w:rsidRPr="001D05BF" w:rsidRDefault="00E670E9" w:rsidP="00E670E9">
      <w:r w:rsidRPr="001D05BF">
        <w:t xml:space="preserve">Direktivförslaget behandlades i rådsarbetsgruppen under hösten 2012 och våren 2013. I juni 2013 nåddes på EPSCO-rådet en allmän inriktning om förslaget. Efter informella förhandlingar nådde ordförandeskapet och Europaparlamentets förhandlingsdelegation i slutet av november 201 3 en preliminär överenskommelse. Denna överenskommelse bekräftades av parlamentets utskott för sysselsättning och sociala frågor den 9 december och av Rådet den 16 december 2013. </w:t>
      </w:r>
    </w:p>
    <w:p w14:paraId="62DD22D8" w14:textId="77777777" w:rsidR="009B4D3C" w:rsidRPr="001D05BF" w:rsidRDefault="009B4D3C" w:rsidP="00E670E9"/>
    <w:p w14:paraId="36A3ECD1" w14:textId="744325F3" w:rsidR="00464BF2" w:rsidRPr="001D05BF" w:rsidRDefault="00E670E9" w:rsidP="00464BF2">
      <w:r w:rsidRPr="001D05BF">
        <w:t xml:space="preserve">Utgångspunkten för Sverige under förhandlingen har varit att värna den svenska arbetsmarknadsmodellen där tjänstepensioner huvudsakligen regleras i kollektivavtal. Sverige har under förhandlingen drivit och fått gehör för att direktivet ska medge möjlighet till avvikelse genom kollektivavtal. Vidare har Sverige verkat för att direktivets materiella bestämmelser endast ska ta sikte på sådana system som faktiskt utgör hinder för den fria rörligheten, såsom långa förvärvandetider eller kvalifikationstider.  </w:t>
      </w:r>
    </w:p>
    <w:p w14:paraId="04636B9A" w14:textId="77777777" w:rsidR="00464BF2" w:rsidRPr="001D05BF" w:rsidRDefault="00464BF2" w:rsidP="00464BF2">
      <w:pPr>
        <w:pStyle w:val="RKnormal"/>
        <w:rPr>
          <w:rFonts w:ascii="TradeGothic" w:hAnsi="TradeGothic"/>
          <w:kern w:val="28"/>
          <w:sz w:val="28"/>
        </w:rPr>
      </w:pPr>
      <w:r w:rsidRPr="001D05BF">
        <w:br w:type="page"/>
      </w:r>
    </w:p>
    <w:p w14:paraId="349ED016" w14:textId="49C0CC1E" w:rsidR="00464BF2" w:rsidRPr="001D05BF" w:rsidRDefault="00464BF2" w:rsidP="00464BF2">
      <w:pPr>
        <w:pStyle w:val="Rubrik1"/>
      </w:pPr>
      <w:bookmarkStart w:id="71" w:name="_Toc380059647"/>
      <w:r w:rsidRPr="001D05BF">
        <w:lastRenderedPageBreak/>
        <w:t>Troliga A-punkter inför kommande rådsmöten som förväntas godkännas vid Coreper II 2014-02-13.</w:t>
      </w:r>
      <w:bookmarkEnd w:id="71"/>
    </w:p>
    <w:p w14:paraId="50C59EED" w14:textId="77777777" w:rsidR="00E670E9" w:rsidRPr="001D05BF" w:rsidRDefault="00E670E9">
      <w:pPr>
        <w:pStyle w:val="RKnormal"/>
        <w:tabs>
          <w:tab w:val="clear" w:pos="1843"/>
          <w:tab w:val="left" w:pos="0"/>
        </w:tabs>
        <w:ind w:left="0"/>
      </w:pPr>
      <w:r w:rsidRPr="001D05BF">
        <w:t xml:space="preserve"> </w:t>
      </w:r>
    </w:p>
    <w:p w14:paraId="486EC9A2" w14:textId="77777777" w:rsidR="00E670E9" w:rsidRPr="001D05BF" w:rsidRDefault="00E670E9" w:rsidP="00E670E9">
      <w:pPr>
        <w:pStyle w:val="Rubrik2"/>
      </w:pPr>
      <w:bookmarkStart w:id="72" w:name="_Toc380059648"/>
      <w:r w:rsidRPr="001D05BF">
        <w:t>15. Case before the General Court= Case T-248/13 (Application by Mr Al-Ghabra for annulment of Commission Regulation (EC) n° 14/2007 and the Decision of the Commission of 6 March 2013 - Intervention by the Council</w:t>
      </w:r>
      <w:bookmarkEnd w:id="72"/>
    </w:p>
    <w:p w14:paraId="186C0401" w14:textId="77777777" w:rsidR="00E670E9" w:rsidRPr="001D05BF" w:rsidRDefault="00E670E9" w:rsidP="00E670E9">
      <w:r w:rsidRPr="001D05BF">
        <w:t>6315/14</w:t>
      </w:r>
    </w:p>
    <w:p w14:paraId="02E25EB4" w14:textId="77777777" w:rsidR="00E670E9" w:rsidRPr="001D05BF" w:rsidRDefault="00E670E9">
      <w:pPr>
        <w:pStyle w:val="RKnormal"/>
        <w:tabs>
          <w:tab w:val="clear" w:pos="1843"/>
          <w:tab w:val="left" w:pos="0"/>
        </w:tabs>
        <w:ind w:left="0"/>
      </w:pPr>
    </w:p>
    <w:p w14:paraId="4157C5AE" w14:textId="77777777" w:rsidR="00E670E9" w:rsidRPr="001D05BF" w:rsidRDefault="00E670E9" w:rsidP="00E670E9">
      <w:r w:rsidRPr="001D05BF">
        <w:t>Ansvarigt departement: Utrikesdepartementet</w:t>
      </w:r>
    </w:p>
    <w:p w14:paraId="5F477715" w14:textId="77777777" w:rsidR="00E670E9" w:rsidRPr="001D05BF" w:rsidRDefault="00E670E9">
      <w:pPr>
        <w:pStyle w:val="RKnormal"/>
        <w:tabs>
          <w:tab w:val="clear" w:pos="1843"/>
          <w:tab w:val="left" w:pos="0"/>
        </w:tabs>
        <w:ind w:left="0"/>
      </w:pPr>
    </w:p>
    <w:p w14:paraId="53B04D6D" w14:textId="77777777" w:rsidR="00E670E9" w:rsidRPr="001D05BF" w:rsidRDefault="00E670E9" w:rsidP="00E670E9">
      <w:r w:rsidRPr="001D05BF">
        <w:t>Ansvarigt statsråd: Birgitta Ohlsson</w:t>
      </w:r>
    </w:p>
    <w:p w14:paraId="2D971E8C" w14:textId="77777777" w:rsidR="00E670E9" w:rsidRPr="001D05BF" w:rsidRDefault="00E670E9">
      <w:pPr>
        <w:pStyle w:val="RKnormal"/>
        <w:tabs>
          <w:tab w:val="clear" w:pos="1843"/>
          <w:tab w:val="left" w:pos="0"/>
        </w:tabs>
        <w:ind w:left="0"/>
      </w:pPr>
    </w:p>
    <w:p w14:paraId="197BB36F" w14:textId="69D90A71" w:rsidR="00E670E9" w:rsidRPr="001D05BF" w:rsidRDefault="00B12723" w:rsidP="00E670E9">
      <w:r w:rsidRPr="001D05BF">
        <w:t>Förväntas godkännas av Coreper II den 13 februari 2014</w:t>
      </w:r>
    </w:p>
    <w:p w14:paraId="399F633F" w14:textId="77777777" w:rsidR="00E670E9" w:rsidRPr="001D05BF" w:rsidRDefault="00E670E9">
      <w:pPr>
        <w:pStyle w:val="RKnormal"/>
        <w:tabs>
          <w:tab w:val="clear" w:pos="1843"/>
          <w:tab w:val="left" w:pos="0"/>
        </w:tabs>
        <w:ind w:left="0"/>
      </w:pPr>
    </w:p>
    <w:p w14:paraId="32AF2B06" w14:textId="77777777" w:rsidR="00E670E9" w:rsidRPr="001D05BF" w:rsidRDefault="00E670E9" w:rsidP="00E670E9">
      <w:r w:rsidRPr="001D05BF">
        <w:t xml:space="preserve">Avsikt med behandlingen i rådet: </w:t>
      </w:r>
    </w:p>
    <w:p w14:paraId="0512556F" w14:textId="77777777" w:rsidR="00E670E9" w:rsidRPr="001D05BF" w:rsidRDefault="00E670E9" w:rsidP="00E670E9">
      <w:r w:rsidRPr="001D05BF">
        <w:t>Rådet föreslås besluta om att intervenera i målet, till stöd för kommissionen.</w:t>
      </w:r>
    </w:p>
    <w:p w14:paraId="2B64250B" w14:textId="77777777" w:rsidR="00E670E9" w:rsidRPr="001D05BF" w:rsidRDefault="00E670E9" w:rsidP="00E670E9"/>
    <w:p w14:paraId="3E034D59" w14:textId="77777777" w:rsidR="00806234" w:rsidRDefault="00E670E9" w:rsidP="00E670E9">
      <w:r w:rsidRPr="001D05BF">
        <w:t xml:space="preserve">Hur ställer sig regeringen till den blivande a-punkten: </w:t>
      </w:r>
    </w:p>
    <w:p w14:paraId="3BEDE6CC" w14:textId="1FBB2414" w:rsidR="00E670E9" w:rsidRPr="001D05BF" w:rsidRDefault="00E670E9" w:rsidP="00E670E9">
      <w:r w:rsidRPr="001D05BF">
        <w:t>Regeringen har inget att invända mot att rådet intervenerar till stöd för kommissionen.</w:t>
      </w:r>
    </w:p>
    <w:p w14:paraId="30BBE4BF" w14:textId="77777777" w:rsidR="00E670E9" w:rsidRPr="001D05BF" w:rsidRDefault="00E670E9" w:rsidP="00E670E9"/>
    <w:p w14:paraId="346A249C" w14:textId="67783BAE" w:rsidR="00E670E9" w:rsidRPr="001D05BF" w:rsidRDefault="00E670E9" w:rsidP="00464BF2">
      <w:r w:rsidRPr="001D05BF">
        <w:t xml:space="preserve">Bakgrund: I mål T-248/13 har sökanden väckt en ogiltighetstalan mot kommissionens förordning 14/2007 om ändring av rådets förordning nr 881/2002 om införande av vissa särskilda restriktiva åtgärder mot vissa med Usama bin Ladin, nätverket al-Qaida och talibanerna associerade personer och enheter, i de delar den berör sökanden, samt mot kommissionens beslut den 6 mars 2013 att bibehålla sökanden på listan över personer som är föremål för restriktiva åtgärder enligt förordning 881/2002. Listningen av sökanden föregicks av ett beslut i FN:s sanktionskommitté genom vilket sökanden fördes upp på FN:s sanktionslista. </w:t>
      </w:r>
    </w:p>
    <w:p w14:paraId="670B4BF6" w14:textId="4BFE1BAC" w:rsidR="00E670E9" w:rsidRPr="001D05BF" w:rsidRDefault="00E670E9" w:rsidP="00E670E9">
      <w:pPr>
        <w:pStyle w:val="Rubrik2"/>
      </w:pPr>
      <w:bookmarkStart w:id="73" w:name="_Toc380059649"/>
      <w:r w:rsidRPr="001D05BF">
        <w:t>16. Discharge to be given to the Commission in respect of the implementation of the general budget of the European Union for the financial year 2012</w:t>
      </w:r>
      <w:r w:rsidR="00806234">
        <w:t xml:space="preserve"> </w:t>
      </w:r>
      <w:r w:rsidRPr="001D05BF">
        <w:t>= Draft Council recommendation</w:t>
      </w:r>
      <w:bookmarkEnd w:id="73"/>
    </w:p>
    <w:p w14:paraId="140ED873" w14:textId="77777777" w:rsidR="00E670E9" w:rsidRPr="001D05BF" w:rsidRDefault="00E670E9" w:rsidP="00E670E9">
      <w:r w:rsidRPr="001D05BF">
        <w:t>5848/14</w:t>
      </w:r>
    </w:p>
    <w:p w14:paraId="18927544" w14:textId="77777777" w:rsidR="00E670E9" w:rsidRPr="001D05BF" w:rsidRDefault="00E670E9">
      <w:pPr>
        <w:pStyle w:val="RKnormal"/>
        <w:tabs>
          <w:tab w:val="clear" w:pos="1843"/>
          <w:tab w:val="left" w:pos="0"/>
        </w:tabs>
        <w:ind w:left="0"/>
      </w:pPr>
    </w:p>
    <w:p w14:paraId="45A9821A" w14:textId="77777777" w:rsidR="00E670E9" w:rsidRPr="001D05BF" w:rsidRDefault="00E670E9" w:rsidP="00E670E9">
      <w:r w:rsidRPr="001D05BF">
        <w:t>Ansvarigt departement: Finansdepartementet</w:t>
      </w:r>
    </w:p>
    <w:p w14:paraId="12F0F577" w14:textId="77777777" w:rsidR="00E670E9" w:rsidRPr="001D05BF" w:rsidRDefault="00E670E9">
      <w:pPr>
        <w:pStyle w:val="RKnormal"/>
        <w:tabs>
          <w:tab w:val="clear" w:pos="1843"/>
          <w:tab w:val="left" w:pos="0"/>
        </w:tabs>
        <w:ind w:left="0"/>
      </w:pPr>
    </w:p>
    <w:p w14:paraId="41059DCA" w14:textId="77777777" w:rsidR="00E670E9" w:rsidRPr="001D05BF" w:rsidRDefault="00E670E9" w:rsidP="00E670E9">
      <w:r w:rsidRPr="001D05BF">
        <w:t>Ansvarigt statsråd: Anders Borg</w:t>
      </w:r>
    </w:p>
    <w:p w14:paraId="0F8313C5" w14:textId="77777777" w:rsidR="00E670E9" w:rsidRPr="001D05BF" w:rsidRDefault="00E670E9">
      <w:pPr>
        <w:pStyle w:val="RKnormal"/>
        <w:tabs>
          <w:tab w:val="clear" w:pos="1843"/>
          <w:tab w:val="left" w:pos="0"/>
        </w:tabs>
        <w:ind w:left="0"/>
      </w:pPr>
    </w:p>
    <w:p w14:paraId="329A27B0" w14:textId="77777777" w:rsidR="00E670E9" w:rsidRPr="001D05BF" w:rsidRDefault="00E670E9" w:rsidP="00E670E9">
      <w:r w:rsidRPr="001D05BF">
        <w:t>Tidigare behandling i EU -nämnden: 2012-12-06</w:t>
      </w:r>
    </w:p>
    <w:p w14:paraId="5EF14A7A" w14:textId="77777777" w:rsidR="00E670E9" w:rsidRPr="001D05BF" w:rsidRDefault="00E670E9">
      <w:pPr>
        <w:pStyle w:val="RKnormal"/>
        <w:tabs>
          <w:tab w:val="clear" w:pos="1843"/>
          <w:tab w:val="left" w:pos="0"/>
        </w:tabs>
        <w:ind w:left="0"/>
      </w:pPr>
    </w:p>
    <w:p w14:paraId="69C3055B" w14:textId="77777777" w:rsidR="00E670E9" w:rsidRPr="001D05BF" w:rsidRDefault="00E670E9" w:rsidP="00E670E9">
      <w:r w:rsidRPr="001D05BF">
        <w:t>Tidigare behandling vid rådsmöte: Ekonomiska och finansiella frågor</w:t>
      </w:r>
    </w:p>
    <w:p w14:paraId="79B1687E" w14:textId="77777777" w:rsidR="00E670E9" w:rsidRPr="001D05BF" w:rsidRDefault="00E670E9">
      <w:pPr>
        <w:pStyle w:val="RKnormal"/>
        <w:tabs>
          <w:tab w:val="clear" w:pos="1843"/>
          <w:tab w:val="left" w:pos="0"/>
        </w:tabs>
        <w:ind w:left="0"/>
      </w:pPr>
    </w:p>
    <w:p w14:paraId="2602B451" w14:textId="333B67CC" w:rsidR="00E670E9" w:rsidRPr="001D05BF" w:rsidRDefault="00B12723" w:rsidP="00E670E9">
      <w:r w:rsidRPr="001D05BF">
        <w:t>Förväntas godkännas av Coreper II den 13 februari 2014</w:t>
      </w:r>
    </w:p>
    <w:p w14:paraId="50CC5BB8" w14:textId="77777777" w:rsidR="00E670E9" w:rsidRPr="001D05BF" w:rsidRDefault="00E670E9">
      <w:pPr>
        <w:pStyle w:val="RKnormal"/>
        <w:tabs>
          <w:tab w:val="clear" w:pos="1843"/>
          <w:tab w:val="left" w:pos="0"/>
        </w:tabs>
        <w:ind w:left="0"/>
      </w:pPr>
    </w:p>
    <w:p w14:paraId="76733D7A" w14:textId="77777777" w:rsidR="009B4D3C" w:rsidRPr="001D05BF" w:rsidRDefault="00E670E9" w:rsidP="00E670E9">
      <w:r w:rsidRPr="001D05BF">
        <w:t xml:space="preserve">Avsikt med behandlingen i rådet: </w:t>
      </w:r>
    </w:p>
    <w:p w14:paraId="4AE788F2" w14:textId="3E0A5DE4" w:rsidR="00E670E9" w:rsidRPr="001D05BF" w:rsidRDefault="00E670E9" w:rsidP="00E670E9">
      <w:r w:rsidRPr="001D05BF">
        <w:t>Rådet föreslås anta rekommendation till Europaparlamentet att bevilja kommissionen ansvarsfrihet för budgetåret 2012. Rådet föreslås även godkänna rådets slutsatser.</w:t>
      </w:r>
    </w:p>
    <w:p w14:paraId="2F7D835B" w14:textId="77777777" w:rsidR="00E670E9" w:rsidRPr="001D05BF" w:rsidRDefault="00E670E9" w:rsidP="00E670E9"/>
    <w:p w14:paraId="1CB077FC" w14:textId="77777777" w:rsidR="009B4D3C" w:rsidRPr="001D05BF" w:rsidRDefault="00E670E9" w:rsidP="00E670E9">
      <w:r w:rsidRPr="001D05BF">
        <w:t xml:space="preserve">Hur regeringen ställer sig till den blivande A-punkten: </w:t>
      </w:r>
    </w:p>
    <w:p w14:paraId="7D2512EC" w14:textId="38F7CC9F" w:rsidR="00E670E9" w:rsidRPr="001D05BF" w:rsidRDefault="00E670E9" w:rsidP="00E670E9">
      <w:r w:rsidRPr="001D05BF">
        <w:t xml:space="preserve">Regeringen avser att återkomma i den slutliga ställningen till kommissionens ansvarsfrihet. Regeringen stödjer dock rådets slutsatser. </w:t>
      </w:r>
    </w:p>
    <w:p w14:paraId="1253D1E9" w14:textId="77777777" w:rsidR="00E670E9" w:rsidRPr="001D05BF" w:rsidRDefault="00E670E9" w:rsidP="00E670E9"/>
    <w:p w14:paraId="0BDD9DB4" w14:textId="77777777" w:rsidR="009B4D3C" w:rsidRPr="001D05BF" w:rsidRDefault="00E670E9" w:rsidP="00464BF2">
      <w:r w:rsidRPr="001D05BF">
        <w:t xml:space="preserve">Bakgrund: </w:t>
      </w:r>
    </w:p>
    <w:p w14:paraId="4E769190" w14:textId="4FF7B797" w:rsidR="00E670E9" w:rsidRPr="001D05BF" w:rsidRDefault="00E670E9" w:rsidP="00464BF2">
      <w:r w:rsidRPr="001D05BF">
        <w:t xml:space="preserve">Baserat på revisionsrättens granskning ska Ekofinrådet årligen anta en rekommendation till Europaparlamentet huruvida kommissionen bör beviljas ansvarsfrihet för genomförandet av budgeten för aktuellt budgetår. Till förslaget om rekommendation om ansvarsfrihet lämnas rådets slutsatser, bland annat om vilka åtgärder som rådet anser bör vidtas med anledning av revisionsrättens iakttagelser.  </w:t>
      </w:r>
    </w:p>
    <w:p w14:paraId="35BB335B" w14:textId="18E6C30B" w:rsidR="00E670E9" w:rsidRPr="001D05BF" w:rsidRDefault="00E670E9" w:rsidP="00E670E9">
      <w:pPr>
        <w:pStyle w:val="Rubrik2"/>
      </w:pPr>
      <w:bookmarkStart w:id="74" w:name="_Toc380059650"/>
      <w:r w:rsidRPr="001D05BF">
        <w:t>17. Discharge to be given to the bodies set up under the TFEU and the Euratom Treaty in respect of the implementation of the budget for the financial year 2012</w:t>
      </w:r>
      <w:r w:rsidR="00806234">
        <w:t xml:space="preserve"> </w:t>
      </w:r>
      <w:r w:rsidRPr="001D05BF">
        <w:t>= Draft Council Recommendations</w:t>
      </w:r>
      <w:bookmarkEnd w:id="74"/>
    </w:p>
    <w:p w14:paraId="50B9442E" w14:textId="77777777" w:rsidR="00E670E9" w:rsidRPr="001D05BF" w:rsidRDefault="00E670E9" w:rsidP="00E670E9">
      <w:r w:rsidRPr="001D05BF">
        <w:t>5849/14</w:t>
      </w:r>
    </w:p>
    <w:p w14:paraId="6E796CDA" w14:textId="77777777" w:rsidR="00E670E9" w:rsidRPr="001D05BF" w:rsidRDefault="00E670E9">
      <w:pPr>
        <w:pStyle w:val="RKnormal"/>
        <w:tabs>
          <w:tab w:val="clear" w:pos="1843"/>
          <w:tab w:val="left" w:pos="0"/>
        </w:tabs>
        <w:ind w:left="0"/>
      </w:pPr>
    </w:p>
    <w:p w14:paraId="4351E6B9" w14:textId="77777777" w:rsidR="00E670E9" w:rsidRPr="001D05BF" w:rsidRDefault="00E670E9" w:rsidP="00E670E9">
      <w:r w:rsidRPr="001D05BF">
        <w:t>Ansvarigt departement: Finansdepartementet</w:t>
      </w:r>
    </w:p>
    <w:p w14:paraId="380D26E4" w14:textId="77777777" w:rsidR="00E670E9" w:rsidRPr="001D05BF" w:rsidRDefault="00E670E9">
      <w:pPr>
        <w:pStyle w:val="RKnormal"/>
        <w:tabs>
          <w:tab w:val="clear" w:pos="1843"/>
          <w:tab w:val="left" w:pos="0"/>
        </w:tabs>
        <w:ind w:left="0"/>
      </w:pPr>
    </w:p>
    <w:p w14:paraId="6B99D0F1" w14:textId="77777777" w:rsidR="00E670E9" w:rsidRPr="001D05BF" w:rsidRDefault="00E670E9" w:rsidP="00E670E9">
      <w:r w:rsidRPr="001D05BF">
        <w:t>Ansvarigt statsråd: Anders Borg</w:t>
      </w:r>
    </w:p>
    <w:p w14:paraId="06F19EC5" w14:textId="77777777" w:rsidR="00E670E9" w:rsidRPr="001D05BF" w:rsidRDefault="00E670E9">
      <w:pPr>
        <w:pStyle w:val="RKnormal"/>
        <w:tabs>
          <w:tab w:val="clear" w:pos="1843"/>
          <w:tab w:val="left" w:pos="0"/>
        </w:tabs>
        <w:ind w:left="0"/>
      </w:pPr>
    </w:p>
    <w:p w14:paraId="7E64B0B9" w14:textId="56EFF7D3" w:rsidR="00E670E9" w:rsidRPr="001D05BF" w:rsidRDefault="00B12723" w:rsidP="00E670E9">
      <w:r w:rsidRPr="001D05BF">
        <w:t>Förväntas godkännas av Coreper II den 13 februari 2014</w:t>
      </w:r>
    </w:p>
    <w:p w14:paraId="77DC9C25" w14:textId="77777777" w:rsidR="00E670E9" w:rsidRPr="001D05BF" w:rsidRDefault="00E670E9">
      <w:pPr>
        <w:pStyle w:val="RKnormal"/>
        <w:tabs>
          <w:tab w:val="clear" w:pos="1843"/>
          <w:tab w:val="left" w:pos="0"/>
        </w:tabs>
        <w:ind w:left="0"/>
      </w:pPr>
    </w:p>
    <w:p w14:paraId="05EE6D9B" w14:textId="77777777" w:rsidR="009B4D3C" w:rsidRPr="001D05BF" w:rsidRDefault="00E670E9" w:rsidP="00E670E9">
      <w:r w:rsidRPr="001D05BF">
        <w:t xml:space="preserve">Avsikt med behandlingen i rådet: </w:t>
      </w:r>
    </w:p>
    <w:p w14:paraId="655F29B5" w14:textId="26EF7481" w:rsidR="00E670E9" w:rsidRPr="001D05BF" w:rsidRDefault="00E670E9" w:rsidP="00E670E9">
      <w:r w:rsidRPr="001D05BF">
        <w:t>Rådet föreslås anta rekommendation till Europaparlamentet att bevilja ledningarna för de organ som har inrättats av Europeiska unionen ansvarsfrihet för budgetåret 2012. Rådet föreslås även godkänna slutsatser till varje organ.</w:t>
      </w:r>
    </w:p>
    <w:p w14:paraId="0ECFDEBF" w14:textId="77777777" w:rsidR="00E670E9" w:rsidRPr="001D05BF" w:rsidRDefault="00E670E9" w:rsidP="00E670E9"/>
    <w:p w14:paraId="1916740E" w14:textId="77777777" w:rsidR="009B4D3C" w:rsidRPr="001D05BF" w:rsidRDefault="00E670E9" w:rsidP="00E670E9">
      <w:r w:rsidRPr="001D05BF">
        <w:t xml:space="preserve">Hur regeringen ställer sig till den blivande A-punkten: </w:t>
      </w:r>
    </w:p>
    <w:p w14:paraId="57A0FEA1" w14:textId="0D6EF1C4" w:rsidR="00E670E9" w:rsidRPr="001D05BF" w:rsidRDefault="00E670E9" w:rsidP="00E670E9">
      <w:r w:rsidRPr="001D05BF">
        <w:lastRenderedPageBreak/>
        <w:t>Regeringen kan stödja rekommendationen och rådets slutsatser.</w:t>
      </w:r>
    </w:p>
    <w:p w14:paraId="56555DFF" w14:textId="77777777" w:rsidR="00E670E9" w:rsidRPr="001D05BF" w:rsidRDefault="00E670E9" w:rsidP="00E670E9"/>
    <w:p w14:paraId="00BD71BC" w14:textId="77777777" w:rsidR="009B4D3C" w:rsidRPr="001D05BF" w:rsidRDefault="00E670E9" w:rsidP="00E670E9">
      <w:r w:rsidRPr="001D05BF">
        <w:t xml:space="preserve">Bakgrund: </w:t>
      </w:r>
    </w:p>
    <w:p w14:paraId="2403F4FA" w14:textId="7EC0FA1B" w:rsidR="00E670E9" w:rsidRPr="001D05BF" w:rsidRDefault="00E670E9" w:rsidP="00E670E9">
      <w:r w:rsidRPr="001D05BF">
        <w:t>Baserat på revisionsrättens granskning ska Ekofinrådet årligen anta rekommendation till Europaparlamentet huruvida ledningarna för de organ som har inrättats av Europeiska unionen bör beviljas ansvarsfrihet för genomförandet av budgeten för aktuellt budgetår. Till förslaget om rekommendation om ansvarsfrihet lämnas rådets slutsatser, bland annat om vilka åtgärder som rådet anser bör vidtas med anledning av revisionsrättens iakttagelser. För de enskilda organen har Sverige inte någon avvikande mening utan ställer sig bakom rekommendationerna om beviljande av ansvarsfrihet. Revisionsrätten har inte gjort uttalanden med reservation i någon större utsträckning för organens del.</w:t>
      </w:r>
    </w:p>
    <w:p w14:paraId="46D9DF88" w14:textId="77777777" w:rsidR="00E670E9" w:rsidRPr="001D05BF" w:rsidRDefault="00E670E9" w:rsidP="00E670E9"/>
    <w:p w14:paraId="2F612D8A" w14:textId="77777777" w:rsidR="00E670E9" w:rsidRPr="001D05BF" w:rsidRDefault="00E670E9" w:rsidP="00E670E9">
      <w:r w:rsidRPr="001D05BF">
        <w:t>Följande organ avses:</w:t>
      </w:r>
    </w:p>
    <w:p w14:paraId="3E1CC566" w14:textId="675F27B0" w:rsidR="00E670E9" w:rsidRPr="001D05BF" w:rsidRDefault="00E670E9" w:rsidP="009B4D3C">
      <w:pPr>
        <w:pStyle w:val="Liststycke"/>
        <w:numPr>
          <w:ilvl w:val="0"/>
          <w:numId w:val="12"/>
        </w:numPr>
      </w:pPr>
      <w:r w:rsidRPr="001D05BF">
        <w:t>Euratom Supply Agency</w:t>
      </w:r>
    </w:p>
    <w:p w14:paraId="70CDB1B8" w14:textId="0AFC4A63" w:rsidR="00E670E9" w:rsidRPr="001D05BF" w:rsidRDefault="009B4D3C" w:rsidP="009B4D3C">
      <w:pPr>
        <w:pStyle w:val="Liststycke"/>
        <w:numPr>
          <w:ilvl w:val="0"/>
          <w:numId w:val="12"/>
        </w:numPr>
      </w:pPr>
      <w:r w:rsidRPr="001D05BF">
        <w:t>E</w:t>
      </w:r>
      <w:r w:rsidR="00E670E9" w:rsidRPr="001D05BF">
        <w:t>uropean Centre for the Development of Vocational Training</w:t>
      </w:r>
    </w:p>
    <w:p w14:paraId="1E27CD9E" w14:textId="3DBFC885" w:rsidR="00E670E9" w:rsidRPr="001D05BF" w:rsidRDefault="00E670E9" w:rsidP="009B4D3C">
      <w:pPr>
        <w:pStyle w:val="Liststycke"/>
        <w:numPr>
          <w:ilvl w:val="0"/>
          <w:numId w:val="12"/>
        </w:numPr>
      </w:pPr>
      <w:r w:rsidRPr="001D05BF">
        <w:t>European Foundation for the Improvement of Living and Working Conditions</w:t>
      </w:r>
    </w:p>
    <w:p w14:paraId="7807DDEB" w14:textId="0BBE5EDB" w:rsidR="00E670E9" w:rsidRPr="001D05BF" w:rsidRDefault="00E670E9" w:rsidP="009B4D3C">
      <w:pPr>
        <w:pStyle w:val="Liststycke"/>
        <w:numPr>
          <w:ilvl w:val="0"/>
          <w:numId w:val="12"/>
        </w:numPr>
      </w:pPr>
      <w:r w:rsidRPr="001D05BF">
        <w:t>European Environment Agency</w:t>
      </w:r>
    </w:p>
    <w:p w14:paraId="60D97110" w14:textId="2149B574" w:rsidR="00E670E9" w:rsidRPr="001D05BF" w:rsidRDefault="00E670E9" w:rsidP="009B4D3C">
      <w:pPr>
        <w:pStyle w:val="Liststycke"/>
        <w:numPr>
          <w:ilvl w:val="0"/>
          <w:numId w:val="12"/>
        </w:numPr>
      </w:pPr>
      <w:r w:rsidRPr="001D05BF">
        <w:t>European Training Foundation</w:t>
      </w:r>
    </w:p>
    <w:p w14:paraId="10D353D9" w14:textId="23C2D7F8" w:rsidR="00E670E9" w:rsidRPr="001D05BF" w:rsidRDefault="00E670E9" w:rsidP="009B4D3C">
      <w:pPr>
        <w:pStyle w:val="Liststycke"/>
        <w:numPr>
          <w:ilvl w:val="0"/>
          <w:numId w:val="12"/>
        </w:numPr>
      </w:pPr>
      <w:r w:rsidRPr="001D05BF">
        <w:t>European Medicines Agency</w:t>
      </w:r>
    </w:p>
    <w:p w14:paraId="164467ED" w14:textId="04E3FABF" w:rsidR="00E670E9" w:rsidRPr="001D05BF" w:rsidRDefault="00E670E9" w:rsidP="009B4D3C">
      <w:pPr>
        <w:pStyle w:val="Liststycke"/>
        <w:numPr>
          <w:ilvl w:val="0"/>
          <w:numId w:val="12"/>
        </w:numPr>
      </w:pPr>
      <w:r w:rsidRPr="001D05BF">
        <w:t>European Monitoring Centre for Drugs and Drug Addiction</w:t>
      </w:r>
    </w:p>
    <w:p w14:paraId="5953BC7F" w14:textId="391726F6" w:rsidR="00E670E9" w:rsidRPr="001D05BF" w:rsidRDefault="00E670E9" w:rsidP="009B4D3C">
      <w:pPr>
        <w:pStyle w:val="Liststycke"/>
        <w:numPr>
          <w:ilvl w:val="0"/>
          <w:numId w:val="12"/>
        </w:numPr>
      </w:pPr>
      <w:r w:rsidRPr="001D05BF">
        <w:t>European Agency for Safety and Health at Work</w:t>
      </w:r>
    </w:p>
    <w:p w14:paraId="7C734653" w14:textId="483E8056" w:rsidR="00E670E9" w:rsidRPr="001D05BF" w:rsidRDefault="00E670E9" w:rsidP="009B4D3C">
      <w:pPr>
        <w:pStyle w:val="Liststycke"/>
        <w:numPr>
          <w:ilvl w:val="0"/>
          <w:numId w:val="12"/>
        </w:numPr>
      </w:pPr>
      <w:r w:rsidRPr="001D05BF">
        <w:t>European Union Agency for Fundamental Rights</w:t>
      </w:r>
    </w:p>
    <w:p w14:paraId="6D5DD775" w14:textId="20CE3C56" w:rsidR="00E670E9" w:rsidRPr="001D05BF" w:rsidRDefault="00E670E9" w:rsidP="009B4D3C">
      <w:pPr>
        <w:pStyle w:val="Liststycke"/>
        <w:numPr>
          <w:ilvl w:val="0"/>
          <w:numId w:val="12"/>
        </w:numPr>
      </w:pPr>
      <w:r w:rsidRPr="001D05BF">
        <w:t>Translation Centre for the Bodies of the European Union</w:t>
      </w:r>
    </w:p>
    <w:p w14:paraId="441FA6B4" w14:textId="22ED6199" w:rsidR="00E670E9" w:rsidRPr="001D05BF" w:rsidRDefault="00E670E9" w:rsidP="009B4D3C">
      <w:pPr>
        <w:pStyle w:val="Liststycke"/>
        <w:numPr>
          <w:ilvl w:val="0"/>
          <w:numId w:val="12"/>
        </w:numPr>
      </w:pPr>
      <w:r w:rsidRPr="001D05BF">
        <w:t>European Maritime Safety Agency</w:t>
      </w:r>
    </w:p>
    <w:p w14:paraId="0D4B2355" w14:textId="07C5E076" w:rsidR="00E670E9" w:rsidRPr="001D05BF" w:rsidRDefault="00E670E9" w:rsidP="009B4D3C">
      <w:pPr>
        <w:pStyle w:val="Liststycke"/>
        <w:numPr>
          <w:ilvl w:val="0"/>
          <w:numId w:val="12"/>
        </w:numPr>
      </w:pPr>
      <w:r w:rsidRPr="001D05BF">
        <w:t>European Aviation Safety Agency</w:t>
      </w:r>
    </w:p>
    <w:p w14:paraId="1697227D" w14:textId="461F3627" w:rsidR="00E670E9" w:rsidRPr="001D05BF" w:rsidRDefault="00E670E9" w:rsidP="009B4D3C">
      <w:pPr>
        <w:pStyle w:val="Liststycke"/>
        <w:numPr>
          <w:ilvl w:val="0"/>
          <w:numId w:val="12"/>
        </w:numPr>
      </w:pPr>
      <w:r w:rsidRPr="001D05BF">
        <w:t>European Food Safety Authority</w:t>
      </w:r>
    </w:p>
    <w:p w14:paraId="3F12C823" w14:textId="366D5062" w:rsidR="00E670E9" w:rsidRPr="001D05BF" w:rsidRDefault="00E670E9" w:rsidP="009B4D3C">
      <w:pPr>
        <w:pStyle w:val="Liststycke"/>
        <w:numPr>
          <w:ilvl w:val="0"/>
          <w:numId w:val="12"/>
        </w:numPr>
      </w:pPr>
      <w:r w:rsidRPr="001D05BF">
        <w:t>Eurojust</w:t>
      </w:r>
    </w:p>
    <w:p w14:paraId="4E94BF6E" w14:textId="1AB18DC1" w:rsidR="00E670E9" w:rsidRPr="001D05BF" w:rsidRDefault="00E670E9" w:rsidP="009B4D3C">
      <w:pPr>
        <w:pStyle w:val="Liststycke"/>
        <w:numPr>
          <w:ilvl w:val="0"/>
          <w:numId w:val="12"/>
        </w:numPr>
      </w:pPr>
      <w:r w:rsidRPr="001D05BF">
        <w:t>European Network and Information Security Agency</w:t>
      </w:r>
    </w:p>
    <w:p w14:paraId="3B80BB33" w14:textId="2897E9E6" w:rsidR="00E670E9" w:rsidRPr="001D05BF" w:rsidRDefault="00E670E9" w:rsidP="009B4D3C">
      <w:pPr>
        <w:pStyle w:val="Liststycke"/>
        <w:numPr>
          <w:ilvl w:val="0"/>
          <w:numId w:val="12"/>
        </w:numPr>
      </w:pPr>
      <w:r w:rsidRPr="001D05BF">
        <w:t>European Centre for Disease Prevention and Control</w:t>
      </w:r>
    </w:p>
    <w:p w14:paraId="549A5E01" w14:textId="66F4ECA7" w:rsidR="00E670E9" w:rsidRPr="001D05BF" w:rsidRDefault="00E670E9" w:rsidP="009B4D3C">
      <w:pPr>
        <w:pStyle w:val="Liststycke"/>
        <w:numPr>
          <w:ilvl w:val="0"/>
          <w:numId w:val="12"/>
        </w:numPr>
      </w:pPr>
      <w:r w:rsidRPr="001D05BF">
        <w:t>European Railway Agency</w:t>
      </w:r>
    </w:p>
    <w:p w14:paraId="41153B55" w14:textId="5D27A32D" w:rsidR="00E670E9" w:rsidRPr="001D05BF" w:rsidRDefault="00E670E9" w:rsidP="009B4D3C">
      <w:pPr>
        <w:pStyle w:val="Liststycke"/>
        <w:numPr>
          <w:ilvl w:val="0"/>
          <w:numId w:val="12"/>
        </w:numPr>
      </w:pPr>
      <w:r w:rsidRPr="001D05BF">
        <w:t>European Agency for the Management of Operational Cooperation at the External Borders of the Member States of the European Union</w:t>
      </w:r>
    </w:p>
    <w:p w14:paraId="66920617" w14:textId="54ABCD63" w:rsidR="00E670E9" w:rsidRPr="001D05BF" w:rsidRDefault="00E670E9" w:rsidP="009B4D3C">
      <w:pPr>
        <w:pStyle w:val="Liststycke"/>
        <w:numPr>
          <w:ilvl w:val="0"/>
          <w:numId w:val="12"/>
        </w:numPr>
      </w:pPr>
      <w:r w:rsidRPr="001D05BF">
        <w:t>European Police College</w:t>
      </w:r>
    </w:p>
    <w:p w14:paraId="0B0094DF" w14:textId="5DF33936" w:rsidR="00E670E9" w:rsidRPr="001D05BF" w:rsidRDefault="00E670E9" w:rsidP="009B4D3C">
      <w:pPr>
        <w:pStyle w:val="Liststycke"/>
        <w:numPr>
          <w:ilvl w:val="0"/>
          <w:numId w:val="12"/>
        </w:numPr>
      </w:pPr>
      <w:r w:rsidRPr="001D05BF">
        <w:t>European GNSS Agency</w:t>
      </w:r>
    </w:p>
    <w:p w14:paraId="305BF3CC" w14:textId="56E6BC2F" w:rsidR="00E670E9" w:rsidRPr="001D05BF" w:rsidRDefault="00E670E9" w:rsidP="009B4D3C">
      <w:pPr>
        <w:pStyle w:val="Liststycke"/>
        <w:numPr>
          <w:ilvl w:val="0"/>
          <w:numId w:val="12"/>
        </w:numPr>
      </w:pPr>
      <w:r w:rsidRPr="001D05BF">
        <w:t>European Fisheries Control Agency</w:t>
      </w:r>
    </w:p>
    <w:p w14:paraId="52A4A935" w14:textId="6CCE42AB" w:rsidR="00E670E9" w:rsidRPr="001D05BF" w:rsidRDefault="00E670E9" w:rsidP="009B4D3C">
      <w:pPr>
        <w:pStyle w:val="Liststycke"/>
        <w:numPr>
          <w:ilvl w:val="0"/>
          <w:numId w:val="12"/>
        </w:numPr>
      </w:pPr>
      <w:r w:rsidRPr="001D05BF">
        <w:t>European Chemicals Agency</w:t>
      </w:r>
    </w:p>
    <w:p w14:paraId="11FC36C4" w14:textId="3FE09408" w:rsidR="00E670E9" w:rsidRPr="001D05BF" w:rsidRDefault="00E670E9" w:rsidP="009B4D3C">
      <w:pPr>
        <w:pStyle w:val="Liststycke"/>
        <w:numPr>
          <w:ilvl w:val="0"/>
          <w:numId w:val="12"/>
        </w:numPr>
      </w:pPr>
      <w:r w:rsidRPr="001D05BF">
        <w:t>European Institute for Gender Equality</w:t>
      </w:r>
    </w:p>
    <w:p w14:paraId="13CDAEE2" w14:textId="259BBEC4" w:rsidR="00E670E9" w:rsidRPr="001D05BF" w:rsidRDefault="00E670E9" w:rsidP="009B4D3C">
      <w:pPr>
        <w:pStyle w:val="Liststycke"/>
        <w:numPr>
          <w:ilvl w:val="0"/>
          <w:numId w:val="12"/>
        </w:numPr>
      </w:pPr>
      <w:r w:rsidRPr="001D05BF">
        <w:t>European Police Office</w:t>
      </w:r>
    </w:p>
    <w:p w14:paraId="54BAD7FC" w14:textId="62F22018" w:rsidR="00E670E9" w:rsidRPr="001D05BF" w:rsidRDefault="00E670E9" w:rsidP="009B4D3C">
      <w:pPr>
        <w:pStyle w:val="Liststycke"/>
        <w:numPr>
          <w:ilvl w:val="0"/>
          <w:numId w:val="12"/>
        </w:numPr>
      </w:pPr>
      <w:r w:rsidRPr="001D05BF">
        <w:t>European Agency for Cooperation of Energy Regulators</w:t>
      </w:r>
    </w:p>
    <w:p w14:paraId="44944125" w14:textId="77777777" w:rsidR="009B4D3C" w:rsidRPr="001D05BF" w:rsidRDefault="00E670E9" w:rsidP="009B4D3C">
      <w:pPr>
        <w:pStyle w:val="Liststycke"/>
      </w:pPr>
      <w:r w:rsidRPr="001D05BF">
        <w:t>Office of the Body of European Regulators for Electronic Communications</w:t>
      </w:r>
    </w:p>
    <w:p w14:paraId="637C1A21" w14:textId="06940A4D" w:rsidR="00E670E9" w:rsidRPr="001D05BF" w:rsidRDefault="00E670E9" w:rsidP="009B4D3C">
      <w:pPr>
        <w:pStyle w:val="Liststycke"/>
        <w:numPr>
          <w:ilvl w:val="0"/>
          <w:numId w:val="12"/>
        </w:numPr>
      </w:pPr>
      <w:r w:rsidRPr="001D05BF">
        <w:lastRenderedPageBreak/>
        <w:t>European Banking Authority</w:t>
      </w:r>
    </w:p>
    <w:p w14:paraId="2B035DE6" w14:textId="34042109" w:rsidR="00E670E9" w:rsidRPr="001D05BF" w:rsidRDefault="00E670E9" w:rsidP="009B4D3C">
      <w:pPr>
        <w:pStyle w:val="Liststycke"/>
        <w:numPr>
          <w:ilvl w:val="0"/>
          <w:numId w:val="12"/>
        </w:numPr>
      </w:pPr>
      <w:r w:rsidRPr="001D05BF">
        <w:t>European Securities and Markets Authority</w:t>
      </w:r>
    </w:p>
    <w:p w14:paraId="3B360856" w14:textId="23F57478" w:rsidR="00E670E9" w:rsidRPr="001D05BF" w:rsidRDefault="00E670E9" w:rsidP="009B4D3C">
      <w:pPr>
        <w:pStyle w:val="Liststycke"/>
        <w:numPr>
          <w:ilvl w:val="0"/>
          <w:numId w:val="12"/>
        </w:numPr>
      </w:pPr>
      <w:r w:rsidRPr="001D05BF">
        <w:t>European Insurance and Occupational Pensions Authority</w:t>
      </w:r>
    </w:p>
    <w:p w14:paraId="22EAA588" w14:textId="7172EB2B" w:rsidR="00E670E9" w:rsidRPr="001D05BF" w:rsidRDefault="00E670E9" w:rsidP="009B4D3C">
      <w:pPr>
        <w:pStyle w:val="Liststycke"/>
        <w:numPr>
          <w:ilvl w:val="0"/>
          <w:numId w:val="12"/>
        </w:numPr>
      </w:pPr>
      <w:r w:rsidRPr="001D05BF">
        <w:t>European Asylum Support Office</w:t>
      </w:r>
    </w:p>
    <w:p w14:paraId="254226B5" w14:textId="35882D27" w:rsidR="00E670E9" w:rsidRPr="00806234" w:rsidRDefault="00E670E9" w:rsidP="00E670E9">
      <w:pPr>
        <w:pStyle w:val="Liststycke"/>
        <w:numPr>
          <w:ilvl w:val="0"/>
          <w:numId w:val="12"/>
        </w:numPr>
        <w:rPr>
          <w:lang w:val="en-US"/>
        </w:rPr>
      </w:pPr>
      <w:r w:rsidRPr="00806234">
        <w:rPr>
          <w:lang w:val="en-US"/>
        </w:rPr>
        <w:t>European Institute of Innovation and Technology</w:t>
      </w:r>
      <w:r w:rsidRPr="00806234">
        <w:rPr>
          <w:lang w:val="en-US"/>
        </w:rPr>
        <w:tab/>
      </w:r>
    </w:p>
    <w:p w14:paraId="75D3BE39" w14:textId="44D00C22" w:rsidR="00E670E9" w:rsidRPr="00806234" w:rsidRDefault="00E670E9">
      <w:pPr>
        <w:pStyle w:val="RKnormal"/>
        <w:tabs>
          <w:tab w:val="clear" w:pos="1843"/>
          <w:tab w:val="left" w:pos="0"/>
        </w:tabs>
        <w:ind w:left="0"/>
        <w:rPr>
          <w:lang w:val="en-US"/>
        </w:rPr>
      </w:pPr>
      <w:r w:rsidRPr="00806234">
        <w:rPr>
          <w:lang w:val="en-US"/>
        </w:rPr>
        <w:t xml:space="preserve"> </w:t>
      </w:r>
    </w:p>
    <w:p w14:paraId="5735940E" w14:textId="48A2257E" w:rsidR="00E670E9" w:rsidRPr="001D05BF" w:rsidRDefault="00E670E9" w:rsidP="00E670E9">
      <w:pPr>
        <w:pStyle w:val="Rubrik2"/>
      </w:pPr>
      <w:bookmarkStart w:id="75" w:name="_Toc380059651"/>
      <w:r w:rsidRPr="001D05BF">
        <w:t>18. Discharge to be given to the executives agencies in respect of the implementation of the budget for the financial year 2012</w:t>
      </w:r>
      <w:r w:rsidR="00464BF2" w:rsidRPr="001D05BF">
        <w:t xml:space="preserve"> </w:t>
      </w:r>
      <w:r w:rsidRPr="001D05BF">
        <w:t>= Draft Council recommendations</w:t>
      </w:r>
      <w:bookmarkEnd w:id="75"/>
    </w:p>
    <w:p w14:paraId="1D469819" w14:textId="77777777" w:rsidR="00E670E9" w:rsidRPr="001D05BF" w:rsidRDefault="00E670E9" w:rsidP="00E670E9">
      <w:r w:rsidRPr="001D05BF">
        <w:t>5850/14</w:t>
      </w:r>
    </w:p>
    <w:p w14:paraId="3845AA8F" w14:textId="77777777" w:rsidR="00E670E9" w:rsidRPr="001D05BF" w:rsidRDefault="00E670E9">
      <w:pPr>
        <w:pStyle w:val="RKnormal"/>
        <w:tabs>
          <w:tab w:val="clear" w:pos="1843"/>
          <w:tab w:val="left" w:pos="0"/>
        </w:tabs>
        <w:ind w:left="0"/>
      </w:pPr>
    </w:p>
    <w:p w14:paraId="63AD019F" w14:textId="77777777" w:rsidR="00E670E9" w:rsidRPr="001D05BF" w:rsidRDefault="00E670E9" w:rsidP="00E670E9">
      <w:r w:rsidRPr="001D05BF">
        <w:t>Ansvarigt departement: Finansdepartementet</w:t>
      </w:r>
    </w:p>
    <w:p w14:paraId="7F240A26" w14:textId="77777777" w:rsidR="00E670E9" w:rsidRPr="001D05BF" w:rsidRDefault="00E670E9">
      <w:pPr>
        <w:pStyle w:val="RKnormal"/>
        <w:tabs>
          <w:tab w:val="clear" w:pos="1843"/>
          <w:tab w:val="left" w:pos="0"/>
        </w:tabs>
        <w:ind w:left="0"/>
      </w:pPr>
    </w:p>
    <w:p w14:paraId="24A64865" w14:textId="77777777" w:rsidR="00E670E9" w:rsidRPr="001D05BF" w:rsidRDefault="00E670E9" w:rsidP="00E670E9">
      <w:r w:rsidRPr="001D05BF">
        <w:t>Ansvarigt statsråd: Anders Borg</w:t>
      </w:r>
    </w:p>
    <w:p w14:paraId="1A341672" w14:textId="77777777" w:rsidR="00E670E9" w:rsidRPr="001D05BF" w:rsidRDefault="00E670E9">
      <w:pPr>
        <w:pStyle w:val="RKnormal"/>
        <w:tabs>
          <w:tab w:val="clear" w:pos="1843"/>
          <w:tab w:val="left" w:pos="0"/>
        </w:tabs>
        <w:ind w:left="0"/>
      </w:pPr>
    </w:p>
    <w:p w14:paraId="5B4DDF64" w14:textId="47B8E782" w:rsidR="00E670E9" w:rsidRPr="001D05BF" w:rsidRDefault="00B12723" w:rsidP="00E670E9">
      <w:r w:rsidRPr="001D05BF">
        <w:t>Förväntas godkännas av Coreper II den 13 februari 2014</w:t>
      </w:r>
    </w:p>
    <w:p w14:paraId="557FE036" w14:textId="77777777" w:rsidR="00E670E9" w:rsidRPr="001D05BF" w:rsidRDefault="00E670E9">
      <w:pPr>
        <w:pStyle w:val="RKnormal"/>
        <w:tabs>
          <w:tab w:val="clear" w:pos="1843"/>
          <w:tab w:val="left" w:pos="0"/>
        </w:tabs>
        <w:ind w:left="0"/>
      </w:pPr>
    </w:p>
    <w:p w14:paraId="2393375B" w14:textId="77777777" w:rsidR="007D1DB3" w:rsidRPr="001D05BF" w:rsidRDefault="00E670E9" w:rsidP="00E670E9">
      <w:r w:rsidRPr="001D05BF">
        <w:t xml:space="preserve">Avsikt med behandlingen i rådet: </w:t>
      </w:r>
    </w:p>
    <w:p w14:paraId="25C94C23" w14:textId="61BF62FE" w:rsidR="00E670E9" w:rsidRPr="001D05BF" w:rsidRDefault="00E670E9" w:rsidP="00E670E9">
      <w:r w:rsidRPr="001D05BF">
        <w:t>Rådet föreslås anta rekommendation till Europaparlamentet att bevilja ledningarna för de exekutiva byråerna ansvarsfrihet för budgetåret 2012. Rådet föreslås även godkänna slutsatser till varje byrå.</w:t>
      </w:r>
    </w:p>
    <w:p w14:paraId="367AB05C" w14:textId="77777777" w:rsidR="00E670E9" w:rsidRPr="001D05BF" w:rsidRDefault="00E670E9" w:rsidP="00E670E9"/>
    <w:p w14:paraId="56FCDA85" w14:textId="77777777" w:rsidR="007D1DB3" w:rsidRPr="001D05BF" w:rsidRDefault="00E670E9" w:rsidP="00E670E9">
      <w:r w:rsidRPr="001D05BF">
        <w:t xml:space="preserve">Hur regeringen ställer sig till den blivande A-punkten: </w:t>
      </w:r>
    </w:p>
    <w:p w14:paraId="1BCC8481" w14:textId="3D580386" w:rsidR="00E670E9" w:rsidRPr="001D05BF" w:rsidRDefault="00E670E9" w:rsidP="00E670E9">
      <w:r w:rsidRPr="001D05BF">
        <w:t>Regeringen kan stödja rekommendationen och rådets slutsatser.</w:t>
      </w:r>
    </w:p>
    <w:p w14:paraId="1003FC7E" w14:textId="77777777" w:rsidR="00E670E9" w:rsidRPr="001D05BF" w:rsidRDefault="00E670E9" w:rsidP="00E670E9"/>
    <w:p w14:paraId="6F8F87BA" w14:textId="77777777" w:rsidR="007D1DB3" w:rsidRPr="001D05BF" w:rsidRDefault="00E670E9" w:rsidP="00E670E9">
      <w:r w:rsidRPr="001D05BF">
        <w:t xml:space="preserve">Bakgrund: </w:t>
      </w:r>
    </w:p>
    <w:p w14:paraId="03FA2706" w14:textId="7056CA7A" w:rsidR="00E670E9" w:rsidRPr="001D05BF" w:rsidRDefault="00E670E9" w:rsidP="00E670E9">
      <w:r w:rsidRPr="001D05BF">
        <w:t>Baserat på revisionsrättens granskning ska Ekofinrådet årligen anta rekommendation till Europaparlamentet huruvida ledningarna för de exekutiva byråerna bör beviljas ansvarsfrihet för genomförandet av budgeten för aktuellt budgetår. Till förslaget om rekommendation om ansvarsfrihet lämnas rådets slutsatser, bland annat om vilka åtgärder som rådet anser bör vidtas med anledning av revisionsrättens iakttagelser. För de exekutiva byråerna har Sverige inte någon avvikande mening utan ställer sig bakom rekommendationerna om beviljande av ansvarsfrihet. Revisionsrätten har inte gjort uttalanden med reservation för någon av byråerna.</w:t>
      </w:r>
    </w:p>
    <w:p w14:paraId="2EB7BBF7" w14:textId="77777777" w:rsidR="00E670E9" w:rsidRPr="001D05BF" w:rsidRDefault="00E670E9" w:rsidP="00E670E9"/>
    <w:p w14:paraId="59B2C1B4" w14:textId="77777777" w:rsidR="00E670E9" w:rsidRPr="001D05BF" w:rsidRDefault="00E670E9" w:rsidP="00E670E9">
      <w:r w:rsidRPr="001D05BF">
        <w:t>Följande byråer avses:</w:t>
      </w:r>
    </w:p>
    <w:p w14:paraId="39BE0177" w14:textId="77777777" w:rsidR="00E670E9" w:rsidRPr="001D05BF" w:rsidRDefault="00E670E9" w:rsidP="00E670E9">
      <w:r w:rsidRPr="001D05BF">
        <w:t>Education, Audiovisual and Culture Executive Agency</w:t>
      </w:r>
    </w:p>
    <w:p w14:paraId="494AFB5C" w14:textId="77777777" w:rsidR="00E670E9" w:rsidRPr="001D05BF" w:rsidRDefault="00E670E9" w:rsidP="00E670E9">
      <w:r w:rsidRPr="001D05BF">
        <w:t>Executive Agency for Competitiveness and Innovation</w:t>
      </w:r>
    </w:p>
    <w:p w14:paraId="5C99DD0D" w14:textId="77777777" w:rsidR="00E670E9" w:rsidRPr="001D05BF" w:rsidRDefault="00E670E9" w:rsidP="00E670E9">
      <w:r w:rsidRPr="001D05BF">
        <w:t>Executive Agency for Health and Consumers</w:t>
      </w:r>
    </w:p>
    <w:p w14:paraId="15C21364" w14:textId="77777777" w:rsidR="00E670E9" w:rsidRPr="001D05BF" w:rsidRDefault="00E670E9" w:rsidP="00E670E9">
      <w:r w:rsidRPr="001D05BF">
        <w:lastRenderedPageBreak/>
        <w:t>Trans-European Transport Network Executive Agency</w:t>
      </w:r>
    </w:p>
    <w:p w14:paraId="516EAABC" w14:textId="77777777" w:rsidR="00E670E9" w:rsidRPr="001D05BF" w:rsidRDefault="00E670E9" w:rsidP="00E670E9">
      <w:r w:rsidRPr="001D05BF">
        <w:t>Research Executive Agency</w:t>
      </w:r>
    </w:p>
    <w:p w14:paraId="343C738F" w14:textId="54D66A06" w:rsidR="00E670E9" w:rsidRPr="001D05BF" w:rsidRDefault="00E670E9" w:rsidP="00464BF2">
      <w:r w:rsidRPr="001D05BF">
        <w:t xml:space="preserve">European Research Council Executive Agency </w:t>
      </w:r>
    </w:p>
    <w:p w14:paraId="0E2A1709" w14:textId="77777777" w:rsidR="00E670E9" w:rsidRPr="001D05BF" w:rsidRDefault="00E670E9" w:rsidP="00E670E9">
      <w:pPr>
        <w:pStyle w:val="Rubrik2"/>
      </w:pPr>
      <w:bookmarkStart w:id="76" w:name="_Toc380059652"/>
      <w:r w:rsidRPr="001D05BF">
        <w:t>19. Discharge to be given to the joint undertakings in respect of the implementation of the budget for the financial year 2012= Draft Council recommendations</w:t>
      </w:r>
      <w:bookmarkEnd w:id="76"/>
    </w:p>
    <w:p w14:paraId="5EBCCB72" w14:textId="77777777" w:rsidR="00E670E9" w:rsidRPr="001D05BF" w:rsidRDefault="00E670E9" w:rsidP="00E670E9">
      <w:r w:rsidRPr="001D05BF">
        <w:t>5851/14</w:t>
      </w:r>
    </w:p>
    <w:p w14:paraId="0BD5CBEE" w14:textId="77777777" w:rsidR="00E670E9" w:rsidRPr="001D05BF" w:rsidRDefault="00E670E9">
      <w:pPr>
        <w:pStyle w:val="RKnormal"/>
        <w:tabs>
          <w:tab w:val="clear" w:pos="1843"/>
          <w:tab w:val="left" w:pos="0"/>
        </w:tabs>
        <w:ind w:left="0"/>
      </w:pPr>
    </w:p>
    <w:p w14:paraId="23FD1213" w14:textId="77777777" w:rsidR="00E670E9" w:rsidRPr="001D05BF" w:rsidRDefault="00E670E9" w:rsidP="00E670E9">
      <w:r w:rsidRPr="001D05BF">
        <w:t>Ansvarigt departement: Finansdepartementet</w:t>
      </w:r>
    </w:p>
    <w:p w14:paraId="3EAB279D" w14:textId="77777777" w:rsidR="00E670E9" w:rsidRPr="001D05BF" w:rsidRDefault="00E670E9">
      <w:pPr>
        <w:pStyle w:val="RKnormal"/>
        <w:tabs>
          <w:tab w:val="clear" w:pos="1843"/>
          <w:tab w:val="left" w:pos="0"/>
        </w:tabs>
        <w:ind w:left="0"/>
      </w:pPr>
    </w:p>
    <w:p w14:paraId="471B7B2A" w14:textId="77777777" w:rsidR="00E670E9" w:rsidRPr="001D05BF" w:rsidRDefault="00E670E9" w:rsidP="00E670E9">
      <w:r w:rsidRPr="001D05BF">
        <w:t>Ansvarigt statsråd: Anders Borg</w:t>
      </w:r>
    </w:p>
    <w:p w14:paraId="0450DEE4" w14:textId="77777777" w:rsidR="00E670E9" w:rsidRPr="001D05BF" w:rsidRDefault="00E670E9">
      <w:pPr>
        <w:pStyle w:val="RKnormal"/>
        <w:tabs>
          <w:tab w:val="clear" w:pos="1843"/>
          <w:tab w:val="left" w:pos="0"/>
        </w:tabs>
        <w:ind w:left="0"/>
      </w:pPr>
    </w:p>
    <w:p w14:paraId="2D838222" w14:textId="6D360894" w:rsidR="00E670E9" w:rsidRPr="001D05BF" w:rsidRDefault="00B12723" w:rsidP="00E670E9">
      <w:r w:rsidRPr="001D05BF">
        <w:t>Förväntas godkännas av Coreper II den 13 februari 2014</w:t>
      </w:r>
    </w:p>
    <w:p w14:paraId="292419C3" w14:textId="77777777" w:rsidR="00E670E9" w:rsidRPr="001D05BF" w:rsidRDefault="00E670E9">
      <w:pPr>
        <w:pStyle w:val="RKnormal"/>
        <w:tabs>
          <w:tab w:val="clear" w:pos="1843"/>
          <w:tab w:val="left" w:pos="0"/>
        </w:tabs>
        <w:ind w:left="0"/>
      </w:pPr>
    </w:p>
    <w:p w14:paraId="2B0459F3" w14:textId="77777777" w:rsidR="007D1DB3" w:rsidRPr="001D05BF" w:rsidRDefault="00E670E9" w:rsidP="00E670E9">
      <w:r w:rsidRPr="001D05BF">
        <w:t xml:space="preserve">Avsikt med behandlingen i rådet: </w:t>
      </w:r>
    </w:p>
    <w:p w14:paraId="68FD0549" w14:textId="60FB7633" w:rsidR="00E670E9" w:rsidRPr="001D05BF" w:rsidRDefault="00E670E9" w:rsidP="00E670E9">
      <w:r w:rsidRPr="001D05BF">
        <w:t>Rådet föreslås anta rekommendation till Europaparlamentet att bevilja ledningarna för de gemensamma företagen ansvarsfrihet för budgetåret 2012. Rådet föreslås även godkänna slutsatser till varje företag.</w:t>
      </w:r>
    </w:p>
    <w:p w14:paraId="4DC0AB3E" w14:textId="77777777" w:rsidR="00E670E9" w:rsidRPr="001D05BF" w:rsidRDefault="00E670E9" w:rsidP="00E670E9"/>
    <w:p w14:paraId="6586AAB2" w14:textId="77777777" w:rsidR="007D1DB3" w:rsidRPr="001D05BF" w:rsidRDefault="00E670E9" w:rsidP="00E670E9">
      <w:r w:rsidRPr="001D05BF">
        <w:t xml:space="preserve">Hur regeringen ställer sig till den blivande A-punkten: </w:t>
      </w:r>
    </w:p>
    <w:p w14:paraId="73764EAC" w14:textId="7A4F583C" w:rsidR="00E670E9" w:rsidRPr="001D05BF" w:rsidRDefault="00E670E9" w:rsidP="00E670E9">
      <w:r w:rsidRPr="001D05BF">
        <w:t>Regeringen kan stödja rekommendationen och rådets slutsatser.</w:t>
      </w:r>
    </w:p>
    <w:p w14:paraId="1CB524EE" w14:textId="77777777" w:rsidR="00E670E9" w:rsidRPr="001D05BF" w:rsidRDefault="00E670E9" w:rsidP="00E670E9"/>
    <w:p w14:paraId="2D4B38B4" w14:textId="77777777" w:rsidR="007D1DB3" w:rsidRPr="001D05BF" w:rsidRDefault="00E670E9" w:rsidP="00E670E9">
      <w:r w:rsidRPr="001D05BF">
        <w:t xml:space="preserve">Bakgrund: </w:t>
      </w:r>
    </w:p>
    <w:p w14:paraId="6C568F75" w14:textId="39CB1281" w:rsidR="00E670E9" w:rsidRPr="001D05BF" w:rsidRDefault="00E670E9" w:rsidP="00E670E9">
      <w:r w:rsidRPr="001D05BF">
        <w:t xml:space="preserve">Baserat på revisionsrättens granskning ska Ekofinrådet årligen anta rekommendation till Europaparlamentet huruvida ledningarna för de gemensamma företagen bör beviljas ansvarsfrihet för genomförandet av budgeten för aktuellt budgetår. Till förslaget om rekommendation om ansvarsfrihet lämnas rådets slutsatser, bland annat om vilka åtgärder som rådet anser bör vidtas med anledning av revisionsrättens iakttagelser. För de gemensamma företagen har Sverige inte någon avvikande mening utan ställer sig bakom rekommendationerna om beviljande av ansvarsfrihet. </w:t>
      </w:r>
    </w:p>
    <w:p w14:paraId="4FCA62E8" w14:textId="77777777" w:rsidR="00E670E9" w:rsidRPr="001D05BF" w:rsidRDefault="00E670E9" w:rsidP="00E670E9"/>
    <w:p w14:paraId="22412B3C" w14:textId="77777777" w:rsidR="00E670E9" w:rsidRPr="001D05BF" w:rsidRDefault="00E670E9" w:rsidP="00E670E9">
      <w:r w:rsidRPr="001D05BF">
        <w:t>Följande gemensamma företag avses:</w:t>
      </w:r>
    </w:p>
    <w:p w14:paraId="3924652E" w14:textId="29904054" w:rsidR="00E670E9" w:rsidRPr="001D05BF" w:rsidRDefault="00E670E9" w:rsidP="007D1DB3">
      <w:pPr>
        <w:pStyle w:val="Liststycke"/>
        <w:numPr>
          <w:ilvl w:val="0"/>
          <w:numId w:val="13"/>
        </w:numPr>
      </w:pPr>
      <w:r w:rsidRPr="001D05BF">
        <w:t>European Joint Undertaking for ITER and the Development of Fusion Energy</w:t>
      </w:r>
    </w:p>
    <w:p w14:paraId="444A5B05" w14:textId="1E0096A8" w:rsidR="00E670E9" w:rsidRPr="001D05BF" w:rsidRDefault="00E670E9" w:rsidP="007D1DB3">
      <w:pPr>
        <w:pStyle w:val="Liststycke"/>
        <w:numPr>
          <w:ilvl w:val="0"/>
          <w:numId w:val="13"/>
        </w:numPr>
      </w:pPr>
      <w:r w:rsidRPr="001D05BF">
        <w:t>SESAR Joint Undertaking</w:t>
      </w:r>
    </w:p>
    <w:p w14:paraId="7392A954" w14:textId="29B94FD5" w:rsidR="00E670E9" w:rsidRPr="001D05BF" w:rsidRDefault="00E670E9" w:rsidP="007D1DB3">
      <w:pPr>
        <w:pStyle w:val="Liststycke"/>
        <w:numPr>
          <w:ilvl w:val="0"/>
          <w:numId w:val="13"/>
        </w:numPr>
      </w:pPr>
      <w:r w:rsidRPr="001D05BF">
        <w:t>ARTEMIS Joint Undertaking</w:t>
      </w:r>
    </w:p>
    <w:p w14:paraId="5C76E58A" w14:textId="6560F856" w:rsidR="00E670E9" w:rsidRPr="001D05BF" w:rsidRDefault="00E670E9" w:rsidP="007D1DB3">
      <w:pPr>
        <w:pStyle w:val="Liststycke"/>
        <w:numPr>
          <w:ilvl w:val="0"/>
          <w:numId w:val="13"/>
        </w:numPr>
      </w:pPr>
      <w:r w:rsidRPr="001D05BF">
        <w:t>Clean Sky Joint Undertaking</w:t>
      </w:r>
    </w:p>
    <w:p w14:paraId="5850B9DF" w14:textId="07EBCD4A" w:rsidR="00E670E9" w:rsidRPr="001D05BF" w:rsidRDefault="00E670E9" w:rsidP="007D1DB3">
      <w:pPr>
        <w:pStyle w:val="Liststycke"/>
        <w:numPr>
          <w:ilvl w:val="0"/>
          <w:numId w:val="13"/>
        </w:numPr>
      </w:pPr>
      <w:r w:rsidRPr="001D05BF">
        <w:t>Innovative Medicines Initiative Joint Undertaking</w:t>
      </w:r>
    </w:p>
    <w:p w14:paraId="2BF77894" w14:textId="46AF74E1" w:rsidR="00E670E9" w:rsidRPr="001D05BF" w:rsidRDefault="00E670E9" w:rsidP="007D1DB3">
      <w:pPr>
        <w:pStyle w:val="Liststycke"/>
        <w:numPr>
          <w:ilvl w:val="0"/>
          <w:numId w:val="13"/>
        </w:numPr>
      </w:pPr>
      <w:r w:rsidRPr="001D05BF">
        <w:t>Fuel Cells and Hydrogen Joint Undertaking</w:t>
      </w:r>
    </w:p>
    <w:p w14:paraId="77D19968" w14:textId="6AAF2B52" w:rsidR="00E670E9" w:rsidRPr="001D05BF" w:rsidRDefault="00E670E9" w:rsidP="007D1DB3">
      <w:pPr>
        <w:pStyle w:val="Liststycke"/>
        <w:numPr>
          <w:ilvl w:val="0"/>
          <w:numId w:val="13"/>
        </w:numPr>
      </w:pPr>
      <w:r w:rsidRPr="001D05BF">
        <w:t xml:space="preserve">ENIAC Joint Undertaking </w:t>
      </w:r>
    </w:p>
    <w:p w14:paraId="1F0D6C53" w14:textId="77777777" w:rsidR="007D1DB3" w:rsidRPr="001D05BF" w:rsidRDefault="007D1DB3">
      <w:pPr>
        <w:spacing w:line="240" w:lineRule="auto"/>
        <w:rPr>
          <w:rFonts w:ascii="Arial" w:hAnsi="Arial" w:cs="Arial"/>
          <w:b/>
          <w:i/>
          <w:iCs/>
          <w:kern w:val="28"/>
        </w:rPr>
      </w:pPr>
      <w:r w:rsidRPr="001D05BF">
        <w:br w:type="page"/>
      </w:r>
    </w:p>
    <w:p w14:paraId="3EF73267" w14:textId="5B6A7B6A" w:rsidR="00E670E9" w:rsidRPr="001D05BF" w:rsidRDefault="00E670E9" w:rsidP="00E670E9">
      <w:pPr>
        <w:pStyle w:val="Rubrik2"/>
      </w:pPr>
      <w:bookmarkStart w:id="77" w:name="_Toc380059653"/>
      <w:r w:rsidRPr="001D05BF">
        <w:lastRenderedPageBreak/>
        <w:t>20. Budget guidelines for 2015</w:t>
      </w:r>
      <w:r w:rsidR="00464BF2" w:rsidRPr="001D05BF">
        <w:t xml:space="preserve"> </w:t>
      </w:r>
      <w:r w:rsidRPr="001D05BF">
        <w:t>= Draft Council conclusions</w:t>
      </w:r>
      <w:bookmarkEnd w:id="77"/>
    </w:p>
    <w:p w14:paraId="63E04BE8" w14:textId="77777777" w:rsidR="00E670E9" w:rsidRPr="001D05BF" w:rsidRDefault="00E670E9" w:rsidP="00E670E9">
      <w:r w:rsidRPr="001D05BF">
        <w:t>5852/14</w:t>
      </w:r>
    </w:p>
    <w:p w14:paraId="2ECCF699" w14:textId="77777777" w:rsidR="00E670E9" w:rsidRPr="001D05BF" w:rsidRDefault="00E670E9">
      <w:pPr>
        <w:pStyle w:val="RKnormal"/>
        <w:tabs>
          <w:tab w:val="clear" w:pos="1843"/>
          <w:tab w:val="left" w:pos="0"/>
        </w:tabs>
        <w:ind w:left="0"/>
      </w:pPr>
    </w:p>
    <w:p w14:paraId="081D13F7" w14:textId="77777777" w:rsidR="00E670E9" w:rsidRPr="001D05BF" w:rsidRDefault="00E670E9" w:rsidP="00E670E9">
      <w:r w:rsidRPr="001D05BF">
        <w:t>Ansvarigt departement: Finansdepartementet</w:t>
      </w:r>
    </w:p>
    <w:p w14:paraId="5E93B00A" w14:textId="77777777" w:rsidR="00E670E9" w:rsidRPr="001D05BF" w:rsidRDefault="00E670E9">
      <w:pPr>
        <w:pStyle w:val="RKnormal"/>
        <w:tabs>
          <w:tab w:val="clear" w:pos="1843"/>
          <w:tab w:val="left" w:pos="0"/>
        </w:tabs>
        <w:ind w:left="0"/>
      </w:pPr>
    </w:p>
    <w:p w14:paraId="62D54A25" w14:textId="77777777" w:rsidR="00E670E9" w:rsidRPr="001D05BF" w:rsidRDefault="00E670E9" w:rsidP="00E670E9">
      <w:r w:rsidRPr="001D05BF">
        <w:t>Ansvarigt statsråd: Anders Borg</w:t>
      </w:r>
    </w:p>
    <w:p w14:paraId="2B8A5777" w14:textId="77777777" w:rsidR="00E670E9" w:rsidRPr="001D05BF" w:rsidRDefault="00E670E9">
      <w:pPr>
        <w:pStyle w:val="RKnormal"/>
        <w:tabs>
          <w:tab w:val="clear" w:pos="1843"/>
          <w:tab w:val="left" w:pos="0"/>
        </w:tabs>
        <w:ind w:left="0"/>
      </w:pPr>
    </w:p>
    <w:p w14:paraId="754A4AE4" w14:textId="4A6EC31A" w:rsidR="00E670E9" w:rsidRPr="001D05BF" w:rsidRDefault="00B12723" w:rsidP="00E670E9">
      <w:r w:rsidRPr="001D05BF">
        <w:t>Förväntas godkännas av Coreper II den 13 februari 2014</w:t>
      </w:r>
    </w:p>
    <w:p w14:paraId="3E2804CA" w14:textId="77777777" w:rsidR="00E670E9" w:rsidRPr="001D05BF" w:rsidRDefault="00E670E9">
      <w:pPr>
        <w:pStyle w:val="RKnormal"/>
        <w:tabs>
          <w:tab w:val="clear" w:pos="1843"/>
          <w:tab w:val="left" w:pos="0"/>
        </w:tabs>
        <w:ind w:left="0"/>
      </w:pPr>
    </w:p>
    <w:p w14:paraId="204C8BE2" w14:textId="77777777" w:rsidR="00E670E9" w:rsidRPr="001D05BF" w:rsidRDefault="00E670E9" w:rsidP="00E670E9">
      <w:r w:rsidRPr="001D05BF">
        <w:t xml:space="preserve">Avsikt med behandlingen i rådet: </w:t>
      </w:r>
    </w:p>
    <w:p w14:paraId="339F100E" w14:textId="77777777" w:rsidR="00E670E9" w:rsidRPr="001D05BF" w:rsidRDefault="00E670E9" w:rsidP="00E670E9">
      <w:r w:rsidRPr="001D05BF">
        <w:t>Rådet föreslås godkänna slutsatserna.</w:t>
      </w:r>
    </w:p>
    <w:p w14:paraId="7837B057" w14:textId="77777777" w:rsidR="00E670E9" w:rsidRPr="001D05BF" w:rsidRDefault="00E670E9" w:rsidP="00E670E9"/>
    <w:p w14:paraId="3E88EEFA" w14:textId="77777777" w:rsidR="007D1DB3" w:rsidRPr="001D05BF" w:rsidRDefault="00E670E9" w:rsidP="00E670E9">
      <w:r w:rsidRPr="001D05BF">
        <w:t xml:space="preserve">Hur regeringen ställer sig till den blivande A-punkten: </w:t>
      </w:r>
    </w:p>
    <w:p w14:paraId="0B74EFD9" w14:textId="2644B128" w:rsidR="00E670E9" w:rsidRPr="001D05BF" w:rsidRDefault="00E670E9" w:rsidP="00E670E9">
      <w:r w:rsidRPr="001D05BF">
        <w:t xml:space="preserve">Regeringen avser rösta ja. </w:t>
      </w:r>
    </w:p>
    <w:p w14:paraId="2021FD13" w14:textId="77777777" w:rsidR="00E670E9" w:rsidRPr="001D05BF" w:rsidRDefault="00E670E9" w:rsidP="00E670E9"/>
    <w:p w14:paraId="47763AB5" w14:textId="77777777" w:rsidR="007D1DB3" w:rsidRPr="001D05BF" w:rsidRDefault="00E670E9" w:rsidP="00E670E9">
      <w:r w:rsidRPr="001D05BF">
        <w:t xml:space="preserve">Bakgrund: </w:t>
      </w:r>
    </w:p>
    <w:p w14:paraId="52F67FF1" w14:textId="1DB70AC5" w:rsidR="00E670E9" w:rsidRPr="001D05BF" w:rsidRDefault="00E670E9" w:rsidP="00E670E9">
      <w:r w:rsidRPr="001D05BF">
        <w:t xml:space="preserve">Rådet ska anta slutsatser om vilka prioriteringar som man vill se i kommissionens förslag till EU-budget för 2015. I slutsatserna anser Rådet att EU:s budget bör tillhandahålla resurser som bidrar till att mildra de negativa effekterna av den rådande ekonomiska och sociala situation på nationell nivå, särskilt genom att utnyttja investeringar och tillhandahålla lämpliga resurser för att öka tillväxt och sysselsättning. Rådet anser att en balans mellan finanspolitisk konsolidering och investeringar behövs för att öka tillväxten. </w:t>
      </w:r>
    </w:p>
    <w:p w14:paraId="559729AD" w14:textId="77777777" w:rsidR="00E670E9" w:rsidRPr="001D05BF" w:rsidRDefault="00E670E9" w:rsidP="00E670E9"/>
    <w:p w14:paraId="2326A59F" w14:textId="77777777" w:rsidR="00E670E9" w:rsidRPr="001D05BF" w:rsidRDefault="00E670E9" w:rsidP="00E670E9">
      <w:r w:rsidRPr="001D05BF">
        <w:t>Rådet understryker behovet av att lämna tillräckliga marginaler i årsbudgeten för att kunna hantera oförutsedda omständigheter samt att alla justeringar av budgeten under året bör begränsas till det absolut nödvändiga och ska respektera taken i budgetramen.</w:t>
      </w:r>
    </w:p>
    <w:p w14:paraId="1CAC7B16" w14:textId="77777777" w:rsidR="00E670E9" w:rsidRPr="001D05BF" w:rsidRDefault="00E670E9" w:rsidP="00E670E9"/>
    <w:p w14:paraId="17162480" w14:textId="707E84F5" w:rsidR="00E670E9" w:rsidRPr="001D05BF" w:rsidRDefault="00E670E9" w:rsidP="00464BF2">
      <w:r w:rsidRPr="001D05BF">
        <w:t xml:space="preserve">Vid utarbetandet av budgetförslaget bör kommissionen ta hänsyn till det nära sambandet mellan åtagande- och betalningsnivåerna, nivån på utestående åtaganden, behovet av att respektera taken i den fleråriga budgetramen, absorptionskapacitet och tidigare genomförande.  </w:t>
      </w:r>
    </w:p>
    <w:p w14:paraId="3E85ACBC" w14:textId="77777777" w:rsidR="007D1DB3" w:rsidRPr="001D05BF" w:rsidRDefault="007D1DB3">
      <w:pPr>
        <w:spacing w:line="240" w:lineRule="auto"/>
        <w:rPr>
          <w:rFonts w:ascii="Arial" w:hAnsi="Arial" w:cs="Arial"/>
          <w:b/>
          <w:i/>
          <w:iCs/>
          <w:kern w:val="28"/>
        </w:rPr>
      </w:pPr>
      <w:r w:rsidRPr="001D05BF">
        <w:br w:type="page"/>
      </w:r>
    </w:p>
    <w:p w14:paraId="4782FB85" w14:textId="75CFC356" w:rsidR="00E670E9" w:rsidRPr="001D05BF" w:rsidRDefault="00E670E9" w:rsidP="00E670E9">
      <w:pPr>
        <w:pStyle w:val="Rubrik2"/>
      </w:pPr>
      <w:bookmarkStart w:id="78" w:name="_Toc380059654"/>
      <w:r w:rsidRPr="001D05BF">
        <w:lastRenderedPageBreak/>
        <w:t>21. Proposal for a Directive …/…/ of the European Parliament and of the Council on Deposit Guarantee Schemes (recast [First Reading] (LA)</w:t>
      </w:r>
      <w:r w:rsidR="00464BF2" w:rsidRPr="001D05BF">
        <w:t xml:space="preserve"> </w:t>
      </w:r>
      <w:r w:rsidRPr="001D05BF">
        <w:t>= Political agreement</w:t>
      </w:r>
      <w:bookmarkEnd w:id="78"/>
    </w:p>
    <w:p w14:paraId="7321DC12" w14:textId="77777777" w:rsidR="00E670E9" w:rsidRPr="001D05BF" w:rsidRDefault="00E670E9" w:rsidP="00E670E9">
      <w:r w:rsidRPr="001D05BF">
        <w:t>6162/14</w:t>
      </w:r>
    </w:p>
    <w:p w14:paraId="7504887C" w14:textId="77777777" w:rsidR="00E670E9" w:rsidRPr="001D05BF" w:rsidRDefault="00E670E9">
      <w:pPr>
        <w:pStyle w:val="RKnormal"/>
        <w:tabs>
          <w:tab w:val="clear" w:pos="1843"/>
          <w:tab w:val="left" w:pos="0"/>
        </w:tabs>
        <w:ind w:left="0"/>
      </w:pPr>
    </w:p>
    <w:p w14:paraId="49F4F71B" w14:textId="77777777" w:rsidR="00E670E9" w:rsidRPr="001D05BF" w:rsidRDefault="00E670E9" w:rsidP="00E670E9">
      <w:r w:rsidRPr="001D05BF">
        <w:t>Ansvarigt departement: Finansdepartementet</w:t>
      </w:r>
    </w:p>
    <w:p w14:paraId="55B89C9A" w14:textId="77777777" w:rsidR="00E670E9" w:rsidRPr="001D05BF" w:rsidRDefault="00E670E9">
      <w:pPr>
        <w:pStyle w:val="RKnormal"/>
        <w:tabs>
          <w:tab w:val="clear" w:pos="1843"/>
          <w:tab w:val="left" w:pos="0"/>
        </w:tabs>
        <w:ind w:left="0"/>
      </w:pPr>
    </w:p>
    <w:p w14:paraId="265C98F6" w14:textId="77777777" w:rsidR="00E670E9" w:rsidRPr="001D05BF" w:rsidRDefault="00E670E9" w:rsidP="00E670E9">
      <w:r w:rsidRPr="001D05BF">
        <w:t>Ansvarigt statsråd: Peter Norman</w:t>
      </w:r>
    </w:p>
    <w:p w14:paraId="4964E71D" w14:textId="77777777" w:rsidR="00E670E9" w:rsidRPr="001D05BF" w:rsidRDefault="00E670E9">
      <w:pPr>
        <w:pStyle w:val="RKnormal"/>
        <w:tabs>
          <w:tab w:val="clear" w:pos="1843"/>
          <w:tab w:val="left" w:pos="0"/>
        </w:tabs>
        <w:ind w:left="0"/>
      </w:pPr>
    </w:p>
    <w:p w14:paraId="3F0323E5" w14:textId="77777777" w:rsidR="00E670E9" w:rsidRPr="001D05BF" w:rsidRDefault="00E670E9" w:rsidP="00E670E9">
      <w:r w:rsidRPr="001D05BF">
        <w:t>Tidigare behandling i EU -nämnden: 2013-12-17</w:t>
      </w:r>
    </w:p>
    <w:p w14:paraId="7684D24B" w14:textId="77777777" w:rsidR="00E670E9" w:rsidRPr="001D05BF" w:rsidRDefault="00E670E9">
      <w:pPr>
        <w:pStyle w:val="RKnormal"/>
        <w:tabs>
          <w:tab w:val="clear" w:pos="1843"/>
          <w:tab w:val="left" w:pos="0"/>
        </w:tabs>
        <w:ind w:left="0"/>
      </w:pPr>
    </w:p>
    <w:p w14:paraId="608479BC" w14:textId="77777777" w:rsidR="00E670E9" w:rsidRPr="001D05BF" w:rsidRDefault="00E670E9" w:rsidP="00E670E9">
      <w:r w:rsidRPr="001D05BF">
        <w:t>Tidigare behandling vid rådsmöte: Ekonomiska och finansiella frågor</w:t>
      </w:r>
    </w:p>
    <w:p w14:paraId="553F101D" w14:textId="77777777" w:rsidR="00E670E9" w:rsidRPr="001D05BF" w:rsidRDefault="00E670E9">
      <w:pPr>
        <w:pStyle w:val="RKnormal"/>
        <w:tabs>
          <w:tab w:val="clear" w:pos="1843"/>
          <w:tab w:val="left" w:pos="0"/>
        </w:tabs>
        <w:ind w:left="0"/>
      </w:pPr>
    </w:p>
    <w:p w14:paraId="6F5A1B2C" w14:textId="21E80F83" w:rsidR="00E670E9" w:rsidRPr="001D05BF" w:rsidRDefault="00B12723" w:rsidP="00E670E9">
      <w:r w:rsidRPr="001D05BF">
        <w:t>Förväntas godkännas av Coreper II den 13 februari 2014</w:t>
      </w:r>
    </w:p>
    <w:p w14:paraId="6ED163BD" w14:textId="77777777" w:rsidR="00E670E9" w:rsidRPr="001D05BF" w:rsidRDefault="00E670E9">
      <w:pPr>
        <w:pStyle w:val="RKnormal"/>
        <w:tabs>
          <w:tab w:val="clear" w:pos="1843"/>
          <w:tab w:val="left" w:pos="0"/>
        </w:tabs>
        <w:ind w:left="0"/>
      </w:pPr>
    </w:p>
    <w:p w14:paraId="123FE9B4" w14:textId="77777777" w:rsidR="007D1DB3" w:rsidRPr="001D05BF" w:rsidRDefault="00E670E9" w:rsidP="00E670E9">
      <w:r w:rsidRPr="001D05BF">
        <w:t xml:space="preserve">Avsikt med behandlingen i rådet: </w:t>
      </w:r>
    </w:p>
    <w:p w14:paraId="71EC3421" w14:textId="38F55B02" w:rsidR="00E670E9" w:rsidRPr="001D05BF" w:rsidRDefault="00E670E9" w:rsidP="00E670E9">
      <w:r w:rsidRPr="001D05BF">
        <w:t>Rådet föreslås bekräfta den politiska överenskommelsen från december 2013.</w:t>
      </w:r>
    </w:p>
    <w:p w14:paraId="0D98DA8A" w14:textId="77777777" w:rsidR="00E670E9" w:rsidRPr="001D05BF" w:rsidRDefault="00E670E9" w:rsidP="00E670E9"/>
    <w:p w14:paraId="30DB9AB9" w14:textId="77777777" w:rsidR="007D1DB3" w:rsidRPr="001D05BF" w:rsidRDefault="00E670E9" w:rsidP="00E670E9">
      <w:r w:rsidRPr="001D05BF">
        <w:t xml:space="preserve">Hur regeringen ställer sig till den blivande A-punkten: </w:t>
      </w:r>
    </w:p>
    <w:p w14:paraId="3C04A00C" w14:textId="73CB6F3D" w:rsidR="00E670E9" w:rsidRPr="001D05BF" w:rsidRDefault="00E670E9" w:rsidP="00E670E9">
      <w:r w:rsidRPr="001D05BF">
        <w:t xml:space="preserve">Regeringen avser rösta ja. </w:t>
      </w:r>
    </w:p>
    <w:p w14:paraId="187CC3E1" w14:textId="77777777" w:rsidR="00E670E9" w:rsidRPr="001D05BF" w:rsidRDefault="00E670E9" w:rsidP="00E670E9"/>
    <w:p w14:paraId="0F457DAD" w14:textId="77777777" w:rsidR="007D1DB3" w:rsidRPr="001D05BF" w:rsidRDefault="00E670E9" w:rsidP="00E670E9">
      <w:r w:rsidRPr="001D05BF">
        <w:t xml:space="preserve">Bakgrund: </w:t>
      </w:r>
    </w:p>
    <w:p w14:paraId="05734836" w14:textId="77F319F4" w:rsidR="00E670E9" w:rsidRPr="001D05BF" w:rsidRDefault="00E670E9" w:rsidP="00E670E9">
      <w:r w:rsidRPr="001D05BF">
        <w:t>Kommissionen presenterade i juni 2010 ett förslag till ett omarbetat insättningsgarantidirektiv. En allmän inriktning i rådet året därefter, varpå förhandlingarna avbröts i väntan på att krishanteringsdirektivet och relaterade direktiv skulle förhandlas färdigt. En andra läsning påbörjades i oktober 2013 och en politisk överenskommelse nåddes i december 2013.</w:t>
      </w:r>
    </w:p>
    <w:p w14:paraId="32A5FF4F" w14:textId="77777777" w:rsidR="00E670E9" w:rsidRPr="001D05BF" w:rsidRDefault="00E670E9" w:rsidP="00E670E9"/>
    <w:p w14:paraId="0FB4CC20" w14:textId="4E5FF498" w:rsidR="00E670E9" w:rsidRPr="001D05BF" w:rsidRDefault="00E670E9" w:rsidP="00464BF2">
      <w:r w:rsidRPr="001D05BF">
        <w:t xml:space="preserve">Sverige har i förhandlingarna fått gehör för viktiga punkter såsom möjligheten att sätta insättningsgarantin i svenska kronor samt möjligheten att fortsätta ta ut avgifter till insättningsgarantifonden trots att målnivån uppnåtts.  </w:t>
      </w:r>
    </w:p>
    <w:p w14:paraId="384DA63D" w14:textId="77777777" w:rsidR="00806234" w:rsidRDefault="00806234">
      <w:pPr>
        <w:spacing w:line="240" w:lineRule="auto"/>
        <w:rPr>
          <w:rFonts w:ascii="Arial" w:hAnsi="Arial" w:cs="Arial"/>
          <w:b/>
          <w:i/>
          <w:iCs/>
          <w:kern w:val="28"/>
        </w:rPr>
      </w:pPr>
      <w:r>
        <w:br w:type="page"/>
      </w:r>
    </w:p>
    <w:p w14:paraId="26078E71" w14:textId="3C16231B" w:rsidR="00E670E9" w:rsidRPr="001D05BF" w:rsidRDefault="00E670E9" w:rsidP="00E670E9">
      <w:pPr>
        <w:pStyle w:val="Rubrik2"/>
      </w:pPr>
      <w:bookmarkStart w:id="79" w:name="_Toc380059655"/>
      <w:r w:rsidRPr="001D05BF">
        <w:lastRenderedPageBreak/>
        <w:t>22. Proposal for a Regulation of the European Parliament and of the Council amending Regulation (EU) n° 260/2012 as regards the migration to Union-wide credit transfers and direct debits [First Reading](LA) = Adoption of the legislative act</w:t>
      </w:r>
      <w:bookmarkEnd w:id="79"/>
    </w:p>
    <w:p w14:paraId="3D399EC4" w14:textId="77777777" w:rsidR="00E670E9" w:rsidRPr="001D05BF" w:rsidRDefault="00E670E9" w:rsidP="00E670E9">
      <w:r w:rsidRPr="001D05BF">
        <w:t>6255/14, 9/14</w:t>
      </w:r>
    </w:p>
    <w:p w14:paraId="668CA0D7" w14:textId="77777777" w:rsidR="00E670E9" w:rsidRPr="001D05BF" w:rsidRDefault="00E670E9">
      <w:pPr>
        <w:pStyle w:val="RKnormal"/>
        <w:tabs>
          <w:tab w:val="clear" w:pos="1843"/>
          <w:tab w:val="left" w:pos="0"/>
        </w:tabs>
        <w:ind w:left="0"/>
      </w:pPr>
    </w:p>
    <w:p w14:paraId="3C033791" w14:textId="77777777" w:rsidR="00E670E9" w:rsidRPr="001D05BF" w:rsidRDefault="00E670E9" w:rsidP="00E670E9">
      <w:r w:rsidRPr="001D05BF">
        <w:t>Ansvarigt departement: Finansdepartementet</w:t>
      </w:r>
    </w:p>
    <w:p w14:paraId="627778E2" w14:textId="77777777" w:rsidR="00E670E9" w:rsidRPr="001D05BF" w:rsidRDefault="00E670E9">
      <w:pPr>
        <w:pStyle w:val="RKnormal"/>
        <w:tabs>
          <w:tab w:val="clear" w:pos="1843"/>
          <w:tab w:val="left" w:pos="0"/>
        </w:tabs>
        <w:ind w:left="0"/>
      </w:pPr>
    </w:p>
    <w:p w14:paraId="1C6573AF" w14:textId="77777777" w:rsidR="00E670E9" w:rsidRPr="001D05BF" w:rsidRDefault="00E670E9" w:rsidP="00E670E9">
      <w:r w:rsidRPr="001D05BF">
        <w:t>Ansvarigt statsråd: Peter Norman</w:t>
      </w:r>
    </w:p>
    <w:p w14:paraId="7B13C488" w14:textId="77777777" w:rsidR="00E670E9" w:rsidRPr="001D05BF" w:rsidRDefault="00E670E9">
      <w:pPr>
        <w:pStyle w:val="RKnormal"/>
        <w:tabs>
          <w:tab w:val="clear" w:pos="1843"/>
          <w:tab w:val="left" w:pos="0"/>
        </w:tabs>
        <w:ind w:left="0"/>
      </w:pPr>
    </w:p>
    <w:p w14:paraId="40678BF1" w14:textId="66739D2E" w:rsidR="00E670E9" w:rsidRPr="001D05BF" w:rsidRDefault="00B12723" w:rsidP="00E670E9">
      <w:r w:rsidRPr="001D05BF">
        <w:t>Förväntas godkännas av Coreper II den 13 februari 2014</w:t>
      </w:r>
    </w:p>
    <w:p w14:paraId="5F708406" w14:textId="77777777" w:rsidR="00E670E9" w:rsidRPr="001D05BF" w:rsidRDefault="00E670E9">
      <w:pPr>
        <w:pStyle w:val="RKnormal"/>
        <w:tabs>
          <w:tab w:val="clear" w:pos="1843"/>
          <w:tab w:val="left" w:pos="0"/>
        </w:tabs>
        <w:ind w:left="0"/>
      </w:pPr>
    </w:p>
    <w:p w14:paraId="7A85D476" w14:textId="77777777" w:rsidR="00E670E9" w:rsidRPr="001D05BF" w:rsidRDefault="00E670E9" w:rsidP="00E670E9">
      <w:r w:rsidRPr="001D05BF">
        <w:t xml:space="preserve">Avsikt med behandlingen i rådet: Rådet föreslås anta Europaparlamentets och Rådets förordning om ändring av förordning (EU) nr 260/2012 när det gäller övergången till unionsomfattande betalningar och autogireringar. </w:t>
      </w:r>
    </w:p>
    <w:p w14:paraId="7B349D7D" w14:textId="77777777" w:rsidR="00E670E9" w:rsidRPr="001D05BF" w:rsidRDefault="00E670E9" w:rsidP="00E670E9"/>
    <w:p w14:paraId="7CCBCF3B" w14:textId="77777777" w:rsidR="007D1DB3" w:rsidRPr="001D05BF" w:rsidRDefault="00E670E9" w:rsidP="00E670E9">
      <w:r w:rsidRPr="001D05BF">
        <w:t xml:space="preserve">Hur regeringen ställer sig till den blivande A-punkten: </w:t>
      </w:r>
    </w:p>
    <w:p w14:paraId="2C8AB088" w14:textId="31DA1461" w:rsidR="00E670E9" w:rsidRPr="001D05BF" w:rsidRDefault="00E670E9" w:rsidP="00E670E9">
      <w:r w:rsidRPr="001D05BF">
        <w:t xml:space="preserve">Regeringen godtar förslaget. </w:t>
      </w:r>
    </w:p>
    <w:p w14:paraId="5FA32F71" w14:textId="77777777" w:rsidR="00E670E9" w:rsidRPr="001D05BF" w:rsidRDefault="00E670E9" w:rsidP="00E670E9"/>
    <w:p w14:paraId="2B1EED09" w14:textId="77777777" w:rsidR="007D1DB3" w:rsidRPr="001D05BF" w:rsidRDefault="00E670E9" w:rsidP="00E670E9">
      <w:r w:rsidRPr="001D05BF">
        <w:t xml:space="preserve">Bakgrund: </w:t>
      </w:r>
    </w:p>
    <w:p w14:paraId="125FDA52" w14:textId="5C7840F1" w:rsidR="00E670E9" w:rsidRPr="001D05BF" w:rsidRDefault="00E670E9" w:rsidP="00E670E9">
      <w:r w:rsidRPr="001D05BF">
        <w:t>Den 31 mars 2012 trädde Europaparlamentets och Rådets förordning (EU) nr 260/2012 av den 14 mars 2012 om antagande av tekniska och affärsmässiga krav för betalningar och autogireringar i euro och om ändring av förordning (EG) nr 924/2009 i kraft (Sepa-förordningen). Sepa (Single Euro Payments Area) är ett gemensamt euro¬betalningsområde. Syftet med förordningen är att skapa gemensamma regler för betalningar och autogireringar i euro (se även faktapromemoria 2010/11 FPM61). Slutdatum för när betalningar och autogireringar ska utföras i enlighet med de tekniska och affärsmässiga kraven i förordningen är den 1 februari 2014. I länder som inte har euro som valuta behöver kraven tillämpas först den 31 oktober 2016.</w:t>
      </w:r>
    </w:p>
    <w:p w14:paraId="02472E38" w14:textId="77777777" w:rsidR="00E670E9" w:rsidRPr="001D05BF" w:rsidRDefault="00E670E9" w:rsidP="00E670E9"/>
    <w:p w14:paraId="755DFC17" w14:textId="311F61D1" w:rsidR="00E670E9" w:rsidRPr="001D05BF" w:rsidRDefault="00E670E9" w:rsidP="00464BF2">
      <w:r w:rsidRPr="001D05BF">
        <w:t xml:space="preserve">I januari 2014 lämnade kommissionen ett förslag till förordning för att ändra Sepa-förordningen. Förslaget innebär att betaltjänstleverantörer får genomföra euro-betalningar i andra format än de som följer av Sepa-förordningen fram till den 1 augusti 2014. Skälet till förslaget är att övergången till Sepa inte förväntades vara helt genomförd i alla medlemsstater den 1 februari. Förslaget syftar till att minimera de risker som detta skulle kunna medföra, såsom avbrott i betalningar. Enligt det </w:t>
      </w:r>
      <w:r w:rsidRPr="001D05BF">
        <w:lastRenderedPageBreak/>
        <w:t xml:space="preserve">förslag som rådet nu föreslås anta ska förordningen också tillämpas med retroaktiv verkan från och med den 31 januari 2014.  </w:t>
      </w:r>
    </w:p>
    <w:p w14:paraId="319CF258" w14:textId="2BF491D1" w:rsidR="00E670E9" w:rsidRPr="001D05BF" w:rsidRDefault="00E670E9" w:rsidP="00E670E9">
      <w:pPr>
        <w:pStyle w:val="Rubrik2"/>
      </w:pPr>
      <w:bookmarkStart w:id="80" w:name="_Toc380059656"/>
      <w:r w:rsidRPr="001D05BF">
        <w:t>23. Proposal for a Directive of the European Parliament and of the Council on the conditions of entry and residence of third-country nationals for the purposes of seasonal employment [First Reading] (LA)</w:t>
      </w:r>
      <w:r w:rsidR="00464BF2" w:rsidRPr="001D05BF">
        <w:t xml:space="preserve"> </w:t>
      </w:r>
      <w:r w:rsidRPr="001D05BF">
        <w:t>= Adoption of the legislative act</w:t>
      </w:r>
      <w:bookmarkEnd w:id="80"/>
    </w:p>
    <w:p w14:paraId="32E391F9" w14:textId="77777777" w:rsidR="00E670E9" w:rsidRPr="001D05BF" w:rsidRDefault="00E670E9" w:rsidP="00E670E9">
      <w:r w:rsidRPr="001D05BF">
        <w:t>6128/14, 113/13</w:t>
      </w:r>
    </w:p>
    <w:p w14:paraId="5F63DB57" w14:textId="77777777" w:rsidR="00E670E9" w:rsidRPr="001D05BF" w:rsidRDefault="00E670E9">
      <w:pPr>
        <w:pStyle w:val="RKnormal"/>
        <w:tabs>
          <w:tab w:val="clear" w:pos="1843"/>
          <w:tab w:val="left" w:pos="0"/>
        </w:tabs>
        <w:ind w:left="0"/>
      </w:pPr>
    </w:p>
    <w:p w14:paraId="14E2894D" w14:textId="77777777" w:rsidR="00E670E9" w:rsidRPr="001D05BF" w:rsidRDefault="00E670E9" w:rsidP="00E670E9">
      <w:r w:rsidRPr="001D05BF">
        <w:t>Ansvarigt departement: Justitiedepartementet</w:t>
      </w:r>
    </w:p>
    <w:p w14:paraId="51BA09A4" w14:textId="77777777" w:rsidR="00E670E9" w:rsidRPr="001D05BF" w:rsidRDefault="00E670E9">
      <w:pPr>
        <w:pStyle w:val="RKnormal"/>
        <w:tabs>
          <w:tab w:val="clear" w:pos="1843"/>
          <w:tab w:val="left" w:pos="0"/>
        </w:tabs>
        <w:ind w:left="0"/>
      </w:pPr>
    </w:p>
    <w:p w14:paraId="6910BB08" w14:textId="77777777" w:rsidR="00E670E9" w:rsidRPr="001D05BF" w:rsidRDefault="00E670E9" w:rsidP="00E670E9">
      <w:r w:rsidRPr="001D05BF">
        <w:t>Ansvarigt statsråd: Tobias Billström</w:t>
      </w:r>
    </w:p>
    <w:p w14:paraId="41E415AC" w14:textId="77777777" w:rsidR="00E670E9" w:rsidRPr="001D05BF" w:rsidRDefault="00E670E9">
      <w:pPr>
        <w:pStyle w:val="RKnormal"/>
        <w:tabs>
          <w:tab w:val="clear" w:pos="1843"/>
          <w:tab w:val="left" w:pos="0"/>
        </w:tabs>
        <w:ind w:left="0"/>
      </w:pPr>
    </w:p>
    <w:p w14:paraId="6620334F" w14:textId="77777777" w:rsidR="00E670E9" w:rsidRPr="001D05BF" w:rsidRDefault="00E670E9" w:rsidP="00E670E9">
      <w:r w:rsidRPr="001D05BF">
        <w:t>Tidigare behandling i EU -nämnden: 2013-11-29</w:t>
      </w:r>
    </w:p>
    <w:p w14:paraId="7C5D5701" w14:textId="77777777" w:rsidR="00E670E9" w:rsidRPr="001D05BF" w:rsidRDefault="00E670E9">
      <w:pPr>
        <w:pStyle w:val="RKnormal"/>
        <w:tabs>
          <w:tab w:val="clear" w:pos="1843"/>
          <w:tab w:val="left" w:pos="0"/>
        </w:tabs>
        <w:ind w:left="0"/>
      </w:pPr>
    </w:p>
    <w:p w14:paraId="23DFC47D" w14:textId="77777777" w:rsidR="00E670E9" w:rsidRPr="001D05BF" w:rsidRDefault="00E670E9" w:rsidP="00E670E9">
      <w:r w:rsidRPr="001D05BF">
        <w:t>Tidigare behandling vid rådsmöte: Rättsliga och inrikes frågor</w:t>
      </w:r>
    </w:p>
    <w:p w14:paraId="5A81C44D" w14:textId="77777777" w:rsidR="00E670E9" w:rsidRPr="001D05BF" w:rsidRDefault="00E670E9">
      <w:pPr>
        <w:pStyle w:val="RKnormal"/>
        <w:tabs>
          <w:tab w:val="clear" w:pos="1843"/>
          <w:tab w:val="left" w:pos="0"/>
        </w:tabs>
        <w:ind w:left="0"/>
      </w:pPr>
    </w:p>
    <w:p w14:paraId="3F54B675" w14:textId="52BD6984" w:rsidR="00E670E9" w:rsidRPr="001D05BF" w:rsidRDefault="00B12723" w:rsidP="00E670E9">
      <w:r w:rsidRPr="001D05BF">
        <w:t>Förväntas godkännas av Coreper II den 13 februari 2014</w:t>
      </w:r>
    </w:p>
    <w:p w14:paraId="2FE88357" w14:textId="77777777" w:rsidR="00E670E9" w:rsidRPr="001D05BF" w:rsidRDefault="00E670E9">
      <w:pPr>
        <w:pStyle w:val="RKnormal"/>
        <w:tabs>
          <w:tab w:val="clear" w:pos="1843"/>
          <w:tab w:val="left" w:pos="0"/>
        </w:tabs>
        <w:ind w:left="0"/>
      </w:pPr>
    </w:p>
    <w:p w14:paraId="06037C79" w14:textId="77777777" w:rsidR="00E670E9" w:rsidRPr="001D05BF" w:rsidRDefault="00E670E9" w:rsidP="00E670E9">
      <w:r w:rsidRPr="001D05BF">
        <w:t>Tidigare behandling i riksdagen: SfU 2013-11-28, EUN 2013-11-29</w:t>
      </w:r>
    </w:p>
    <w:p w14:paraId="4ECAD598" w14:textId="77777777" w:rsidR="00E670E9" w:rsidRPr="001D05BF" w:rsidRDefault="00E670E9" w:rsidP="00E670E9"/>
    <w:p w14:paraId="5671056E" w14:textId="77777777" w:rsidR="00E670E9" w:rsidRPr="001D05BF" w:rsidRDefault="00E670E9" w:rsidP="00E670E9">
      <w:r w:rsidRPr="001D05BF">
        <w:t>Tidigare behandling vid rådsmöte: RIF 2013-12-05</w:t>
      </w:r>
    </w:p>
    <w:p w14:paraId="48EA254D" w14:textId="77777777" w:rsidR="00E670E9" w:rsidRPr="001D05BF" w:rsidRDefault="00E670E9" w:rsidP="00E670E9"/>
    <w:p w14:paraId="3FA5E9EF" w14:textId="77777777" w:rsidR="007D1DB3" w:rsidRPr="001D05BF" w:rsidRDefault="00E670E9" w:rsidP="00E670E9">
      <w:r w:rsidRPr="001D05BF">
        <w:t xml:space="preserve">Avsikt med behandlingen i rådet: </w:t>
      </w:r>
    </w:p>
    <w:p w14:paraId="59A5DABB" w14:textId="5B0C5B93" w:rsidR="00E670E9" w:rsidRPr="001D05BF" w:rsidRDefault="00E670E9" w:rsidP="00E670E9">
      <w:r w:rsidRPr="001D05BF">
        <w:t>Rådet föreslås anta säsongsanställningsdirektivet gällande villkor för tredjelandsmedborgares inresa och vistelse för säsongsanställning.</w:t>
      </w:r>
    </w:p>
    <w:p w14:paraId="4AC51704" w14:textId="77777777" w:rsidR="00E670E9" w:rsidRPr="001D05BF" w:rsidRDefault="00E670E9" w:rsidP="00E670E9"/>
    <w:p w14:paraId="692B6A28" w14:textId="77777777" w:rsidR="007D1DB3" w:rsidRPr="001D05BF" w:rsidRDefault="00E670E9" w:rsidP="00E670E9">
      <w:r w:rsidRPr="001D05BF">
        <w:t xml:space="preserve">Hur regeringen ställer sig till den blivande A-punkten: </w:t>
      </w:r>
    </w:p>
    <w:p w14:paraId="0610E18D" w14:textId="41948228" w:rsidR="00E670E9" w:rsidRPr="001D05BF" w:rsidRDefault="00E670E9" w:rsidP="00E670E9">
      <w:r w:rsidRPr="001D05BF">
        <w:t xml:space="preserve">Regeringen avser rösta ja till att direktivet antas. </w:t>
      </w:r>
    </w:p>
    <w:p w14:paraId="50A9A3AE" w14:textId="77777777" w:rsidR="00E670E9" w:rsidRPr="001D05BF" w:rsidRDefault="00E670E9" w:rsidP="00E670E9"/>
    <w:p w14:paraId="4C449320" w14:textId="77777777" w:rsidR="007D1DB3" w:rsidRPr="001D05BF" w:rsidRDefault="00E670E9" w:rsidP="00E670E9">
      <w:r w:rsidRPr="001D05BF">
        <w:t xml:space="preserve">Bakgrund: </w:t>
      </w:r>
    </w:p>
    <w:p w14:paraId="16F932AA" w14:textId="7DCD0831" w:rsidR="00E670E9" w:rsidRPr="001D05BF" w:rsidRDefault="00E670E9" w:rsidP="00E670E9">
      <w:r w:rsidRPr="001D05BF">
        <w:t xml:space="preserve">Kommissionen presenterade i juli 2010 ett förslag till direktiv om säsongsanställning. Direktivet innebär att man inför särskilda regler för inresa och vistelse i EU för säsongsarbetare som har sin anställning inom EU. Direktivet innehåller bestämmelser om likabehandling avseende arbets- och anställningsvillkor samt vissa sociala och ekonomiska rättigheter. </w:t>
      </w:r>
    </w:p>
    <w:p w14:paraId="71195F2C" w14:textId="77777777" w:rsidR="00E670E9" w:rsidRPr="001D05BF" w:rsidRDefault="00E670E9" w:rsidP="00E670E9"/>
    <w:p w14:paraId="75651CC2" w14:textId="77777777" w:rsidR="00E670E9" w:rsidRPr="001D05BF" w:rsidRDefault="00E670E9" w:rsidP="00E670E9">
      <w:r w:rsidRPr="001D05BF">
        <w:t>Under 2013 pågick trepartsförhandlingar mellan Europaparlamentet, rådet och kommissionen. I november 2013 nåddes en principöverenskommelse om direktivtexten, vilken bekräftades i rådsstrukturen den 5 december. Den 5 februari höll Europaparlamentet en omröstning i plenum.</w:t>
      </w:r>
    </w:p>
    <w:p w14:paraId="430D2F65" w14:textId="77777777" w:rsidR="00E670E9" w:rsidRPr="001D05BF" w:rsidRDefault="00E670E9" w:rsidP="00E670E9"/>
    <w:p w14:paraId="1D47E587" w14:textId="25219212" w:rsidR="00E670E9" w:rsidRPr="001D05BF" w:rsidRDefault="00E670E9" w:rsidP="00464BF2">
      <w:r w:rsidRPr="001D05BF">
        <w:lastRenderedPageBreak/>
        <w:t xml:space="preserve">En viktig svensk ståndpunkt i förhandlingarna har varit att medlemsstaterna ska kunna kontrollera att anställningsvillkoren ska vara i nivå med kollektivavtal eller praxis, något Sverige fått gehör för.  </w:t>
      </w:r>
    </w:p>
    <w:p w14:paraId="19E3AB75" w14:textId="77777777" w:rsidR="00806234" w:rsidRDefault="00806234">
      <w:pPr>
        <w:spacing w:line="240" w:lineRule="auto"/>
        <w:rPr>
          <w:rFonts w:ascii="Arial" w:hAnsi="Arial" w:cs="Arial"/>
          <w:b/>
          <w:i/>
          <w:iCs/>
          <w:kern w:val="28"/>
        </w:rPr>
      </w:pPr>
      <w:r>
        <w:br w:type="page"/>
      </w:r>
    </w:p>
    <w:p w14:paraId="6A3D2DAE" w14:textId="1D0D14CD" w:rsidR="00E670E9" w:rsidRPr="001D05BF" w:rsidRDefault="00E670E9" w:rsidP="00E670E9">
      <w:pPr>
        <w:pStyle w:val="Rubrik2"/>
      </w:pPr>
      <w:bookmarkStart w:id="81" w:name="_Toc380059657"/>
      <w:r w:rsidRPr="001D05BF">
        <w:lastRenderedPageBreak/>
        <w:t>24. Amended proposal for a Council Regulation laying down implementing measures for the system of own resources of the European Union</w:t>
      </w:r>
      <w:r w:rsidR="00464BF2" w:rsidRPr="001D05BF">
        <w:t xml:space="preserve"> </w:t>
      </w:r>
      <w:r w:rsidRPr="001D05BF">
        <w:t>= Request by the Council for the consent of the European Parliament</w:t>
      </w:r>
      <w:bookmarkEnd w:id="81"/>
    </w:p>
    <w:p w14:paraId="674EAAA2" w14:textId="77777777" w:rsidR="00E670E9" w:rsidRPr="001D05BF" w:rsidRDefault="00E670E9" w:rsidP="00E670E9">
      <w:r w:rsidRPr="001D05BF">
        <w:t>6221/14, 5600/14</w:t>
      </w:r>
    </w:p>
    <w:p w14:paraId="4FF4F785" w14:textId="77777777" w:rsidR="00E670E9" w:rsidRPr="001D05BF" w:rsidRDefault="00E670E9">
      <w:pPr>
        <w:pStyle w:val="RKnormal"/>
        <w:tabs>
          <w:tab w:val="clear" w:pos="1843"/>
          <w:tab w:val="left" w:pos="0"/>
        </w:tabs>
        <w:ind w:left="0"/>
      </w:pPr>
    </w:p>
    <w:p w14:paraId="03C88E06" w14:textId="77777777" w:rsidR="00E670E9" w:rsidRPr="001D05BF" w:rsidRDefault="00E670E9" w:rsidP="00E670E9">
      <w:r w:rsidRPr="001D05BF">
        <w:t>Ansvarigt departement: Finansdepartementet</w:t>
      </w:r>
    </w:p>
    <w:p w14:paraId="3FFD3473" w14:textId="77777777" w:rsidR="00E670E9" w:rsidRPr="001D05BF" w:rsidRDefault="00E670E9">
      <w:pPr>
        <w:pStyle w:val="RKnormal"/>
        <w:tabs>
          <w:tab w:val="clear" w:pos="1843"/>
          <w:tab w:val="left" w:pos="0"/>
        </w:tabs>
        <w:ind w:left="0"/>
      </w:pPr>
    </w:p>
    <w:p w14:paraId="6FD2096C" w14:textId="77777777" w:rsidR="00E670E9" w:rsidRPr="001D05BF" w:rsidRDefault="00E670E9" w:rsidP="00E670E9">
      <w:r w:rsidRPr="001D05BF">
        <w:t>Ansvarigt statsråd: Anders Borg</w:t>
      </w:r>
    </w:p>
    <w:p w14:paraId="67C078C8" w14:textId="77777777" w:rsidR="00E670E9" w:rsidRPr="001D05BF" w:rsidRDefault="00E670E9">
      <w:pPr>
        <w:pStyle w:val="RKnormal"/>
        <w:tabs>
          <w:tab w:val="clear" w:pos="1843"/>
          <w:tab w:val="left" w:pos="0"/>
        </w:tabs>
        <w:ind w:left="0"/>
      </w:pPr>
    </w:p>
    <w:p w14:paraId="5DE676EF" w14:textId="74F10B58" w:rsidR="00E670E9" w:rsidRPr="001D05BF" w:rsidRDefault="00B12723" w:rsidP="00E670E9">
      <w:r w:rsidRPr="001D05BF">
        <w:t>Förväntas godkännas av Coreper II den 13 februari 2014</w:t>
      </w:r>
    </w:p>
    <w:p w14:paraId="6D6D8657" w14:textId="77777777" w:rsidR="00E670E9" w:rsidRPr="001D05BF" w:rsidRDefault="00E670E9">
      <w:pPr>
        <w:pStyle w:val="RKnormal"/>
        <w:tabs>
          <w:tab w:val="clear" w:pos="1843"/>
          <w:tab w:val="left" w:pos="0"/>
        </w:tabs>
        <w:ind w:left="0"/>
      </w:pPr>
    </w:p>
    <w:p w14:paraId="1DC79771" w14:textId="77777777" w:rsidR="00E670E9" w:rsidRPr="001D05BF" w:rsidRDefault="00E670E9" w:rsidP="00E670E9">
      <w:r w:rsidRPr="001D05BF">
        <w:t xml:space="preserve">Avsikt med behandlingen i rådet: </w:t>
      </w:r>
    </w:p>
    <w:p w14:paraId="0D0989D1" w14:textId="3EA47FDA" w:rsidR="00E670E9" w:rsidRPr="001D05BF" w:rsidRDefault="00E670E9" w:rsidP="00E670E9">
      <w:r w:rsidRPr="001D05BF">
        <w:t xml:space="preserve">Godkännande av överlämnade till Europaparlamentet av begäran om Europaparlamentets </w:t>
      </w:r>
      <w:r w:rsidR="001D05BF" w:rsidRPr="001D05BF">
        <w:t>godkännande</w:t>
      </w:r>
      <w:r w:rsidRPr="001D05BF">
        <w:t xml:space="preserve"> av Rådets reviderade förslag till genomförandeförordning till Rådets beslut om systemet för unionens egna medel. </w:t>
      </w:r>
    </w:p>
    <w:p w14:paraId="41F8E081" w14:textId="77777777" w:rsidR="00E670E9" w:rsidRPr="001D05BF" w:rsidRDefault="00E670E9" w:rsidP="00E670E9"/>
    <w:p w14:paraId="1B05763D" w14:textId="77777777" w:rsidR="007D1DB3" w:rsidRPr="001D05BF" w:rsidRDefault="00E670E9" w:rsidP="00E670E9">
      <w:r w:rsidRPr="001D05BF">
        <w:t xml:space="preserve">Hur regeringen ställer sig till den blivande A-punkten: </w:t>
      </w:r>
    </w:p>
    <w:p w14:paraId="03C99CF1" w14:textId="0CCB1B33" w:rsidR="00E670E9" w:rsidRPr="001D05BF" w:rsidRDefault="00E670E9" w:rsidP="00E670E9">
      <w:r w:rsidRPr="001D05BF">
        <w:t xml:space="preserve">Regeringen stödjer överlämnandet av begäran om </w:t>
      </w:r>
      <w:r w:rsidR="001D05BF" w:rsidRPr="001D05BF">
        <w:t>godkännande</w:t>
      </w:r>
      <w:r w:rsidRPr="001D05BF">
        <w:t xml:space="preserve"> av rättsakten ifråga. </w:t>
      </w:r>
    </w:p>
    <w:p w14:paraId="6896887D" w14:textId="77777777" w:rsidR="00E670E9" w:rsidRPr="001D05BF" w:rsidRDefault="00E670E9" w:rsidP="00E670E9"/>
    <w:p w14:paraId="71FF136D" w14:textId="77777777" w:rsidR="00E670E9" w:rsidRPr="001D05BF" w:rsidRDefault="00E670E9" w:rsidP="00E670E9">
      <w:r w:rsidRPr="001D05BF">
        <w:t xml:space="preserve">Bakgrund: </w:t>
      </w:r>
    </w:p>
    <w:p w14:paraId="51FEE9DE" w14:textId="66981082" w:rsidR="00E670E9" w:rsidRPr="001D05BF" w:rsidRDefault="00E670E9" w:rsidP="00464BF2">
      <w:r w:rsidRPr="001D05BF">
        <w:t xml:space="preserve">Coreper fastställde den 22 januari enhälligt </w:t>
      </w:r>
      <w:r w:rsidR="001D05BF" w:rsidRPr="001D05BF">
        <w:t>bl.a.</w:t>
      </w:r>
      <w:r w:rsidRPr="001D05BF">
        <w:t xml:space="preserve"> Rådets reviderade förslag till genomförandeförordning till Rådets beslut om systemet för unionens egna medel. Coreper uppmanas rekommendera rådet att besluta om </w:t>
      </w:r>
      <w:r w:rsidR="001D05BF" w:rsidRPr="001D05BF">
        <w:t>överlämnande</w:t>
      </w:r>
      <w:r w:rsidRPr="001D05BF">
        <w:t xml:space="preserve"> av utkastte till rättsakt till Europaparlamentet för godkännande.  Genomförandeför</w:t>
      </w:r>
      <w:r w:rsidR="001D05BF">
        <w:t>or</w:t>
      </w:r>
      <w:r w:rsidRPr="001D05BF">
        <w:t xml:space="preserve">dningen antas genom medbeslutande varför Europaparlamentets </w:t>
      </w:r>
      <w:r w:rsidR="001D05BF" w:rsidRPr="001D05BF">
        <w:t>godkännande</w:t>
      </w:r>
      <w:r w:rsidRPr="001D05BF">
        <w:t xml:space="preserve"> är nödvändigt.   </w:t>
      </w:r>
    </w:p>
    <w:p w14:paraId="3B5ED52C" w14:textId="77777777" w:rsidR="00E670E9" w:rsidRPr="001D05BF" w:rsidRDefault="00E670E9" w:rsidP="00E670E9">
      <w:pPr>
        <w:pStyle w:val="Rubrik2"/>
      </w:pPr>
      <w:bookmarkStart w:id="82" w:name="_Toc380059658"/>
      <w:r w:rsidRPr="001D05BF">
        <w:t>25. Commission Delegated Regulation (EU) n° ../.. of 7 January 2014 supplementing Regulation (EU) n°575/2013 of the European Parliament and of the Council with regard to regulatory technical standards for Own Funds requirements for Institutions = Intention not to raise objections on the delegated acts</w:t>
      </w:r>
      <w:bookmarkEnd w:id="82"/>
    </w:p>
    <w:p w14:paraId="5DBBF137" w14:textId="77777777" w:rsidR="00E670E9" w:rsidRPr="001D05BF" w:rsidRDefault="00E670E9" w:rsidP="00E670E9">
      <w:r w:rsidRPr="001D05BF">
        <w:t>5799/14</w:t>
      </w:r>
    </w:p>
    <w:p w14:paraId="0E21A4E6" w14:textId="77777777" w:rsidR="00E670E9" w:rsidRPr="001D05BF" w:rsidRDefault="00E670E9">
      <w:pPr>
        <w:pStyle w:val="RKnormal"/>
        <w:tabs>
          <w:tab w:val="clear" w:pos="1843"/>
          <w:tab w:val="left" w:pos="0"/>
        </w:tabs>
        <w:ind w:left="0"/>
      </w:pPr>
    </w:p>
    <w:p w14:paraId="3BBFBDD5" w14:textId="77777777" w:rsidR="00E670E9" w:rsidRPr="001D05BF" w:rsidRDefault="00E670E9" w:rsidP="00E670E9">
      <w:r w:rsidRPr="001D05BF">
        <w:t>Ansvarigt departement: Finansdepartementet</w:t>
      </w:r>
    </w:p>
    <w:p w14:paraId="45E269A6" w14:textId="77777777" w:rsidR="00E670E9" w:rsidRPr="001D05BF" w:rsidRDefault="00E670E9">
      <w:pPr>
        <w:pStyle w:val="RKnormal"/>
        <w:tabs>
          <w:tab w:val="clear" w:pos="1843"/>
          <w:tab w:val="left" w:pos="0"/>
        </w:tabs>
        <w:ind w:left="0"/>
      </w:pPr>
    </w:p>
    <w:p w14:paraId="19FBD3E8" w14:textId="77777777" w:rsidR="00E670E9" w:rsidRPr="001D05BF" w:rsidRDefault="00E670E9" w:rsidP="00E670E9">
      <w:r w:rsidRPr="001D05BF">
        <w:t>Ansvarigt statsråd: Peter Norman</w:t>
      </w:r>
    </w:p>
    <w:p w14:paraId="6CFD3382" w14:textId="77777777" w:rsidR="00E670E9" w:rsidRPr="001D05BF" w:rsidRDefault="00E670E9">
      <w:pPr>
        <w:pStyle w:val="RKnormal"/>
        <w:tabs>
          <w:tab w:val="clear" w:pos="1843"/>
          <w:tab w:val="left" w:pos="0"/>
        </w:tabs>
        <w:ind w:left="0"/>
      </w:pPr>
    </w:p>
    <w:p w14:paraId="48AE0653" w14:textId="4E5767ED" w:rsidR="00E670E9" w:rsidRPr="001D05BF" w:rsidRDefault="00B12723" w:rsidP="00E670E9">
      <w:r w:rsidRPr="001D05BF">
        <w:t>Förväntas godkännas av Coreper II den 13 februari 2014</w:t>
      </w:r>
    </w:p>
    <w:p w14:paraId="573580FB" w14:textId="77777777" w:rsidR="00E670E9" w:rsidRPr="001D05BF" w:rsidRDefault="00E670E9">
      <w:pPr>
        <w:pStyle w:val="RKnormal"/>
        <w:tabs>
          <w:tab w:val="clear" w:pos="1843"/>
          <w:tab w:val="left" w:pos="0"/>
        </w:tabs>
        <w:ind w:left="0"/>
      </w:pPr>
    </w:p>
    <w:p w14:paraId="4F03AE88" w14:textId="77777777" w:rsidR="007D1DB3" w:rsidRPr="001D05BF" w:rsidRDefault="00E670E9" w:rsidP="00E670E9">
      <w:r w:rsidRPr="001D05BF">
        <w:t xml:space="preserve">Avsikt med behandlingen i rådet: </w:t>
      </w:r>
    </w:p>
    <w:p w14:paraId="3AA20D6D" w14:textId="5B4B78E3" w:rsidR="00E670E9" w:rsidRPr="001D05BF" w:rsidRDefault="00E670E9" w:rsidP="00E670E9">
      <w:r w:rsidRPr="001D05BF">
        <w:lastRenderedPageBreak/>
        <w:t>Rådet föreslås inte motsätta sig att kommissionen antar den delegerade akten.</w:t>
      </w:r>
    </w:p>
    <w:p w14:paraId="75E9EC2E" w14:textId="77777777" w:rsidR="00E670E9" w:rsidRPr="001D05BF" w:rsidRDefault="00E670E9" w:rsidP="00E670E9"/>
    <w:p w14:paraId="2A749E97" w14:textId="77777777" w:rsidR="007D1DB3" w:rsidRPr="001D05BF" w:rsidRDefault="00E670E9" w:rsidP="00E670E9">
      <w:r w:rsidRPr="001D05BF">
        <w:t xml:space="preserve">Hur regeringen ställer sig till den blivande A-punkten: </w:t>
      </w:r>
    </w:p>
    <w:p w14:paraId="2A169BE5" w14:textId="56F4CBA3" w:rsidR="00E670E9" w:rsidRPr="001D05BF" w:rsidRDefault="00E670E9" w:rsidP="00E670E9">
      <w:r w:rsidRPr="001D05BF">
        <w:t xml:space="preserve">Regeringen avser inte motsätta sig förslaget. </w:t>
      </w:r>
    </w:p>
    <w:p w14:paraId="40676B58" w14:textId="77777777" w:rsidR="00E670E9" w:rsidRPr="001D05BF" w:rsidRDefault="00E670E9" w:rsidP="00E670E9"/>
    <w:p w14:paraId="4472A619" w14:textId="77777777" w:rsidR="007D1DB3" w:rsidRPr="001D05BF" w:rsidRDefault="00E670E9" w:rsidP="00E670E9">
      <w:r w:rsidRPr="001D05BF">
        <w:t xml:space="preserve">Bakgrund: </w:t>
      </w:r>
    </w:p>
    <w:p w14:paraId="5A8DEFED" w14:textId="7D5AF767" w:rsidR="00E670E9" w:rsidRPr="001D05BF" w:rsidRDefault="00E670E9" w:rsidP="00E670E9">
      <w:r w:rsidRPr="001D05BF">
        <w:t>Enligt tillsynsförordningen 575/2013 av 26 juni 2013 ska den Europeiska bankmyndigheten (Eba) lägga fram förslag till tekniska standarder för att närmare precisera innehållet i vissa av förordningens artiklar. Kommissionen har delegerats befogenhet att anta dessa tekniska standarder.</w:t>
      </w:r>
    </w:p>
    <w:p w14:paraId="123A3297" w14:textId="77777777" w:rsidR="00E670E9" w:rsidRPr="001D05BF" w:rsidRDefault="00E670E9" w:rsidP="00E670E9"/>
    <w:p w14:paraId="05EA94C1" w14:textId="670D54D2" w:rsidR="00E670E9" w:rsidRPr="001D05BF" w:rsidRDefault="00E670E9" w:rsidP="002A5C7C">
      <w:r w:rsidRPr="001D05BF">
        <w:t xml:space="preserve">Enligt tillsynsförordningen ska Eba lägga fram förslag till bindande tekniska standarder (BTS) för att specificera beräkningen av kapitalbas för kreditinstitut och värdepappersföretag. Eba har publicerat och skickat sitt slutliga förslag av dessa BTS till kommissionen för antagande och medlemsstaterna har möjlighet att motsätta sig att kommissionen antar förslaget. </w:t>
      </w:r>
    </w:p>
    <w:p w14:paraId="135954C2" w14:textId="77777777" w:rsidR="00E670E9" w:rsidRPr="001D05BF" w:rsidRDefault="00E670E9" w:rsidP="00E670E9">
      <w:pPr>
        <w:pStyle w:val="Rubrik2"/>
      </w:pPr>
      <w:bookmarkStart w:id="83" w:name="_Toc380059659"/>
      <w:r w:rsidRPr="001D05BF">
        <w:t>26. Commission Delegated Regulation (EU) n°../.. of 17 December 2013 supplementing Directive 2011/61/EU of the European Parliament and of the Council with regard to  = Intention not to raise objection to a delegated act</w:t>
      </w:r>
      <w:bookmarkEnd w:id="83"/>
    </w:p>
    <w:p w14:paraId="7BBD5314" w14:textId="77777777" w:rsidR="00E670E9" w:rsidRPr="001D05BF" w:rsidRDefault="00E670E9" w:rsidP="00E670E9">
      <w:r w:rsidRPr="001D05BF">
        <w:t>6053/14</w:t>
      </w:r>
    </w:p>
    <w:p w14:paraId="29291D67" w14:textId="77777777" w:rsidR="00E670E9" w:rsidRPr="001D05BF" w:rsidRDefault="00E670E9">
      <w:pPr>
        <w:pStyle w:val="RKnormal"/>
        <w:tabs>
          <w:tab w:val="clear" w:pos="1843"/>
          <w:tab w:val="left" w:pos="0"/>
        </w:tabs>
        <w:ind w:left="0"/>
      </w:pPr>
    </w:p>
    <w:p w14:paraId="2959CAEA" w14:textId="77777777" w:rsidR="00E670E9" w:rsidRPr="001D05BF" w:rsidRDefault="00E670E9" w:rsidP="00E670E9">
      <w:r w:rsidRPr="001D05BF">
        <w:t>Ansvarigt departement: Finansdepartementet</w:t>
      </w:r>
    </w:p>
    <w:p w14:paraId="74CA4C52" w14:textId="77777777" w:rsidR="00E670E9" w:rsidRPr="001D05BF" w:rsidRDefault="00E670E9">
      <w:pPr>
        <w:pStyle w:val="RKnormal"/>
        <w:tabs>
          <w:tab w:val="clear" w:pos="1843"/>
          <w:tab w:val="left" w:pos="0"/>
        </w:tabs>
        <w:ind w:left="0"/>
      </w:pPr>
    </w:p>
    <w:p w14:paraId="0FDED36A" w14:textId="77777777" w:rsidR="00E670E9" w:rsidRPr="001D05BF" w:rsidRDefault="00E670E9" w:rsidP="00E670E9">
      <w:r w:rsidRPr="001D05BF">
        <w:t>Ansvarigt statsråd: Peter Norman</w:t>
      </w:r>
    </w:p>
    <w:p w14:paraId="72613317" w14:textId="77777777" w:rsidR="00E670E9" w:rsidRPr="001D05BF" w:rsidRDefault="00E670E9">
      <w:pPr>
        <w:pStyle w:val="RKnormal"/>
        <w:tabs>
          <w:tab w:val="clear" w:pos="1843"/>
          <w:tab w:val="left" w:pos="0"/>
        </w:tabs>
        <w:ind w:left="0"/>
      </w:pPr>
    </w:p>
    <w:p w14:paraId="15F1F24B" w14:textId="0C834DA1" w:rsidR="00E670E9" w:rsidRPr="001D05BF" w:rsidRDefault="00B12723" w:rsidP="00E670E9">
      <w:r w:rsidRPr="001D05BF">
        <w:t>Förväntas godkännas av Coreper II den 13 februari 2014</w:t>
      </w:r>
    </w:p>
    <w:p w14:paraId="7DE8E12A" w14:textId="77777777" w:rsidR="00E670E9" w:rsidRPr="001D05BF" w:rsidRDefault="00E670E9">
      <w:pPr>
        <w:pStyle w:val="RKnormal"/>
        <w:tabs>
          <w:tab w:val="clear" w:pos="1843"/>
          <w:tab w:val="left" w:pos="0"/>
        </w:tabs>
        <w:ind w:left="0"/>
      </w:pPr>
    </w:p>
    <w:p w14:paraId="07750AD2" w14:textId="77777777" w:rsidR="007D1DB3" w:rsidRPr="001D05BF" w:rsidRDefault="00E670E9" w:rsidP="00E670E9">
      <w:r w:rsidRPr="001D05BF">
        <w:t xml:space="preserve">Avsikt med behandlingen i rådet: </w:t>
      </w:r>
    </w:p>
    <w:p w14:paraId="6A12F1C1" w14:textId="302CDE8D" w:rsidR="00E670E9" w:rsidRPr="001D05BF" w:rsidRDefault="00E670E9" w:rsidP="00E670E9">
      <w:r w:rsidRPr="001D05BF">
        <w:t>Rådet föreslås tillkännage sin avsikt att inte invända mot den av kommissionen föreslagna delegerade akten.</w:t>
      </w:r>
    </w:p>
    <w:p w14:paraId="73D16FB9" w14:textId="77777777" w:rsidR="00E670E9" w:rsidRPr="001D05BF" w:rsidRDefault="00E670E9" w:rsidP="00E670E9"/>
    <w:p w14:paraId="73208DD8" w14:textId="77777777" w:rsidR="007D1DB3" w:rsidRPr="001D05BF" w:rsidRDefault="00E670E9" w:rsidP="00E670E9">
      <w:r w:rsidRPr="001D05BF">
        <w:t xml:space="preserve">Hur regeringen ställer sig till den blivande A-punkten: </w:t>
      </w:r>
    </w:p>
    <w:p w14:paraId="44B7FAA7" w14:textId="42EE9A5E" w:rsidR="00E670E9" w:rsidRPr="001D05BF" w:rsidRDefault="00E670E9" w:rsidP="00E670E9">
      <w:r w:rsidRPr="001D05BF">
        <w:t>Regeringen avser att inte invända mot den av kommissionen föreslagna delegerade akten.</w:t>
      </w:r>
    </w:p>
    <w:p w14:paraId="6117A877" w14:textId="77777777" w:rsidR="00E670E9" w:rsidRPr="001D05BF" w:rsidRDefault="00E670E9" w:rsidP="00E670E9"/>
    <w:p w14:paraId="031A4327" w14:textId="77777777" w:rsidR="007D1DB3" w:rsidRPr="001D05BF" w:rsidRDefault="00E670E9" w:rsidP="00E670E9">
      <w:r w:rsidRPr="001D05BF">
        <w:t xml:space="preserve">Bakgrund: </w:t>
      </w:r>
    </w:p>
    <w:p w14:paraId="63A6C83A" w14:textId="218EEF9C" w:rsidR="00E670E9" w:rsidRPr="001D05BF" w:rsidRDefault="00E670E9" w:rsidP="00E670E9">
      <w:r w:rsidRPr="001D05BF">
        <w:lastRenderedPageBreak/>
        <w:t xml:space="preserve">I Europaparlamentets och rådets direktiv 2011/61/EU av den 8 juni 2011 om förvaltare av alternativa investeringsfonder (AIFM-direktivet) förutsätts att kommissionen ska anta delegerade akter på ett antal områden. Kommissionen beslutade den 17 december 2013 om en sådan delegerad akt. Europaparlamentet och rådet har därefter tre månader på sig att bestämma om man vill invända mot den delegerade akten. Beslut om att invända måste i rådet fattas med kvalificerad majoritet. </w:t>
      </w:r>
    </w:p>
    <w:p w14:paraId="105C4199" w14:textId="77777777" w:rsidR="00E670E9" w:rsidRPr="001D05BF" w:rsidRDefault="00E670E9" w:rsidP="00E670E9"/>
    <w:p w14:paraId="3E4D4CF8" w14:textId="086C37A1" w:rsidR="00E670E9" w:rsidRPr="001D05BF" w:rsidRDefault="00E670E9" w:rsidP="00E670E9">
      <w:r w:rsidRPr="001D05BF">
        <w:t>I den delegerade akten finns regler för att avgöra vad som ska anses som en förvaltare av alternativa investeringsfonder (AIF-förvaltare) som förvaltar öppna alternativa investeringsfonder och en AIF-förvaltare som förva</w:t>
      </w:r>
      <w:r w:rsidR="001D05BF">
        <w:t>ltar slutna alternativa investe</w:t>
      </w:r>
      <w:r w:rsidRPr="001D05BF">
        <w:t>ringsfonder. Den delegerade akten är kortfattad och innehåller regler endast beträffande denna fråga.</w:t>
      </w:r>
    </w:p>
    <w:p w14:paraId="368E9D63" w14:textId="77777777" w:rsidR="00E670E9" w:rsidRPr="001D05BF" w:rsidRDefault="00E670E9" w:rsidP="00E670E9"/>
    <w:p w14:paraId="09216F47" w14:textId="793A23A1" w:rsidR="00E670E9" w:rsidRPr="001D05BF" w:rsidRDefault="00E670E9" w:rsidP="002A5C7C">
      <w:r w:rsidRPr="001D05BF">
        <w:t xml:space="preserve">AIFM-direktivet har i svensk rätt genomförts i lagen (2013:561) om förvaltare av alternativa investeringsfonder, som trädde i kraft den 22 juli 2013. </w:t>
      </w:r>
    </w:p>
    <w:p w14:paraId="62B6A672" w14:textId="1B3E2D3B" w:rsidR="00E670E9" w:rsidRPr="001D05BF" w:rsidRDefault="00E670E9" w:rsidP="00E670E9">
      <w:pPr>
        <w:pStyle w:val="Rubrik2"/>
      </w:pPr>
      <w:bookmarkStart w:id="84" w:name="_Toc380059660"/>
      <w:r w:rsidRPr="001D05BF">
        <w:t>27. Commission Delegated Regulation on the European code of conduct on partnership in the framework of the European Structural and Investments Funds</w:t>
      </w:r>
      <w:r w:rsidR="002A5C7C" w:rsidRPr="001D05BF">
        <w:t xml:space="preserve"> </w:t>
      </w:r>
      <w:r w:rsidRPr="001D05BF">
        <w:t>= Intention not to raise objections to Commission delegated act</w:t>
      </w:r>
      <w:bookmarkEnd w:id="84"/>
    </w:p>
    <w:p w14:paraId="1D6915A1" w14:textId="77777777" w:rsidR="00E670E9" w:rsidRPr="001D05BF" w:rsidRDefault="00E670E9" w:rsidP="00E670E9">
      <w:r w:rsidRPr="001D05BF">
        <w:t>6136/14</w:t>
      </w:r>
    </w:p>
    <w:p w14:paraId="636F7C9B" w14:textId="77777777" w:rsidR="00E670E9" w:rsidRPr="001D05BF" w:rsidRDefault="00E670E9">
      <w:pPr>
        <w:pStyle w:val="RKnormal"/>
        <w:tabs>
          <w:tab w:val="clear" w:pos="1843"/>
          <w:tab w:val="left" w:pos="0"/>
        </w:tabs>
        <w:ind w:left="0"/>
      </w:pPr>
    </w:p>
    <w:p w14:paraId="470C2C36" w14:textId="77777777" w:rsidR="00E670E9" w:rsidRPr="001D05BF" w:rsidRDefault="00E670E9" w:rsidP="00E670E9">
      <w:r w:rsidRPr="001D05BF">
        <w:t>Ansvarigt departement: Näringsdepartementet</w:t>
      </w:r>
    </w:p>
    <w:p w14:paraId="3908EEA8" w14:textId="77777777" w:rsidR="00E670E9" w:rsidRPr="001D05BF" w:rsidRDefault="00E670E9">
      <w:pPr>
        <w:pStyle w:val="RKnormal"/>
        <w:tabs>
          <w:tab w:val="clear" w:pos="1843"/>
          <w:tab w:val="left" w:pos="0"/>
        </w:tabs>
        <w:ind w:left="0"/>
      </w:pPr>
    </w:p>
    <w:p w14:paraId="26B8711C" w14:textId="77777777" w:rsidR="00E670E9" w:rsidRPr="001D05BF" w:rsidRDefault="00E670E9" w:rsidP="00E670E9">
      <w:r w:rsidRPr="001D05BF">
        <w:t>Ansvarigt statsråd: Annie Lööf</w:t>
      </w:r>
    </w:p>
    <w:p w14:paraId="0CD7FCFE" w14:textId="77777777" w:rsidR="00E670E9" w:rsidRPr="001D05BF" w:rsidRDefault="00E670E9">
      <w:pPr>
        <w:pStyle w:val="RKnormal"/>
        <w:tabs>
          <w:tab w:val="clear" w:pos="1843"/>
          <w:tab w:val="left" w:pos="0"/>
        </w:tabs>
        <w:ind w:left="0"/>
      </w:pPr>
    </w:p>
    <w:p w14:paraId="55114A21" w14:textId="26927D5C" w:rsidR="00E670E9" w:rsidRPr="001D05BF" w:rsidRDefault="00B12723" w:rsidP="00E670E9">
      <w:r w:rsidRPr="001D05BF">
        <w:t>Förväntas godkännas av Coreper II den 13 februari 2014</w:t>
      </w:r>
    </w:p>
    <w:p w14:paraId="1355B420" w14:textId="77777777" w:rsidR="00E670E9" w:rsidRPr="001D05BF" w:rsidRDefault="00E670E9">
      <w:pPr>
        <w:pStyle w:val="RKnormal"/>
        <w:tabs>
          <w:tab w:val="clear" w:pos="1843"/>
          <w:tab w:val="left" w:pos="0"/>
        </w:tabs>
        <w:ind w:left="0"/>
      </w:pPr>
    </w:p>
    <w:p w14:paraId="670C3C32" w14:textId="77777777" w:rsidR="007D1DB3" w:rsidRPr="001D05BF" w:rsidRDefault="00E670E9" w:rsidP="00E670E9">
      <w:r w:rsidRPr="001D05BF">
        <w:t xml:space="preserve">Avsikt med behandlingen i rådet: </w:t>
      </w:r>
    </w:p>
    <w:p w14:paraId="59EBE4D3" w14:textId="5B6E41AC" w:rsidR="00E670E9" w:rsidRPr="001D05BF" w:rsidRDefault="00E670E9" w:rsidP="00E670E9">
      <w:r w:rsidRPr="001D05BF">
        <w:t xml:space="preserve">Avsikten med behandlingen i rådet är att inte göra några invändningar mot en delegerad akt. </w:t>
      </w:r>
    </w:p>
    <w:p w14:paraId="49B64B24" w14:textId="77777777" w:rsidR="00E670E9" w:rsidRPr="001D05BF" w:rsidRDefault="00E670E9" w:rsidP="00E670E9"/>
    <w:p w14:paraId="7E53C7E9" w14:textId="77777777" w:rsidR="007D1DB3" w:rsidRPr="001D05BF" w:rsidRDefault="00E670E9" w:rsidP="00E670E9">
      <w:r w:rsidRPr="001D05BF">
        <w:t xml:space="preserve">Hur regeringen ställer sig till den blivande A-punkten: </w:t>
      </w:r>
    </w:p>
    <w:p w14:paraId="716D91C5" w14:textId="6F2940A2" w:rsidR="00E670E9" w:rsidRPr="001D05BF" w:rsidRDefault="00E670E9" w:rsidP="00E670E9">
      <w:r w:rsidRPr="001D05BF">
        <w:t xml:space="preserve">Regeringen avser rösta ja till förslaget om en europeisk uppförandkod för partnerskap inom ramen för europeiska struktur- och investeringsfonder. </w:t>
      </w:r>
    </w:p>
    <w:p w14:paraId="137E2FC6" w14:textId="77777777" w:rsidR="00E670E9" w:rsidRPr="001D05BF" w:rsidRDefault="00E670E9" w:rsidP="00E670E9"/>
    <w:p w14:paraId="0B1E37CD" w14:textId="77777777" w:rsidR="007D1DB3" w:rsidRPr="001D05BF" w:rsidRDefault="00E670E9" w:rsidP="002A5C7C">
      <w:r w:rsidRPr="001D05BF">
        <w:t xml:space="preserve">Bakgrund: </w:t>
      </w:r>
    </w:p>
    <w:p w14:paraId="7E13ADF8" w14:textId="214F7317" w:rsidR="00E670E9" w:rsidRPr="001D05BF" w:rsidRDefault="00E670E9" w:rsidP="002A5C7C">
      <w:r w:rsidRPr="001D05BF">
        <w:t xml:space="preserve">Kommissionens förslag till uppförandekod är grundad på den generella förordningen för europeiska struktur-och investeringsfonderna. Innehållet har diskuterats i expertgrupper där medlemsstaterna har lämnat synpunkter. Under behandlingen av förslaget har SE försökt att få dokumentet att bli mindre detaljerat och mindre föreskrivande.  </w:t>
      </w:r>
    </w:p>
    <w:p w14:paraId="5406047E" w14:textId="77777777" w:rsidR="00E670E9" w:rsidRPr="001D05BF" w:rsidRDefault="00E670E9" w:rsidP="00E670E9">
      <w:pPr>
        <w:pStyle w:val="Rubrik2"/>
      </w:pPr>
      <w:bookmarkStart w:id="85" w:name="_Toc380059661"/>
      <w:r w:rsidRPr="001D05BF">
        <w:lastRenderedPageBreak/>
        <w:t>28. Council Implementing Decision approving the update of the macroeconomic adjustment programme of Portugal</w:t>
      </w:r>
      <w:bookmarkEnd w:id="85"/>
    </w:p>
    <w:p w14:paraId="1519BDAC" w14:textId="77777777" w:rsidR="00E670E9" w:rsidRPr="001D05BF" w:rsidRDefault="00E670E9" w:rsidP="00E670E9">
      <w:r w:rsidRPr="001D05BF">
        <w:t>5894/14, 5888/14</w:t>
      </w:r>
    </w:p>
    <w:p w14:paraId="178E1939" w14:textId="77777777" w:rsidR="00E670E9" w:rsidRPr="001D05BF" w:rsidRDefault="00E670E9">
      <w:pPr>
        <w:pStyle w:val="RKnormal"/>
        <w:tabs>
          <w:tab w:val="clear" w:pos="1843"/>
          <w:tab w:val="left" w:pos="0"/>
        </w:tabs>
        <w:ind w:left="0"/>
      </w:pPr>
    </w:p>
    <w:p w14:paraId="416A59DA" w14:textId="77777777" w:rsidR="00E670E9" w:rsidRPr="001D05BF" w:rsidRDefault="00E670E9" w:rsidP="00E670E9">
      <w:r w:rsidRPr="001D05BF">
        <w:t>Ansvarigt departement: Finansdepartementet</w:t>
      </w:r>
    </w:p>
    <w:p w14:paraId="2805D83D" w14:textId="77777777" w:rsidR="00E670E9" w:rsidRPr="001D05BF" w:rsidRDefault="00E670E9">
      <w:pPr>
        <w:pStyle w:val="RKnormal"/>
        <w:tabs>
          <w:tab w:val="clear" w:pos="1843"/>
          <w:tab w:val="left" w:pos="0"/>
        </w:tabs>
        <w:ind w:left="0"/>
      </w:pPr>
    </w:p>
    <w:p w14:paraId="0345600D" w14:textId="77777777" w:rsidR="00E670E9" w:rsidRPr="001D05BF" w:rsidRDefault="00E670E9" w:rsidP="00E670E9">
      <w:r w:rsidRPr="001D05BF">
        <w:t>Ansvarigt statsråd: Anders Borg</w:t>
      </w:r>
    </w:p>
    <w:p w14:paraId="17827591" w14:textId="77777777" w:rsidR="00E670E9" w:rsidRPr="001D05BF" w:rsidRDefault="00E670E9">
      <w:pPr>
        <w:pStyle w:val="RKnormal"/>
        <w:tabs>
          <w:tab w:val="clear" w:pos="1843"/>
          <w:tab w:val="left" w:pos="0"/>
        </w:tabs>
        <w:ind w:left="0"/>
      </w:pPr>
    </w:p>
    <w:p w14:paraId="02E500EA" w14:textId="1674C3DB" w:rsidR="00E670E9" w:rsidRPr="001D05BF" w:rsidRDefault="00B12723" w:rsidP="00E670E9">
      <w:r w:rsidRPr="001D05BF">
        <w:t>Förväntas godkännas av Coreper II den 13 februari 2014</w:t>
      </w:r>
    </w:p>
    <w:p w14:paraId="2660D532" w14:textId="77777777" w:rsidR="00E670E9" w:rsidRPr="001D05BF" w:rsidRDefault="00E670E9">
      <w:pPr>
        <w:pStyle w:val="RKnormal"/>
        <w:tabs>
          <w:tab w:val="clear" w:pos="1843"/>
          <w:tab w:val="left" w:pos="0"/>
        </w:tabs>
        <w:ind w:left="0"/>
      </w:pPr>
    </w:p>
    <w:p w14:paraId="6BDF9DE1" w14:textId="77777777" w:rsidR="00E670E9" w:rsidRPr="001D05BF" w:rsidRDefault="00E670E9" w:rsidP="00E670E9">
      <w:r w:rsidRPr="001D05BF">
        <w:t xml:space="preserve">Avsikt med behandlingen i rådet: </w:t>
      </w:r>
    </w:p>
    <w:p w14:paraId="7CB8B2DA" w14:textId="77777777" w:rsidR="00E670E9" w:rsidRPr="001D05BF" w:rsidRDefault="00E670E9" w:rsidP="00E670E9">
      <w:r w:rsidRPr="001D05BF">
        <w:t>Rådet föreslås godkänna uppdateringen av Portugals makroekonomiska anpassningsprogram.</w:t>
      </w:r>
    </w:p>
    <w:p w14:paraId="54B2479C" w14:textId="77777777" w:rsidR="00E670E9" w:rsidRPr="001D05BF" w:rsidRDefault="00E670E9" w:rsidP="00E670E9"/>
    <w:p w14:paraId="56721399" w14:textId="77777777" w:rsidR="00E670E9" w:rsidRPr="001D05BF" w:rsidRDefault="00E670E9" w:rsidP="00E670E9">
      <w:r w:rsidRPr="001D05BF">
        <w:t xml:space="preserve">Hur regeringen ställer sig till den blivande a-punkten: </w:t>
      </w:r>
    </w:p>
    <w:p w14:paraId="7166ABF2" w14:textId="77777777" w:rsidR="00E670E9" w:rsidRPr="001D05BF" w:rsidRDefault="00E670E9" w:rsidP="00E670E9">
      <w:r w:rsidRPr="001D05BF">
        <w:t>Endast euroländer har rösträtt.</w:t>
      </w:r>
    </w:p>
    <w:p w14:paraId="0ADF5B2D" w14:textId="77777777" w:rsidR="00E670E9" w:rsidRPr="001D05BF" w:rsidRDefault="00E670E9" w:rsidP="00E670E9"/>
    <w:p w14:paraId="35B9955B" w14:textId="77777777" w:rsidR="00E670E9" w:rsidRPr="001D05BF" w:rsidRDefault="00E670E9" w:rsidP="00E670E9">
      <w:r w:rsidRPr="001D05BF">
        <w:t xml:space="preserve">Bakgrund: </w:t>
      </w:r>
    </w:p>
    <w:p w14:paraId="69086F47" w14:textId="29DABF11" w:rsidR="00E670E9" w:rsidRPr="001D05BF" w:rsidRDefault="00E670E9" w:rsidP="002A5C7C">
      <w:r w:rsidRPr="001D05BF">
        <w:t xml:space="preserve">Till följd av den tionde översynen av Portugals makroekonomiska anpassningsprogram bedömer kommissionen att det är nödvändigt att göra vissa justeringar i anpassningsprogrammet. Med anledning av ikraftträdandet av två-packet, som bland annat rör euroländer med makroekonomiska anpassningsprogram, ska ändringar som görs i euroländers makroekonomiska anpassningsprogram även antas i ett särskilt beslut där endast euroländer deltar.  </w:t>
      </w:r>
    </w:p>
    <w:p w14:paraId="03A1E311" w14:textId="77777777" w:rsidR="00E670E9" w:rsidRPr="001D05BF" w:rsidRDefault="00E670E9" w:rsidP="00E670E9">
      <w:pPr>
        <w:pStyle w:val="Rubrik2"/>
      </w:pPr>
      <w:bookmarkStart w:id="86" w:name="_Toc380059662"/>
      <w:r w:rsidRPr="001D05BF">
        <w:t>29. Council Implementing Decision amending Implementing Decision 2011/344/EU on granting Union financial assistance to Portugal</w:t>
      </w:r>
      <w:bookmarkEnd w:id="86"/>
    </w:p>
    <w:p w14:paraId="7170B72B" w14:textId="77777777" w:rsidR="00E670E9" w:rsidRPr="001D05BF" w:rsidRDefault="00E670E9" w:rsidP="00E670E9">
      <w:r w:rsidRPr="001D05BF">
        <w:t>5928/14, 5889/14</w:t>
      </w:r>
    </w:p>
    <w:p w14:paraId="0C2FF0B9" w14:textId="77777777" w:rsidR="00E670E9" w:rsidRPr="001D05BF" w:rsidRDefault="00E670E9">
      <w:pPr>
        <w:pStyle w:val="RKnormal"/>
        <w:tabs>
          <w:tab w:val="clear" w:pos="1843"/>
          <w:tab w:val="left" w:pos="0"/>
        </w:tabs>
        <w:ind w:left="0"/>
      </w:pPr>
    </w:p>
    <w:p w14:paraId="2632A5AD" w14:textId="77777777" w:rsidR="00E670E9" w:rsidRPr="001D05BF" w:rsidRDefault="00E670E9" w:rsidP="00E670E9">
      <w:r w:rsidRPr="001D05BF">
        <w:t>Ansvarigt departement: Finansdepartementet</w:t>
      </w:r>
    </w:p>
    <w:p w14:paraId="000AA7BB" w14:textId="77777777" w:rsidR="00E670E9" w:rsidRPr="001D05BF" w:rsidRDefault="00E670E9">
      <w:pPr>
        <w:pStyle w:val="RKnormal"/>
        <w:tabs>
          <w:tab w:val="clear" w:pos="1843"/>
          <w:tab w:val="left" w:pos="0"/>
        </w:tabs>
        <w:ind w:left="0"/>
      </w:pPr>
    </w:p>
    <w:p w14:paraId="33D16828" w14:textId="77777777" w:rsidR="00E670E9" w:rsidRPr="001D05BF" w:rsidRDefault="00E670E9" w:rsidP="00E670E9">
      <w:r w:rsidRPr="001D05BF">
        <w:t>Ansvarigt statsråd: Anders Borg</w:t>
      </w:r>
    </w:p>
    <w:p w14:paraId="03959B5B" w14:textId="77777777" w:rsidR="00E670E9" w:rsidRPr="001D05BF" w:rsidRDefault="00E670E9">
      <w:pPr>
        <w:pStyle w:val="RKnormal"/>
        <w:tabs>
          <w:tab w:val="clear" w:pos="1843"/>
          <w:tab w:val="left" w:pos="0"/>
        </w:tabs>
        <w:ind w:left="0"/>
      </w:pPr>
    </w:p>
    <w:p w14:paraId="1D75A47D" w14:textId="114C9C2D" w:rsidR="00E670E9" w:rsidRPr="001D05BF" w:rsidRDefault="00B12723" w:rsidP="00E670E9">
      <w:r w:rsidRPr="001D05BF">
        <w:t>Förväntas godkännas av Coreper II den 13 februari 2014</w:t>
      </w:r>
    </w:p>
    <w:p w14:paraId="45340C40" w14:textId="77777777" w:rsidR="00E670E9" w:rsidRPr="001D05BF" w:rsidRDefault="00E670E9">
      <w:pPr>
        <w:pStyle w:val="RKnormal"/>
        <w:tabs>
          <w:tab w:val="clear" w:pos="1843"/>
          <w:tab w:val="left" w:pos="0"/>
        </w:tabs>
        <w:ind w:left="0"/>
      </w:pPr>
    </w:p>
    <w:p w14:paraId="78C6DFF8" w14:textId="77777777" w:rsidR="00E670E9" w:rsidRPr="001D05BF" w:rsidRDefault="00E670E9" w:rsidP="00E670E9">
      <w:r w:rsidRPr="001D05BF">
        <w:t xml:space="preserve">Avsikt med behandlingen i rådet: </w:t>
      </w:r>
    </w:p>
    <w:p w14:paraId="008B1C71" w14:textId="77777777" w:rsidR="00E670E9" w:rsidRPr="001D05BF" w:rsidRDefault="00E670E9" w:rsidP="00E670E9">
      <w:r w:rsidRPr="001D05BF">
        <w:t>Rådet föreslås anta ändringarna i rådsbeslutet gällande Portugals anpassningsprogram.</w:t>
      </w:r>
    </w:p>
    <w:p w14:paraId="73CECB60" w14:textId="77777777" w:rsidR="00E670E9" w:rsidRPr="001D05BF" w:rsidRDefault="00E670E9" w:rsidP="00E670E9"/>
    <w:p w14:paraId="5F5D2825" w14:textId="77777777" w:rsidR="00E670E9" w:rsidRPr="001D05BF" w:rsidRDefault="00E670E9" w:rsidP="00E670E9">
      <w:r w:rsidRPr="001D05BF">
        <w:lastRenderedPageBreak/>
        <w:t xml:space="preserve">Hur regeringen ställer sig till den blivande a-punkten: </w:t>
      </w:r>
    </w:p>
    <w:p w14:paraId="13DA0C01" w14:textId="77777777" w:rsidR="00E670E9" w:rsidRPr="001D05BF" w:rsidRDefault="00E670E9" w:rsidP="00E670E9">
      <w:r w:rsidRPr="001D05BF">
        <w:t>Regeringen avser godkänna ändringarna i rådsbeslutet.</w:t>
      </w:r>
    </w:p>
    <w:p w14:paraId="2F0B3FCE" w14:textId="77777777" w:rsidR="00E670E9" w:rsidRPr="001D05BF" w:rsidRDefault="00E670E9" w:rsidP="00E670E9"/>
    <w:p w14:paraId="5D9B9993" w14:textId="77777777" w:rsidR="00E670E9" w:rsidRPr="001D05BF" w:rsidRDefault="00E670E9" w:rsidP="00E670E9">
      <w:r w:rsidRPr="001D05BF">
        <w:t xml:space="preserve">Bakgrund: </w:t>
      </w:r>
    </w:p>
    <w:p w14:paraId="355F9124" w14:textId="77777777" w:rsidR="00E670E9" w:rsidRPr="001D05BF" w:rsidRDefault="00E670E9" w:rsidP="00E670E9">
      <w:r w:rsidRPr="001D05BF">
        <w:t xml:space="preserve">Med anledning av kommissionens tionde översyn av Portugals anpassningsprogram har en uppdatering av rådsbeslutet föreslagits. Portugals genomförande av anpassningsprogrammet bedöms i stort fortlöpa enligt plan. </w:t>
      </w:r>
    </w:p>
    <w:p w14:paraId="2E4FEBC5" w14:textId="77777777" w:rsidR="00E670E9" w:rsidRPr="001D05BF" w:rsidRDefault="00E670E9" w:rsidP="00E670E9"/>
    <w:p w14:paraId="1E24CEC9" w14:textId="614339D8" w:rsidR="00E670E9" w:rsidRPr="001D05BF" w:rsidRDefault="00E670E9" w:rsidP="002A5C7C">
      <w:r w:rsidRPr="001D05BF">
        <w:t xml:space="preserve">Portugal beviljades ett finansiellt stödprogram den 17 maj 2011. Finansieringen utgörs av 26 miljarder euro via EFSM (European Financial Stability Mechanism), 26 miljarder euro via EFSF (European Financial Stability Facility), och 26 miljarder via IMF.  </w:t>
      </w:r>
    </w:p>
    <w:p w14:paraId="051DC7D2" w14:textId="77777777" w:rsidR="00E670E9" w:rsidRPr="001D05BF" w:rsidRDefault="00E670E9" w:rsidP="00E670E9">
      <w:pPr>
        <w:pStyle w:val="Rubrik2"/>
      </w:pPr>
      <w:bookmarkStart w:id="87" w:name="_Toc380059663"/>
      <w:r w:rsidRPr="001D05BF">
        <w:t>30. Proposal for a Council Decision authorising France to apply a reduced rate of certain indirect taxes on "traditional" rum produced in Guadeloupe, French Guiana, Martinique and Réunion and amending Decision 2007/659/EC</w:t>
      </w:r>
      <w:bookmarkEnd w:id="87"/>
    </w:p>
    <w:p w14:paraId="003D81E4" w14:textId="77777777" w:rsidR="00E670E9" w:rsidRPr="001D05BF" w:rsidRDefault="00E670E9" w:rsidP="00E670E9">
      <w:r w:rsidRPr="001D05BF">
        <w:t>6244/14, 166240/14</w:t>
      </w:r>
    </w:p>
    <w:p w14:paraId="52ACB2D6" w14:textId="77777777" w:rsidR="00E670E9" w:rsidRPr="001D05BF" w:rsidRDefault="00E670E9">
      <w:pPr>
        <w:pStyle w:val="RKnormal"/>
        <w:tabs>
          <w:tab w:val="clear" w:pos="1843"/>
          <w:tab w:val="left" w:pos="0"/>
        </w:tabs>
        <w:ind w:left="0"/>
      </w:pPr>
    </w:p>
    <w:p w14:paraId="46559F9F" w14:textId="77777777" w:rsidR="00E670E9" w:rsidRPr="001D05BF" w:rsidRDefault="00E670E9" w:rsidP="00E670E9">
      <w:r w:rsidRPr="001D05BF">
        <w:t>Ansvarigt departement: Näringsdepartementet</w:t>
      </w:r>
    </w:p>
    <w:p w14:paraId="5DD983DB" w14:textId="77777777" w:rsidR="00E670E9" w:rsidRPr="001D05BF" w:rsidRDefault="00E670E9">
      <w:pPr>
        <w:pStyle w:val="RKnormal"/>
        <w:tabs>
          <w:tab w:val="clear" w:pos="1843"/>
          <w:tab w:val="left" w:pos="0"/>
        </w:tabs>
        <w:ind w:left="0"/>
      </w:pPr>
    </w:p>
    <w:p w14:paraId="7CA45461" w14:textId="77777777" w:rsidR="00E670E9" w:rsidRPr="001D05BF" w:rsidRDefault="00E670E9" w:rsidP="00E670E9">
      <w:r w:rsidRPr="001D05BF">
        <w:t>Ansvarigt statsråd: Annie Lööf</w:t>
      </w:r>
    </w:p>
    <w:p w14:paraId="4745F5B0" w14:textId="77777777" w:rsidR="00E670E9" w:rsidRPr="001D05BF" w:rsidRDefault="00E670E9">
      <w:pPr>
        <w:pStyle w:val="RKnormal"/>
        <w:tabs>
          <w:tab w:val="clear" w:pos="1843"/>
          <w:tab w:val="left" w:pos="0"/>
        </w:tabs>
        <w:ind w:left="0"/>
      </w:pPr>
    </w:p>
    <w:p w14:paraId="61EF42B8" w14:textId="5AE7E9BF" w:rsidR="00E670E9" w:rsidRPr="001D05BF" w:rsidRDefault="00B12723" w:rsidP="00E670E9">
      <w:r w:rsidRPr="001D05BF">
        <w:t>Förväntas godkännas av Coreper II den 13 februari 2014</w:t>
      </w:r>
    </w:p>
    <w:p w14:paraId="32DF6842" w14:textId="77777777" w:rsidR="00E670E9" w:rsidRPr="001D05BF" w:rsidRDefault="00E670E9">
      <w:pPr>
        <w:pStyle w:val="RKnormal"/>
        <w:tabs>
          <w:tab w:val="clear" w:pos="1843"/>
          <w:tab w:val="left" w:pos="0"/>
        </w:tabs>
        <w:ind w:left="0"/>
      </w:pPr>
    </w:p>
    <w:p w14:paraId="59BBD745" w14:textId="77777777" w:rsidR="007D1DB3" w:rsidRPr="001D05BF" w:rsidRDefault="00E670E9" w:rsidP="00E670E9">
      <w:r w:rsidRPr="001D05BF">
        <w:t xml:space="preserve">Avsikt med behandlingen i rådet: </w:t>
      </w:r>
    </w:p>
    <w:p w14:paraId="3FAF7688" w14:textId="163E49CF" w:rsidR="00E670E9" w:rsidRPr="001D05BF" w:rsidRDefault="00E670E9" w:rsidP="00E670E9">
      <w:r w:rsidRPr="001D05BF">
        <w:t>Avsikten med behandlingen i rådet är att godkänna ett beslut att ge Frankrike tillstånd att under perioden 2014 – 2020 tillämpa en nedsatt punktskattesats för traditionell rom. För förra programperioden tillämpades ett liknande undantag.</w:t>
      </w:r>
    </w:p>
    <w:p w14:paraId="49630EFB" w14:textId="77777777" w:rsidR="00E670E9" w:rsidRPr="001D05BF" w:rsidRDefault="00E670E9" w:rsidP="00E670E9"/>
    <w:p w14:paraId="63ED8845" w14:textId="77777777" w:rsidR="007D1DB3" w:rsidRPr="001D05BF" w:rsidRDefault="00E670E9" w:rsidP="00E670E9">
      <w:r w:rsidRPr="001D05BF">
        <w:t xml:space="preserve">Hur regeringen ställer sig till den blivande A-punkten: </w:t>
      </w:r>
    </w:p>
    <w:p w14:paraId="78428946" w14:textId="2A91B933" w:rsidR="00E670E9" w:rsidRPr="001D05BF" w:rsidRDefault="00E670E9" w:rsidP="00E670E9">
      <w:r w:rsidRPr="001D05BF">
        <w:t>Regeringen avser att rösta ja till förslaget.</w:t>
      </w:r>
    </w:p>
    <w:p w14:paraId="2B993752" w14:textId="77777777" w:rsidR="00E670E9" w:rsidRPr="001D05BF" w:rsidRDefault="00E670E9" w:rsidP="00E670E9"/>
    <w:p w14:paraId="5F2D7F86" w14:textId="77777777" w:rsidR="007D1DB3" w:rsidRPr="001D05BF" w:rsidRDefault="00E670E9" w:rsidP="002A5C7C">
      <w:r w:rsidRPr="001D05BF">
        <w:t xml:space="preserve">Bakgrund: </w:t>
      </w:r>
    </w:p>
    <w:p w14:paraId="7DBCCA25" w14:textId="6F821423" w:rsidR="00E670E9" w:rsidRPr="001D05BF" w:rsidRDefault="00E670E9" w:rsidP="002A5C7C">
      <w:r w:rsidRPr="001D05BF">
        <w:t xml:space="preserve">Förslaget innebär att Frankrike kan fortsätta att tillämpa en lägre punktskatt för traditionellt producerad rom. Ett liknande system gäller redan under programperioden 2007 -2013. </w:t>
      </w:r>
    </w:p>
    <w:p w14:paraId="112F3EF3" w14:textId="77777777" w:rsidR="00806234" w:rsidRDefault="00806234">
      <w:pPr>
        <w:spacing w:line="240" w:lineRule="auto"/>
        <w:rPr>
          <w:rFonts w:ascii="Arial" w:hAnsi="Arial" w:cs="Arial"/>
          <w:b/>
          <w:i/>
          <w:iCs/>
          <w:kern w:val="28"/>
        </w:rPr>
      </w:pPr>
      <w:r>
        <w:br w:type="page"/>
      </w:r>
    </w:p>
    <w:p w14:paraId="4EA3DA3D" w14:textId="5C7BB72E" w:rsidR="00E670E9" w:rsidRPr="001D05BF" w:rsidRDefault="00E670E9" w:rsidP="00E670E9">
      <w:pPr>
        <w:pStyle w:val="Rubrik2"/>
      </w:pPr>
      <w:bookmarkStart w:id="88" w:name="_Toc380059664"/>
      <w:r w:rsidRPr="001D05BF">
        <w:lastRenderedPageBreak/>
        <w:t>31. Committee of the Regions</w:t>
      </w:r>
      <w:r w:rsidR="002A5C7C" w:rsidRPr="001D05BF">
        <w:t xml:space="preserve"> </w:t>
      </w:r>
      <w:r w:rsidRPr="001D05BF">
        <w:t>= Council Decision appointing a Czech member of the Committee of the Regions</w:t>
      </w:r>
      <w:bookmarkEnd w:id="88"/>
    </w:p>
    <w:p w14:paraId="10DAD2BF" w14:textId="77777777" w:rsidR="00E670E9" w:rsidRPr="001D05BF" w:rsidRDefault="00E670E9" w:rsidP="00E670E9">
      <w:r w:rsidRPr="001D05BF">
        <w:t>6157/13, 6156/14</w:t>
      </w:r>
    </w:p>
    <w:p w14:paraId="35D3A34F" w14:textId="77777777" w:rsidR="00E670E9" w:rsidRPr="001D05BF" w:rsidRDefault="00E670E9">
      <w:pPr>
        <w:pStyle w:val="RKnormal"/>
        <w:tabs>
          <w:tab w:val="clear" w:pos="1843"/>
          <w:tab w:val="left" w:pos="0"/>
        </w:tabs>
        <w:ind w:left="0"/>
      </w:pPr>
    </w:p>
    <w:p w14:paraId="132CD0D7" w14:textId="77777777" w:rsidR="00E670E9" w:rsidRPr="001D05BF" w:rsidRDefault="00E670E9" w:rsidP="00E670E9">
      <w:r w:rsidRPr="001D05BF">
        <w:t>Ansvarigt departement: Finansdepartementet</w:t>
      </w:r>
    </w:p>
    <w:p w14:paraId="395471FE" w14:textId="77777777" w:rsidR="00E670E9" w:rsidRPr="001D05BF" w:rsidRDefault="00E670E9">
      <w:pPr>
        <w:pStyle w:val="RKnormal"/>
        <w:tabs>
          <w:tab w:val="clear" w:pos="1843"/>
          <w:tab w:val="left" w:pos="0"/>
        </w:tabs>
        <w:ind w:left="0"/>
      </w:pPr>
    </w:p>
    <w:p w14:paraId="77A5E55A" w14:textId="77777777" w:rsidR="00E670E9" w:rsidRPr="001D05BF" w:rsidRDefault="00E670E9" w:rsidP="00E670E9">
      <w:r w:rsidRPr="001D05BF">
        <w:t>Ansvarigt statsråd: Peter Norman</w:t>
      </w:r>
    </w:p>
    <w:p w14:paraId="325CA3DC" w14:textId="77777777" w:rsidR="00E670E9" w:rsidRPr="001D05BF" w:rsidRDefault="00E670E9">
      <w:pPr>
        <w:pStyle w:val="RKnormal"/>
        <w:tabs>
          <w:tab w:val="clear" w:pos="1843"/>
          <w:tab w:val="left" w:pos="0"/>
        </w:tabs>
        <w:ind w:left="0"/>
      </w:pPr>
    </w:p>
    <w:p w14:paraId="2706F3A2" w14:textId="12D7DEF9" w:rsidR="00E670E9" w:rsidRPr="001D05BF" w:rsidRDefault="00B12723" w:rsidP="00E670E9">
      <w:r w:rsidRPr="001D05BF">
        <w:t>Förväntas godkännas av Coreper II den 13 februari 2014</w:t>
      </w:r>
    </w:p>
    <w:p w14:paraId="50BD56FB" w14:textId="77777777" w:rsidR="00E670E9" w:rsidRPr="001D05BF" w:rsidRDefault="00E670E9">
      <w:pPr>
        <w:pStyle w:val="RKnormal"/>
        <w:tabs>
          <w:tab w:val="clear" w:pos="1843"/>
          <w:tab w:val="left" w:pos="0"/>
        </w:tabs>
        <w:ind w:left="0"/>
      </w:pPr>
    </w:p>
    <w:p w14:paraId="52D1663A" w14:textId="4EECF757" w:rsidR="00E670E9" w:rsidRPr="001D05BF" w:rsidRDefault="00E670E9" w:rsidP="002A5C7C">
      <w:r w:rsidRPr="001D05BF">
        <w:t xml:space="preserve">Föranleder ingen annotering. </w:t>
      </w:r>
    </w:p>
    <w:p w14:paraId="464BACD7" w14:textId="0991DC3B" w:rsidR="00E670E9" w:rsidRPr="001D05BF" w:rsidRDefault="00E670E9" w:rsidP="00E670E9">
      <w:pPr>
        <w:pStyle w:val="Rubrik2"/>
      </w:pPr>
      <w:bookmarkStart w:id="89" w:name="_Toc380059665"/>
      <w:r w:rsidRPr="001D05BF">
        <w:t>32. Draft Council Decision extending the validity of Decision 2012/96/EU</w:t>
      </w:r>
      <w:r w:rsidR="002A5C7C" w:rsidRPr="001D05BF">
        <w:t xml:space="preserve"> </w:t>
      </w:r>
      <w:r w:rsidRPr="001D05BF">
        <w:t>= Adoption</w:t>
      </w:r>
      <w:bookmarkEnd w:id="89"/>
    </w:p>
    <w:p w14:paraId="0F14A7BC" w14:textId="77777777" w:rsidR="00E670E9" w:rsidRPr="001D05BF" w:rsidRDefault="00E670E9" w:rsidP="00E670E9">
      <w:r w:rsidRPr="001D05BF">
        <w:t>6224/14, 6223/14</w:t>
      </w:r>
    </w:p>
    <w:p w14:paraId="26739617" w14:textId="77777777" w:rsidR="00E670E9" w:rsidRPr="001D05BF" w:rsidRDefault="00E670E9">
      <w:pPr>
        <w:pStyle w:val="RKnormal"/>
        <w:tabs>
          <w:tab w:val="clear" w:pos="1843"/>
          <w:tab w:val="left" w:pos="0"/>
        </w:tabs>
        <w:ind w:left="0"/>
      </w:pPr>
    </w:p>
    <w:p w14:paraId="3B51AC13" w14:textId="77777777" w:rsidR="00E670E9" w:rsidRPr="001D05BF" w:rsidRDefault="00E670E9" w:rsidP="00E670E9">
      <w:r w:rsidRPr="001D05BF">
        <w:t>Ansvarigt departement: Utrikesdepartementet</w:t>
      </w:r>
    </w:p>
    <w:p w14:paraId="474325D3" w14:textId="77777777" w:rsidR="00E670E9" w:rsidRPr="001D05BF" w:rsidRDefault="00E670E9">
      <w:pPr>
        <w:pStyle w:val="RKnormal"/>
        <w:tabs>
          <w:tab w:val="clear" w:pos="1843"/>
          <w:tab w:val="left" w:pos="0"/>
        </w:tabs>
        <w:ind w:left="0"/>
      </w:pPr>
    </w:p>
    <w:p w14:paraId="760EF015" w14:textId="77777777" w:rsidR="00E670E9" w:rsidRPr="001D05BF" w:rsidRDefault="00E670E9" w:rsidP="00E670E9">
      <w:r w:rsidRPr="001D05BF">
        <w:t>Ansvarigt statsråd: Carl Bildt</w:t>
      </w:r>
    </w:p>
    <w:p w14:paraId="361D4D11" w14:textId="77777777" w:rsidR="00E670E9" w:rsidRPr="001D05BF" w:rsidRDefault="00E670E9">
      <w:pPr>
        <w:pStyle w:val="RKnormal"/>
        <w:tabs>
          <w:tab w:val="clear" w:pos="1843"/>
          <w:tab w:val="left" w:pos="0"/>
        </w:tabs>
        <w:ind w:left="0"/>
      </w:pPr>
    </w:p>
    <w:p w14:paraId="1D224D2F" w14:textId="36DD543A" w:rsidR="00E670E9" w:rsidRPr="001D05BF" w:rsidRDefault="00B12723" w:rsidP="00E670E9">
      <w:r w:rsidRPr="001D05BF">
        <w:t>Förväntas godkännas av Coreper II den 13 februari 2014</w:t>
      </w:r>
    </w:p>
    <w:p w14:paraId="47F7CCE8" w14:textId="77777777" w:rsidR="00E670E9" w:rsidRPr="001D05BF" w:rsidRDefault="00E670E9">
      <w:pPr>
        <w:pStyle w:val="RKnormal"/>
        <w:tabs>
          <w:tab w:val="clear" w:pos="1843"/>
          <w:tab w:val="left" w:pos="0"/>
        </w:tabs>
        <w:ind w:left="0"/>
      </w:pPr>
    </w:p>
    <w:p w14:paraId="4178523E" w14:textId="77777777" w:rsidR="007D1DB3" w:rsidRPr="001D05BF" w:rsidRDefault="00E670E9" w:rsidP="00E670E9">
      <w:r w:rsidRPr="001D05BF">
        <w:t xml:space="preserve">Avsikt med behandlingen i rådet: </w:t>
      </w:r>
    </w:p>
    <w:p w14:paraId="087CA90A" w14:textId="3FF7DAF5" w:rsidR="00E670E9" w:rsidRPr="001D05BF" w:rsidRDefault="00E670E9" w:rsidP="00E670E9">
      <w:r w:rsidRPr="001D05BF">
        <w:t>Rådet avser besluta att giltighetstiden för beslut 2012/96/EU och däri ingående lämpliga åtgärder förlängs till den 1 november 2014 då beslutet upphör att gälla. Tillämpningen av de lämpliga åtgärderna förblir tillfälligtvis suspenderade.</w:t>
      </w:r>
    </w:p>
    <w:p w14:paraId="316DA66C" w14:textId="77777777" w:rsidR="00E670E9" w:rsidRPr="001D05BF" w:rsidRDefault="00E670E9" w:rsidP="00E670E9"/>
    <w:p w14:paraId="44AF66E6" w14:textId="77777777" w:rsidR="007D1DB3" w:rsidRPr="001D05BF" w:rsidRDefault="00E670E9" w:rsidP="00E670E9">
      <w:r w:rsidRPr="001D05BF">
        <w:t xml:space="preserve">Hur regeringen ställer sig till den blivande A-punkten: </w:t>
      </w:r>
    </w:p>
    <w:p w14:paraId="56964324" w14:textId="0308AB13" w:rsidR="00E670E9" w:rsidRPr="001D05BF" w:rsidRDefault="00E670E9" w:rsidP="00E670E9">
      <w:r w:rsidRPr="001D05BF">
        <w:t xml:space="preserve">Regeringen avser rösta ja till ett antagande av rådsbeslut om förlängning av giltighetstiden för beslut 2012/96/EU samt att tillämpningen av de lämpliga åtgärderna förblir tillfälligtvis </w:t>
      </w:r>
      <w:r w:rsidR="001D05BF" w:rsidRPr="001D05BF">
        <w:t>suspenderade</w:t>
      </w:r>
      <w:r w:rsidRPr="001D05BF">
        <w:t>.</w:t>
      </w:r>
    </w:p>
    <w:p w14:paraId="5D9AA7F9" w14:textId="77777777" w:rsidR="00E670E9" w:rsidRPr="001D05BF" w:rsidRDefault="00E670E9" w:rsidP="00E670E9"/>
    <w:p w14:paraId="3E797AF4" w14:textId="77777777" w:rsidR="007D1DB3" w:rsidRPr="001D05BF" w:rsidRDefault="00E670E9" w:rsidP="00E670E9">
      <w:r w:rsidRPr="001D05BF">
        <w:t xml:space="preserve">Bakgrund: </w:t>
      </w:r>
    </w:p>
    <w:p w14:paraId="112AEAE1" w14:textId="556EA746" w:rsidR="00E670E9" w:rsidRPr="001D05BF" w:rsidRDefault="00E670E9" w:rsidP="00E670E9">
      <w:r w:rsidRPr="001D05BF">
        <w:t>EU beslutade år 2002 att vidta ”lämpliga åtgärder” mot Zimbabwe enligt artikel 96 i AVS-EG-partnerskapsavtalet (rådsbeslut 2002/148/EU). Dessa lämpliga åtgärder har förlängts och anpassats vid ett antal tillfällen, senast genom rådsbeslut 2012/96/EU.</w:t>
      </w:r>
    </w:p>
    <w:p w14:paraId="36817109" w14:textId="77777777" w:rsidR="00E670E9" w:rsidRPr="001D05BF" w:rsidRDefault="00E670E9" w:rsidP="00E670E9"/>
    <w:p w14:paraId="1EDA420F" w14:textId="77777777" w:rsidR="00E670E9" w:rsidRPr="001D05BF" w:rsidRDefault="00E670E9" w:rsidP="00E670E9">
      <w:r w:rsidRPr="001D05BF">
        <w:t xml:space="preserve">Vid den årliga översynen i februari 2012 beslutade EU dock endast om en 6-månaders förlängning, för att markera beredskap att svara på framsteg </w:t>
      </w:r>
      <w:r w:rsidRPr="001D05BF">
        <w:lastRenderedPageBreak/>
        <w:t>i landets reformprocess. I augusti 2012 beslutades så om en 12-månaders förlängning (rådsbeslut 2012/470/EU) av de lämpliga åtgärderna och samtidigt beslutades att de inte skulle tillämpas (suspendering). I augusti 2013 beslutades om ytterligare en förlängning av de lämpliga åtgärderna och en samtida suspendering därav till och med den 20 februari 2014 (rådsbeslut 2013/428/EU).</w:t>
      </w:r>
    </w:p>
    <w:p w14:paraId="3625007B" w14:textId="77777777" w:rsidR="00E670E9" w:rsidRPr="001D05BF" w:rsidRDefault="00E670E9" w:rsidP="00E670E9"/>
    <w:p w14:paraId="21E46EF2" w14:textId="341F846C" w:rsidR="00E670E9" w:rsidRPr="001D05BF" w:rsidRDefault="00E670E9" w:rsidP="002A5C7C">
      <w:r w:rsidRPr="001D05BF">
        <w:t xml:space="preserve">I utkastet till rådsbeslut från februari 2014 föreslås en förlängning av giltighetstiden till den 1 november 2014, då beslutet om en förlängning föreslås upphöra. Tillämpningen av de lämpliga åtgärderna föreslås förbli tillfälligtvis suspenderade. </w:t>
      </w:r>
    </w:p>
    <w:p w14:paraId="5380ED77" w14:textId="77777777" w:rsidR="00E670E9" w:rsidRPr="001D05BF" w:rsidRDefault="00E670E9" w:rsidP="00E670E9">
      <w:pPr>
        <w:pStyle w:val="Rubrik2"/>
      </w:pPr>
      <w:bookmarkStart w:id="90" w:name="_Toc380059666"/>
      <w:r w:rsidRPr="001D05BF">
        <w:t>33. Discharge to be given to the Commission in respect of the financial management of the 8th, 9th and 10th European Development Funds (financial year 2012)</w:t>
      </w:r>
      <w:bookmarkEnd w:id="90"/>
    </w:p>
    <w:p w14:paraId="15342E48" w14:textId="77777777" w:rsidR="00E670E9" w:rsidRPr="001D05BF" w:rsidRDefault="00E670E9" w:rsidP="00E670E9">
      <w:r w:rsidRPr="001D05BF">
        <w:t>6060/14, 5748/14, 5750/14, 5753/14</w:t>
      </w:r>
    </w:p>
    <w:p w14:paraId="0DE04EC2" w14:textId="77777777" w:rsidR="00E670E9" w:rsidRPr="001D05BF" w:rsidRDefault="00E670E9">
      <w:pPr>
        <w:pStyle w:val="RKnormal"/>
        <w:tabs>
          <w:tab w:val="clear" w:pos="1843"/>
          <w:tab w:val="left" w:pos="0"/>
        </w:tabs>
        <w:ind w:left="0"/>
      </w:pPr>
    </w:p>
    <w:p w14:paraId="713A30B4" w14:textId="77777777" w:rsidR="00E670E9" w:rsidRPr="001D05BF" w:rsidRDefault="00E670E9" w:rsidP="00E670E9">
      <w:r w:rsidRPr="001D05BF">
        <w:t>Ansvarigt departement: Utrikesdepartementet</w:t>
      </w:r>
    </w:p>
    <w:p w14:paraId="606B6D7D" w14:textId="77777777" w:rsidR="00E670E9" w:rsidRPr="001D05BF" w:rsidRDefault="00E670E9">
      <w:pPr>
        <w:pStyle w:val="RKnormal"/>
        <w:tabs>
          <w:tab w:val="clear" w:pos="1843"/>
          <w:tab w:val="left" w:pos="0"/>
        </w:tabs>
        <w:ind w:left="0"/>
      </w:pPr>
    </w:p>
    <w:p w14:paraId="1454373E" w14:textId="77777777" w:rsidR="00E670E9" w:rsidRPr="001D05BF" w:rsidRDefault="00E670E9" w:rsidP="00E670E9">
      <w:r w:rsidRPr="001D05BF">
        <w:t>Ansvarigt statsråd: Hillevi Engström</w:t>
      </w:r>
    </w:p>
    <w:p w14:paraId="7DD80F66" w14:textId="77777777" w:rsidR="00E670E9" w:rsidRPr="001D05BF" w:rsidRDefault="00E670E9">
      <w:pPr>
        <w:pStyle w:val="RKnormal"/>
        <w:tabs>
          <w:tab w:val="clear" w:pos="1843"/>
          <w:tab w:val="left" w:pos="0"/>
        </w:tabs>
        <w:ind w:left="0"/>
      </w:pPr>
    </w:p>
    <w:p w14:paraId="64D3C000" w14:textId="77777777" w:rsidR="00E670E9" w:rsidRPr="001D05BF" w:rsidRDefault="00E670E9" w:rsidP="00E670E9">
      <w:r w:rsidRPr="001D05BF">
        <w:t>Tidigare behandling vid rådsmöte: Rådet för utrikesfrågor</w:t>
      </w:r>
    </w:p>
    <w:p w14:paraId="2A79BB42" w14:textId="77777777" w:rsidR="00E670E9" w:rsidRPr="001D05BF" w:rsidRDefault="00E670E9">
      <w:pPr>
        <w:pStyle w:val="RKnormal"/>
        <w:tabs>
          <w:tab w:val="clear" w:pos="1843"/>
          <w:tab w:val="left" w:pos="0"/>
        </w:tabs>
        <w:ind w:left="0"/>
      </w:pPr>
    </w:p>
    <w:p w14:paraId="1B11A51A" w14:textId="4B32D35A" w:rsidR="00E670E9" w:rsidRPr="001D05BF" w:rsidRDefault="00B12723" w:rsidP="00E670E9">
      <w:r w:rsidRPr="001D05BF">
        <w:t>Förväntas godkännas av Coreper II den 13 februari 2014</w:t>
      </w:r>
    </w:p>
    <w:p w14:paraId="0EF78CEC" w14:textId="77777777" w:rsidR="00E670E9" w:rsidRPr="001D05BF" w:rsidRDefault="00E670E9">
      <w:pPr>
        <w:pStyle w:val="RKnormal"/>
        <w:tabs>
          <w:tab w:val="clear" w:pos="1843"/>
          <w:tab w:val="left" w:pos="0"/>
        </w:tabs>
        <w:ind w:left="0"/>
      </w:pPr>
    </w:p>
    <w:p w14:paraId="7C9B589E" w14:textId="77777777" w:rsidR="007D1DB3" w:rsidRPr="001D05BF" w:rsidRDefault="00E670E9" w:rsidP="00E670E9">
      <w:r w:rsidRPr="001D05BF">
        <w:t xml:space="preserve">Avsikt med behandlingen i rådet: </w:t>
      </w:r>
    </w:p>
    <w:p w14:paraId="49E5EF3C" w14:textId="030E76E4" w:rsidR="00E670E9" w:rsidRPr="001D05BF" w:rsidRDefault="00E670E9" w:rsidP="00E670E9">
      <w:r w:rsidRPr="001D05BF">
        <w:t>Antagande av ett rådsuttalande om ansvarsfrihet för Kommissionen för EDF 8, 9 och 10 under budgetår 2012.</w:t>
      </w:r>
    </w:p>
    <w:p w14:paraId="7E5E4F20" w14:textId="77777777" w:rsidR="007D1DB3" w:rsidRPr="001D05BF" w:rsidRDefault="007D1DB3" w:rsidP="00E670E9"/>
    <w:p w14:paraId="2E54654D" w14:textId="77777777" w:rsidR="007D1DB3" w:rsidRPr="001D05BF" w:rsidRDefault="00E670E9" w:rsidP="00E670E9">
      <w:r w:rsidRPr="001D05BF">
        <w:t xml:space="preserve">Hur regeringen ställer sig till den blivande A-punkten: </w:t>
      </w:r>
    </w:p>
    <w:p w14:paraId="15179ECD" w14:textId="76BF1110" w:rsidR="00E670E9" w:rsidRPr="001D05BF" w:rsidRDefault="00E670E9" w:rsidP="00E670E9">
      <w:r w:rsidRPr="001D05BF">
        <w:t>Regeringen avser rösta ja till rådsuttalandet.</w:t>
      </w:r>
    </w:p>
    <w:p w14:paraId="60D6C129" w14:textId="77777777" w:rsidR="007D1DB3" w:rsidRPr="001D05BF" w:rsidRDefault="007D1DB3" w:rsidP="00E670E9"/>
    <w:p w14:paraId="4ABD6D62" w14:textId="77777777" w:rsidR="007D1DB3" w:rsidRPr="001D05BF" w:rsidRDefault="00E670E9" w:rsidP="002A5C7C">
      <w:r w:rsidRPr="001D05BF">
        <w:t xml:space="preserve">Bakgrund: </w:t>
      </w:r>
    </w:p>
    <w:p w14:paraId="4D8B8321" w14:textId="601A2A62" w:rsidR="00E670E9" w:rsidRPr="001D05BF" w:rsidRDefault="00E670E9" w:rsidP="002A5C7C">
      <w:r w:rsidRPr="001D05BF">
        <w:t xml:space="preserve">Den 14 november 2013 publicerades revisionsrättens (RR) årsrapport om den verksamhet som finansieras genom åttonde, nionde och tionde Europeiska utvecklingsfonden (EUF) avseende budgetåret 2012. Baserat på rapporten ska rådet och Europaparlamentet ge ansvarsfrihet för Kommissionen för det aktuella budgetåret. Rådsuttalandet har behandlats i AVS-arbetsgruppen. </w:t>
      </w:r>
    </w:p>
    <w:p w14:paraId="35669861" w14:textId="77777777" w:rsidR="00806234" w:rsidRDefault="00806234">
      <w:pPr>
        <w:spacing w:line="240" w:lineRule="auto"/>
        <w:rPr>
          <w:rFonts w:ascii="Arial" w:hAnsi="Arial" w:cs="Arial"/>
          <w:b/>
          <w:i/>
          <w:iCs/>
          <w:kern w:val="28"/>
        </w:rPr>
      </w:pPr>
      <w:r>
        <w:br w:type="page"/>
      </w:r>
    </w:p>
    <w:p w14:paraId="7C3268BE" w14:textId="09BD11F5" w:rsidR="00E670E9" w:rsidRPr="001D05BF" w:rsidRDefault="00E670E9" w:rsidP="00E670E9">
      <w:pPr>
        <w:pStyle w:val="Rubrik2"/>
      </w:pPr>
      <w:bookmarkStart w:id="91" w:name="_Toc380059667"/>
      <w:r w:rsidRPr="001D05BF">
        <w:lastRenderedPageBreak/>
        <w:t>34. Association with the former Yugoslav Republic of Macedonia= Adaptation of the EU - the former Yugoslav Republic of Macedonia Stabilisation and Association Agreement to take account of the accession of the Republic of Croatia to the European Union</w:t>
      </w:r>
      <w:bookmarkEnd w:id="91"/>
    </w:p>
    <w:p w14:paraId="744156C3" w14:textId="77777777" w:rsidR="00E670E9" w:rsidRPr="001D05BF" w:rsidRDefault="00E670E9" w:rsidP="00E670E9">
      <w:r w:rsidRPr="001D05BF">
        <w:t>5550/14, 546/14, 5547/14, 5548/14, 5549/14</w:t>
      </w:r>
    </w:p>
    <w:p w14:paraId="09AA69A2" w14:textId="77777777" w:rsidR="00E670E9" w:rsidRPr="001D05BF" w:rsidRDefault="00E670E9">
      <w:pPr>
        <w:pStyle w:val="RKnormal"/>
        <w:tabs>
          <w:tab w:val="clear" w:pos="1843"/>
          <w:tab w:val="left" w:pos="0"/>
        </w:tabs>
        <w:ind w:left="0"/>
      </w:pPr>
    </w:p>
    <w:p w14:paraId="69A329D1" w14:textId="77777777" w:rsidR="00E670E9" w:rsidRPr="001D05BF" w:rsidRDefault="00E670E9" w:rsidP="00E670E9">
      <w:r w:rsidRPr="001D05BF">
        <w:t>Ansvarigt departement: Utrikesdepartementet</w:t>
      </w:r>
    </w:p>
    <w:p w14:paraId="33881915" w14:textId="77777777" w:rsidR="00E670E9" w:rsidRPr="001D05BF" w:rsidRDefault="00E670E9">
      <w:pPr>
        <w:pStyle w:val="RKnormal"/>
        <w:tabs>
          <w:tab w:val="clear" w:pos="1843"/>
          <w:tab w:val="left" w:pos="0"/>
        </w:tabs>
        <w:ind w:left="0"/>
      </w:pPr>
    </w:p>
    <w:p w14:paraId="07371286" w14:textId="77777777" w:rsidR="00E670E9" w:rsidRPr="001D05BF" w:rsidRDefault="00E670E9" w:rsidP="00E670E9">
      <w:r w:rsidRPr="001D05BF">
        <w:t>Ansvarigt statsråd: Carl Bildt</w:t>
      </w:r>
    </w:p>
    <w:p w14:paraId="66CE54A0" w14:textId="77777777" w:rsidR="00E670E9" w:rsidRPr="001D05BF" w:rsidRDefault="00E670E9">
      <w:pPr>
        <w:pStyle w:val="RKnormal"/>
        <w:tabs>
          <w:tab w:val="clear" w:pos="1843"/>
          <w:tab w:val="left" w:pos="0"/>
        </w:tabs>
        <w:ind w:left="0"/>
      </w:pPr>
    </w:p>
    <w:p w14:paraId="149175F0" w14:textId="59450C87" w:rsidR="00E670E9" w:rsidRPr="001D05BF" w:rsidRDefault="00B12723" w:rsidP="00E670E9">
      <w:r w:rsidRPr="001D05BF">
        <w:t>Förväntas godkännas av Coreper II den 13 februari 2014</w:t>
      </w:r>
    </w:p>
    <w:p w14:paraId="2B663CAC" w14:textId="77777777" w:rsidR="00E670E9" w:rsidRPr="001D05BF" w:rsidRDefault="00E670E9">
      <w:pPr>
        <w:pStyle w:val="RKnormal"/>
        <w:tabs>
          <w:tab w:val="clear" w:pos="1843"/>
          <w:tab w:val="left" w:pos="0"/>
        </w:tabs>
        <w:ind w:left="0"/>
      </w:pPr>
    </w:p>
    <w:p w14:paraId="0C326D13" w14:textId="32B37987" w:rsidR="00E670E9" w:rsidRPr="001D05BF" w:rsidRDefault="00E670E9" w:rsidP="00E670E9">
      <w:r w:rsidRPr="001D05BF">
        <w:t xml:space="preserve">Avsikt med behandlingen i rådet: </w:t>
      </w:r>
    </w:p>
    <w:p w14:paraId="058F3C89" w14:textId="77777777" w:rsidR="00E670E9" w:rsidRPr="001D05BF" w:rsidRDefault="00E670E9" w:rsidP="00E670E9">
      <w:r w:rsidRPr="001D05BF">
        <w:t>Rådet föreslås godkänna den tekniska anpassningen av Makedoniens Stabiliserings- och associeringsavtal med beaktande av Kroatiens EU-medlemskap.</w:t>
      </w:r>
    </w:p>
    <w:p w14:paraId="631203F2" w14:textId="77777777" w:rsidR="00E670E9" w:rsidRPr="001D05BF" w:rsidRDefault="00E670E9" w:rsidP="00E670E9"/>
    <w:p w14:paraId="452E5340" w14:textId="77777777" w:rsidR="00E670E9" w:rsidRPr="001D05BF" w:rsidRDefault="00E670E9" w:rsidP="00E670E9">
      <w:r w:rsidRPr="001D05BF">
        <w:t xml:space="preserve">Hur regeringen ställer sig till den blivande a-punkten: </w:t>
      </w:r>
    </w:p>
    <w:p w14:paraId="1D3C8D27" w14:textId="77777777" w:rsidR="00E670E9" w:rsidRPr="001D05BF" w:rsidRDefault="00E670E9" w:rsidP="00E670E9">
      <w:r w:rsidRPr="001D05BF">
        <w:t>Regeringen avser rösta ja till att rådet godkänner den tekniska anpassningen av Makedoniens Stabiliserings- och associeringsavtal med beaktande av Kroatiens EU-medlemskap.</w:t>
      </w:r>
    </w:p>
    <w:p w14:paraId="36FFCEE9" w14:textId="77777777" w:rsidR="00E670E9" w:rsidRPr="001D05BF" w:rsidRDefault="00E670E9" w:rsidP="00E670E9"/>
    <w:p w14:paraId="0EB18DE6" w14:textId="77777777" w:rsidR="00E670E9" w:rsidRPr="001D05BF" w:rsidRDefault="00E670E9" w:rsidP="00E670E9">
      <w:r w:rsidRPr="001D05BF">
        <w:t xml:space="preserve">Bakgrund: </w:t>
      </w:r>
    </w:p>
    <w:p w14:paraId="5A757DF5" w14:textId="4F0828FE" w:rsidR="00E670E9" w:rsidRPr="001D05BF" w:rsidRDefault="00E670E9" w:rsidP="00E22655">
      <w:r w:rsidRPr="001D05BF">
        <w:t xml:space="preserve">Stabiliserings- och associeringsavtalet mellan EU och Makedonien trädde ikraft den 1 april 2004. Med anledning av att Kroatien inträtt som medlem i EU den 1 juli 2013 behöver EU:s avtal med tredje land nu anpassas i detta avseende. Den tekniska anpassningen av Makedoniens Stabiliserings- och associeringsavtal med beaktande av Kroatiens EU-medlemskap är ett led i det och följer samma modell som för anpassningen av Albaniens SAA under 2013. Målet är att inte förhindra nuvarande handel utan att integrera den i Stabiliserings- och associeringsavtalet. De områden som berörs av anpassningen är främst handel med jordbruksprodukter, fiske och vin och sprit. </w:t>
      </w:r>
    </w:p>
    <w:p w14:paraId="39CBC51D" w14:textId="77777777" w:rsidR="00806234" w:rsidRDefault="00806234">
      <w:pPr>
        <w:spacing w:line="240" w:lineRule="auto"/>
        <w:rPr>
          <w:rFonts w:ascii="Arial" w:hAnsi="Arial" w:cs="Arial"/>
          <w:b/>
          <w:i/>
          <w:iCs/>
          <w:kern w:val="28"/>
        </w:rPr>
      </w:pPr>
      <w:r>
        <w:br w:type="page"/>
      </w:r>
    </w:p>
    <w:p w14:paraId="686DFBF0" w14:textId="39F9A8C1" w:rsidR="00E670E9" w:rsidRPr="001D05BF" w:rsidRDefault="00E670E9" w:rsidP="00E670E9">
      <w:pPr>
        <w:pStyle w:val="Rubrik2"/>
      </w:pPr>
      <w:bookmarkStart w:id="92" w:name="_Toc380059668"/>
      <w:r w:rsidRPr="001D05BF">
        <w:lastRenderedPageBreak/>
        <w:t>35. Council Decision authorising the opening of negotiations with the Republic of Colombia, for an agreement between the European Union and the Republic of Colombia establishing a framework for the participation of the Republic of Colombia in European Union crisis management operations ("Framework Participation Agreement") 1</w:t>
      </w:r>
      <w:bookmarkEnd w:id="92"/>
    </w:p>
    <w:p w14:paraId="357DC468" w14:textId="77777777" w:rsidR="00E670E9" w:rsidRPr="001D05BF" w:rsidRDefault="00E670E9" w:rsidP="00E670E9">
      <w:r w:rsidRPr="001D05BF">
        <w:t>6317/14</w:t>
      </w:r>
    </w:p>
    <w:p w14:paraId="34E4A27F" w14:textId="77777777" w:rsidR="00E670E9" w:rsidRPr="001D05BF" w:rsidRDefault="00E670E9">
      <w:pPr>
        <w:pStyle w:val="RKnormal"/>
        <w:tabs>
          <w:tab w:val="clear" w:pos="1843"/>
          <w:tab w:val="left" w:pos="0"/>
        </w:tabs>
        <w:ind w:left="0"/>
      </w:pPr>
    </w:p>
    <w:p w14:paraId="423ABE60" w14:textId="77777777" w:rsidR="00E670E9" w:rsidRPr="001D05BF" w:rsidRDefault="00E670E9" w:rsidP="00E670E9">
      <w:r w:rsidRPr="001D05BF">
        <w:t>Ansvarigt departement: Utrikesdepartementet</w:t>
      </w:r>
    </w:p>
    <w:p w14:paraId="62A6335A" w14:textId="77777777" w:rsidR="00E670E9" w:rsidRPr="001D05BF" w:rsidRDefault="00E670E9">
      <w:pPr>
        <w:pStyle w:val="RKnormal"/>
        <w:tabs>
          <w:tab w:val="clear" w:pos="1843"/>
          <w:tab w:val="left" w:pos="0"/>
        </w:tabs>
        <w:ind w:left="0"/>
      </w:pPr>
    </w:p>
    <w:p w14:paraId="1D0CF2AB" w14:textId="77777777" w:rsidR="00E670E9" w:rsidRPr="001D05BF" w:rsidRDefault="00E670E9" w:rsidP="00E670E9">
      <w:r w:rsidRPr="001D05BF">
        <w:t>Ansvarigt statsråd: Carl Bildt</w:t>
      </w:r>
    </w:p>
    <w:p w14:paraId="14C63DF9" w14:textId="77777777" w:rsidR="00E670E9" w:rsidRPr="001D05BF" w:rsidRDefault="00E670E9">
      <w:pPr>
        <w:pStyle w:val="RKnormal"/>
        <w:tabs>
          <w:tab w:val="clear" w:pos="1843"/>
          <w:tab w:val="left" w:pos="0"/>
        </w:tabs>
        <w:ind w:left="0"/>
      </w:pPr>
    </w:p>
    <w:p w14:paraId="1444479C" w14:textId="6659C775" w:rsidR="00E670E9" w:rsidRPr="001D05BF" w:rsidRDefault="00B12723" w:rsidP="00E670E9">
      <w:r w:rsidRPr="001D05BF">
        <w:t>Förväntas godkännas av Coreper II den 13 februari 2014</w:t>
      </w:r>
    </w:p>
    <w:p w14:paraId="1A7BF075" w14:textId="77777777" w:rsidR="00E670E9" w:rsidRPr="001D05BF" w:rsidRDefault="00E670E9">
      <w:pPr>
        <w:pStyle w:val="RKnormal"/>
        <w:tabs>
          <w:tab w:val="clear" w:pos="1843"/>
          <w:tab w:val="left" w:pos="0"/>
        </w:tabs>
        <w:ind w:left="0"/>
      </w:pPr>
    </w:p>
    <w:p w14:paraId="1DF94C64" w14:textId="77777777" w:rsidR="007D1DB3" w:rsidRPr="001D05BF" w:rsidRDefault="00E670E9" w:rsidP="00E670E9">
      <w:r w:rsidRPr="001D05BF">
        <w:t xml:space="preserve">Avsikt med behandlingen i rådet: </w:t>
      </w:r>
    </w:p>
    <w:p w14:paraId="1FC4889B" w14:textId="6D349190" w:rsidR="00E670E9" w:rsidRPr="001D05BF" w:rsidRDefault="00E670E9" w:rsidP="00E670E9">
      <w:r w:rsidRPr="001D05BF">
        <w:t xml:space="preserve">Rådet förväntas fatta beslut om att ge den höga representanten Catherine Ashton i uppdrag att inleda förhandlingar om ett </w:t>
      </w:r>
      <w:r w:rsidR="001D05BF" w:rsidRPr="001D05BF">
        <w:t>ramavtal</w:t>
      </w:r>
      <w:r w:rsidRPr="001D05BF">
        <w:t xml:space="preserve"> - Framework Participation Agreement- med Colombia som möjliggör Colombias deltagande i EU:s krishanteringsinsatser. </w:t>
      </w:r>
    </w:p>
    <w:p w14:paraId="51B95C74" w14:textId="77777777" w:rsidR="00E670E9" w:rsidRPr="001D05BF" w:rsidRDefault="00E670E9" w:rsidP="00E670E9"/>
    <w:p w14:paraId="22549ACB" w14:textId="77777777" w:rsidR="007D1DB3" w:rsidRPr="001D05BF" w:rsidRDefault="00E670E9" w:rsidP="00E670E9">
      <w:r w:rsidRPr="001D05BF">
        <w:t xml:space="preserve">Hur regeringen ställer sig till den blivande A-punkten: </w:t>
      </w:r>
    </w:p>
    <w:p w14:paraId="4F1CA62E" w14:textId="22C314D2" w:rsidR="00E670E9" w:rsidRPr="001D05BF" w:rsidRDefault="00E670E9" w:rsidP="00E670E9">
      <w:r w:rsidRPr="001D05BF">
        <w:t xml:space="preserve">Regeringen avser rösta för ett antagande av beslutet. </w:t>
      </w:r>
    </w:p>
    <w:p w14:paraId="19201CF6" w14:textId="77777777" w:rsidR="00E670E9" w:rsidRPr="001D05BF" w:rsidRDefault="00E670E9" w:rsidP="00E670E9"/>
    <w:p w14:paraId="65BB2372" w14:textId="77777777" w:rsidR="007D1DB3" w:rsidRPr="001D05BF" w:rsidRDefault="00E670E9" w:rsidP="00E22655">
      <w:r w:rsidRPr="001D05BF">
        <w:t xml:space="preserve">Bakgrund: </w:t>
      </w:r>
    </w:p>
    <w:p w14:paraId="241B3EC3" w14:textId="7D885FAF" w:rsidR="00E670E9" w:rsidRPr="001D05BF" w:rsidRDefault="00E670E9" w:rsidP="00E22655">
      <w:r w:rsidRPr="001D05BF">
        <w:t>EU har under senare år fördjupat samarbetet vad gäll</w:t>
      </w:r>
      <w:r w:rsidR="001D05BF">
        <w:t xml:space="preserve">er tredjelandsdeltagande i EUs </w:t>
      </w:r>
      <w:r w:rsidRPr="001D05BF">
        <w:t xml:space="preserve">internationella krishanteringsinsatser inom ramen för EUs Gemensamma Säkerhets och försvarspolitik (GSFP). Så har skett genom att teckna ramavtal – så kallade Framework Participation Agreements - med länderna i fråga för att möjliggöra kortast möjliga förberedelseperiod för deltagande. I dagsläget har 16 länder sådana avtal med EU. Colombia har uttryckt intresse för att delta i GSFP- uppdrag och för att sluta ett ramavtal i detta syfte. </w:t>
      </w:r>
    </w:p>
    <w:p w14:paraId="59F1595C" w14:textId="77777777" w:rsidR="00806234" w:rsidRDefault="00806234">
      <w:pPr>
        <w:spacing w:line="240" w:lineRule="auto"/>
        <w:rPr>
          <w:rFonts w:ascii="Arial" w:hAnsi="Arial" w:cs="Arial"/>
          <w:b/>
          <w:i/>
          <w:iCs/>
          <w:kern w:val="28"/>
        </w:rPr>
      </w:pPr>
      <w:r>
        <w:br w:type="page"/>
      </w:r>
    </w:p>
    <w:p w14:paraId="44439472" w14:textId="5AFDE970" w:rsidR="00E670E9" w:rsidRPr="001D05BF" w:rsidRDefault="00E670E9" w:rsidP="00E670E9">
      <w:pPr>
        <w:pStyle w:val="Rubrik2"/>
      </w:pPr>
      <w:bookmarkStart w:id="93" w:name="_Toc380059669"/>
      <w:r w:rsidRPr="001D05BF">
        <w:lastRenderedPageBreak/>
        <w:t>36. Council Decision amending Decision 2011/101/CFSP concerning restrictive measures against Zimbabwe</w:t>
      </w:r>
      <w:r w:rsidR="00E22655" w:rsidRPr="001D05BF">
        <w:t xml:space="preserve"> </w:t>
      </w:r>
      <w:r w:rsidRPr="001D05BF">
        <w:t>= Council Regulation amending Regulation (EC) n° 314/2004 concerning certain restrictive measures in respect of Zimbabwe</w:t>
      </w:r>
      <w:bookmarkEnd w:id="93"/>
    </w:p>
    <w:p w14:paraId="4FE784B5" w14:textId="2F747FE5" w:rsidR="00E670E9" w:rsidRPr="001D05BF" w:rsidRDefault="007D1DB3" w:rsidP="00E670E9">
      <w:r w:rsidRPr="001D05BF">
        <w:t xml:space="preserve">6348/14, </w:t>
      </w:r>
      <w:r w:rsidR="00E670E9" w:rsidRPr="001D05BF">
        <w:t>5887/14, 5877/14</w:t>
      </w:r>
    </w:p>
    <w:p w14:paraId="7FDAE38D" w14:textId="77777777" w:rsidR="00E670E9" w:rsidRPr="001D05BF" w:rsidRDefault="00E670E9">
      <w:pPr>
        <w:pStyle w:val="RKnormal"/>
        <w:tabs>
          <w:tab w:val="clear" w:pos="1843"/>
          <w:tab w:val="left" w:pos="0"/>
        </w:tabs>
        <w:ind w:left="0"/>
      </w:pPr>
    </w:p>
    <w:p w14:paraId="0B588339" w14:textId="77777777" w:rsidR="00E670E9" w:rsidRPr="001D05BF" w:rsidRDefault="00E670E9" w:rsidP="00E670E9">
      <w:r w:rsidRPr="001D05BF">
        <w:t>Ansvarigt departement: Utrikesdepartementet</w:t>
      </w:r>
    </w:p>
    <w:p w14:paraId="5DAEE3DE" w14:textId="77777777" w:rsidR="00E670E9" w:rsidRPr="001D05BF" w:rsidRDefault="00E670E9">
      <w:pPr>
        <w:pStyle w:val="RKnormal"/>
        <w:tabs>
          <w:tab w:val="clear" w:pos="1843"/>
          <w:tab w:val="left" w:pos="0"/>
        </w:tabs>
        <w:ind w:left="0"/>
      </w:pPr>
    </w:p>
    <w:p w14:paraId="1968A467" w14:textId="77777777" w:rsidR="00E670E9" w:rsidRPr="001D05BF" w:rsidRDefault="00E670E9" w:rsidP="00E670E9">
      <w:r w:rsidRPr="001D05BF">
        <w:t>Ansvarigt statsråd: Carl Bildt</w:t>
      </w:r>
    </w:p>
    <w:p w14:paraId="5E77B458" w14:textId="77777777" w:rsidR="00E670E9" w:rsidRPr="001D05BF" w:rsidRDefault="00E670E9">
      <w:pPr>
        <w:pStyle w:val="RKnormal"/>
        <w:tabs>
          <w:tab w:val="clear" w:pos="1843"/>
          <w:tab w:val="left" w:pos="0"/>
        </w:tabs>
        <w:ind w:left="0"/>
      </w:pPr>
    </w:p>
    <w:p w14:paraId="314E8543" w14:textId="19A6E623" w:rsidR="00E670E9" w:rsidRPr="001D05BF" w:rsidRDefault="00B12723" w:rsidP="00E670E9">
      <w:r w:rsidRPr="001D05BF">
        <w:t>Förväntas godkännas av Coreper II den 13 februari 2014</w:t>
      </w:r>
    </w:p>
    <w:p w14:paraId="2C5B2765" w14:textId="77777777" w:rsidR="00E670E9" w:rsidRPr="001D05BF" w:rsidRDefault="00E670E9">
      <w:pPr>
        <w:pStyle w:val="RKnormal"/>
        <w:tabs>
          <w:tab w:val="clear" w:pos="1843"/>
          <w:tab w:val="left" w:pos="0"/>
        </w:tabs>
        <w:ind w:left="0"/>
      </w:pPr>
    </w:p>
    <w:p w14:paraId="40030F2E" w14:textId="77777777" w:rsidR="00E670E9" w:rsidRPr="001D05BF" w:rsidRDefault="00E670E9" w:rsidP="00E670E9">
      <w:r w:rsidRPr="001D05BF">
        <w:t xml:space="preserve">Avsikt med behandlingen i rådet: </w:t>
      </w:r>
    </w:p>
    <w:p w14:paraId="506A281C" w14:textId="77777777" w:rsidR="00E670E9" w:rsidRPr="001D05BF" w:rsidRDefault="00E670E9" w:rsidP="00E670E9">
      <w:r w:rsidRPr="001D05BF">
        <w:t xml:space="preserve">Rådet avser att besluta om ändring av rådsbeslut 2011/101/GUSP om restriktiva åtgärder mot Zimbabwe samt om ändring i förordningen 314/2004 om vissa restriktiva åtgärder mot Zimbabwe </w:t>
      </w:r>
    </w:p>
    <w:p w14:paraId="13919031" w14:textId="77777777" w:rsidR="00E670E9" w:rsidRPr="001D05BF" w:rsidRDefault="00E670E9" w:rsidP="00E670E9"/>
    <w:p w14:paraId="52556F5B" w14:textId="77777777" w:rsidR="00E670E9" w:rsidRPr="001D05BF" w:rsidRDefault="00E670E9" w:rsidP="00E670E9">
      <w:r w:rsidRPr="001D05BF">
        <w:t xml:space="preserve">Hur regeringen ställer sig till den blivande A-punkten: </w:t>
      </w:r>
    </w:p>
    <w:p w14:paraId="329DE1CE" w14:textId="77777777" w:rsidR="00E670E9" w:rsidRPr="001D05BF" w:rsidRDefault="00E670E9" w:rsidP="00E670E9">
      <w:r w:rsidRPr="001D05BF">
        <w:t>Regeringen avser rösta ja till ett antagande av rådsbeslut om tillägg till beslutet 2011/101/CFSP och om en ändring i förordningen 314/2004 om vissa restriktiva åtgärder mot Zimbabwe</w:t>
      </w:r>
    </w:p>
    <w:p w14:paraId="6DEC7D51" w14:textId="77777777" w:rsidR="00E670E9" w:rsidRPr="001D05BF" w:rsidRDefault="00E670E9" w:rsidP="00E670E9"/>
    <w:p w14:paraId="24907255" w14:textId="77777777" w:rsidR="00E670E9" w:rsidRPr="001D05BF" w:rsidRDefault="00E670E9" w:rsidP="00E670E9">
      <w:r w:rsidRPr="001D05BF">
        <w:t xml:space="preserve">Bakgrund: </w:t>
      </w:r>
    </w:p>
    <w:p w14:paraId="547EDB8D" w14:textId="77777777" w:rsidR="00E670E9" w:rsidRPr="001D05BF" w:rsidRDefault="00E670E9" w:rsidP="00E670E9">
      <w:r w:rsidRPr="001D05BF">
        <w:t>EU införde 2002 restriktiva åtgärder mot Zimbabwe. Dessa omfattar i dagsläget bl.a. vapenembargo och förbud mot export av utrustning som kan användas för internt förtryck samt riktade åtgärder i form av reserestriktioner och frysning av tillgångar för medlemmar i Zimbabwes regering samt personer och, beträffande frysning av tillgångar, enheter med koppling till regeringen eller vars verksamhet allvarligt undergräver respekten för de mänskliga rättigheterna, demokratin och rättsstatsprincipen i Zimbabwe. Åtgärderna har förlängts vid flera tillfällen, senast i februari 2013, och gäller t.o.m. den 20 februari 2014. Sedan mars 2013 är de riktade åtgärderna suspenderade för de flesta som omfattas av dem.</w:t>
      </w:r>
    </w:p>
    <w:p w14:paraId="21B9A4AA" w14:textId="77777777" w:rsidR="00E670E9" w:rsidRPr="001D05BF" w:rsidRDefault="00E670E9" w:rsidP="00E670E9"/>
    <w:p w14:paraId="09049AA0" w14:textId="21BE19AB" w:rsidR="00E670E9" w:rsidRPr="001D05BF" w:rsidRDefault="00E670E9" w:rsidP="00E22655">
      <w:r w:rsidRPr="001D05BF">
        <w:t xml:space="preserve">Mot bakgrund av den politiska utvecklingen i Zimbabwe förväntas Europeiska unionens råd förlänga de restriktiva åtgärderna att gälla ytterligare ett år, till och med den 20 februari 2015. De riktade åtgärderna föreslås för samma tid vara fortsatt suspenderade, nu enbart med ett fåtal undantag. President Robert Mugabe och dennes hustru Grace Mugabe bedöms ha det yttersta ansvaret för att mänskliga rättigheter och </w:t>
      </w:r>
      <w:r w:rsidRPr="001D05BF">
        <w:lastRenderedPageBreak/>
        <w:t xml:space="preserve">rättsstatsprincipen respekteras i Zimbabwe och föreslås mot den bakgrunden kvarstå listade utan suspendering. Så även den statskontrollerade enheten Zimbabwe Defence Industries. Gällande embargobestämmelser kvarstår oförändrade. Suspenderingen ska enligt rådsbeslutet ses över var tredje månad. </w:t>
      </w:r>
    </w:p>
    <w:p w14:paraId="10ACA5E6" w14:textId="235B4E2F" w:rsidR="00E670E9" w:rsidRPr="001D05BF" w:rsidRDefault="00E670E9" w:rsidP="00E670E9">
      <w:pPr>
        <w:pStyle w:val="Rubrik2"/>
      </w:pPr>
      <w:bookmarkStart w:id="94" w:name="_Toc380059670"/>
      <w:r w:rsidRPr="001D05BF">
        <w:t>37. Council Decision 2011/172/CFSP concerning restrictive measures directed against certain persons, entities and bodies in view of the situation in Egypt</w:t>
      </w:r>
      <w:r w:rsidR="007D1DB3" w:rsidRPr="001D05BF">
        <w:t xml:space="preserve"> </w:t>
      </w:r>
      <w:r w:rsidRPr="001D05BF">
        <w:t>= Council Regulation (EU) n° 270/2011 concerning restrictive measures directed against certain persons, entities and bodies in view of the situation in Egypt- Review of restrictive measures</w:t>
      </w:r>
      <w:bookmarkEnd w:id="94"/>
    </w:p>
    <w:p w14:paraId="24334D9B" w14:textId="77777777" w:rsidR="00E670E9" w:rsidRPr="001D05BF" w:rsidRDefault="00E670E9" w:rsidP="00E670E9">
      <w:r w:rsidRPr="001D05BF">
        <w:t>6256/14</w:t>
      </w:r>
    </w:p>
    <w:p w14:paraId="5F34FAA4" w14:textId="77777777" w:rsidR="00E670E9" w:rsidRPr="001D05BF" w:rsidRDefault="00E670E9">
      <w:pPr>
        <w:pStyle w:val="RKnormal"/>
        <w:tabs>
          <w:tab w:val="clear" w:pos="1843"/>
          <w:tab w:val="left" w:pos="0"/>
        </w:tabs>
        <w:ind w:left="0"/>
      </w:pPr>
    </w:p>
    <w:p w14:paraId="0E803C6C" w14:textId="77777777" w:rsidR="00E670E9" w:rsidRPr="001D05BF" w:rsidRDefault="00E670E9" w:rsidP="00E670E9">
      <w:r w:rsidRPr="001D05BF">
        <w:t>Ansvarigt departement: Utrikesdepartementet</w:t>
      </w:r>
    </w:p>
    <w:p w14:paraId="689AC2B7" w14:textId="77777777" w:rsidR="00E670E9" w:rsidRPr="001D05BF" w:rsidRDefault="00E670E9">
      <w:pPr>
        <w:pStyle w:val="RKnormal"/>
        <w:tabs>
          <w:tab w:val="clear" w:pos="1843"/>
          <w:tab w:val="left" w:pos="0"/>
        </w:tabs>
        <w:ind w:left="0"/>
      </w:pPr>
    </w:p>
    <w:p w14:paraId="142CCB43" w14:textId="77777777" w:rsidR="00E670E9" w:rsidRPr="001D05BF" w:rsidRDefault="00E670E9" w:rsidP="00E670E9">
      <w:r w:rsidRPr="001D05BF">
        <w:t>Ansvarigt statsråd: Carl Bildt</w:t>
      </w:r>
    </w:p>
    <w:p w14:paraId="157E8895" w14:textId="77777777" w:rsidR="00E670E9" w:rsidRPr="001D05BF" w:rsidRDefault="00E670E9">
      <w:pPr>
        <w:pStyle w:val="RKnormal"/>
        <w:tabs>
          <w:tab w:val="clear" w:pos="1843"/>
          <w:tab w:val="left" w:pos="0"/>
        </w:tabs>
        <w:ind w:left="0"/>
      </w:pPr>
    </w:p>
    <w:p w14:paraId="324A7B4B" w14:textId="128590A5" w:rsidR="00E670E9" w:rsidRPr="001D05BF" w:rsidRDefault="00B12723" w:rsidP="00E670E9">
      <w:r w:rsidRPr="001D05BF">
        <w:t>Förväntas godkännas av Coreper II den 13 februari 2014</w:t>
      </w:r>
    </w:p>
    <w:p w14:paraId="6E68CACE" w14:textId="77777777" w:rsidR="00E670E9" w:rsidRPr="001D05BF" w:rsidRDefault="00E670E9">
      <w:pPr>
        <w:pStyle w:val="RKnormal"/>
        <w:tabs>
          <w:tab w:val="clear" w:pos="1843"/>
          <w:tab w:val="left" w:pos="0"/>
        </w:tabs>
        <w:ind w:left="0"/>
      </w:pPr>
    </w:p>
    <w:p w14:paraId="45392384" w14:textId="77777777" w:rsidR="00E670E9" w:rsidRPr="001D05BF" w:rsidRDefault="00E670E9" w:rsidP="00E670E9">
      <w:r w:rsidRPr="001D05BF">
        <w:t xml:space="preserve">Avsikt med behandlingen i rådet: </w:t>
      </w:r>
    </w:p>
    <w:p w14:paraId="3C146156" w14:textId="77777777" w:rsidR="00E670E9" w:rsidRPr="001D05BF" w:rsidRDefault="00E670E9" w:rsidP="00E670E9">
      <w:r w:rsidRPr="001D05BF">
        <w:t>Rådet föreslås godkänna förlängningen av sanktionsregimen mot Egypten i ytterligare ett år fr.o.m. 22 mars 2014.</w:t>
      </w:r>
    </w:p>
    <w:p w14:paraId="74E6E6AC" w14:textId="77777777" w:rsidR="00E670E9" w:rsidRPr="001D05BF" w:rsidRDefault="00E670E9" w:rsidP="00E670E9"/>
    <w:p w14:paraId="592C4ACC" w14:textId="77777777" w:rsidR="00E670E9" w:rsidRPr="001D05BF" w:rsidRDefault="00E670E9" w:rsidP="00E670E9">
      <w:r w:rsidRPr="001D05BF">
        <w:t xml:space="preserve">Hur regeringen ställer sig till den blivande A-punkten: </w:t>
      </w:r>
    </w:p>
    <w:p w14:paraId="133E46C2" w14:textId="77777777" w:rsidR="00E670E9" w:rsidRPr="001D05BF" w:rsidRDefault="00E670E9" w:rsidP="00E670E9">
      <w:r w:rsidRPr="001D05BF">
        <w:t>Regeringen ställer sig bakom den föreslagna förlängningen.</w:t>
      </w:r>
    </w:p>
    <w:p w14:paraId="572D415D" w14:textId="77777777" w:rsidR="00E670E9" w:rsidRPr="001D05BF" w:rsidRDefault="00E670E9" w:rsidP="00E670E9"/>
    <w:p w14:paraId="7E317229" w14:textId="77777777" w:rsidR="00E670E9" w:rsidRPr="001D05BF" w:rsidRDefault="00E670E9" w:rsidP="00E670E9">
      <w:r w:rsidRPr="001D05BF">
        <w:t xml:space="preserve">Bakgrund: </w:t>
      </w:r>
    </w:p>
    <w:p w14:paraId="27B50626" w14:textId="3A3CDD5E" w:rsidR="00E670E9" w:rsidRPr="001D05BF" w:rsidRDefault="00E670E9" w:rsidP="00E22655">
      <w:r w:rsidRPr="001D05BF">
        <w:t xml:space="preserve">De nu gällande sanktionerna mot personer i den tidigare egyptiska ledningen löper ut den 22 mars 2014. På möte i MaMa den 6 februari kom EU:s medlemsstater överens om att förlänga sanktionerna med ytterligare tolv månader fr om detta datum. Förutsättningarna för att lyfta sanktionerna är inte uppnådda. Om sanktionerna lyfts finns det en risk för att förskingrade medel återgår till personer i den förra ledningen istället för till den egyptiska staten.  </w:t>
      </w:r>
    </w:p>
    <w:p w14:paraId="66B9B6CB" w14:textId="77777777" w:rsidR="00E670E9" w:rsidRPr="001D05BF" w:rsidRDefault="00E670E9" w:rsidP="00E670E9">
      <w:pPr>
        <w:pStyle w:val="Rubrik2"/>
      </w:pPr>
      <w:bookmarkStart w:id="95" w:name="_Toc380059671"/>
      <w:r w:rsidRPr="001D05BF">
        <w:t>38. Report on the implementation of CEPOL Governing Board's recommendations from the five year evaluation of CEPOL</w:t>
      </w:r>
      <w:bookmarkEnd w:id="95"/>
    </w:p>
    <w:p w14:paraId="785D6894" w14:textId="77777777" w:rsidR="00E670E9" w:rsidRPr="001D05BF" w:rsidRDefault="00E670E9" w:rsidP="00E670E9">
      <w:r w:rsidRPr="001D05BF">
        <w:t>6097/14, 16694/13</w:t>
      </w:r>
    </w:p>
    <w:p w14:paraId="3281DC32" w14:textId="77777777" w:rsidR="00E670E9" w:rsidRPr="001D05BF" w:rsidRDefault="00E670E9">
      <w:pPr>
        <w:pStyle w:val="RKnormal"/>
        <w:tabs>
          <w:tab w:val="clear" w:pos="1843"/>
          <w:tab w:val="left" w:pos="0"/>
        </w:tabs>
        <w:ind w:left="0"/>
      </w:pPr>
    </w:p>
    <w:p w14:paraId="3AE92954" w14:textId="77777777" w:rsidR="00E670E9" w:rsidRPr="001D05BF" w:rsidRDefault="00E670E9" w:rsidP="00E670E9">
      <w:r w:rsidRPr="001D05BF">
        <w:t>Ansvarigt departement: Justitiedepartementet</w:t>
      </w:r>
    </w:p>
    <w:p w14:paraId="1DE35A14" w14:textId="77777777" w:rsidR="00E670E9" w:rsidRPr="001D05BF" w:rsidRDefault="00E670E9">
      <w:pPr>
        <w:pStyle w:val="RKnormal"/>
        <w:tabs>
          <w:tab w:val="clear" w:pos="1843"/>
          <w:tab w:val="left" w:pos="0"/>
        </w:tabs>
        <w:ind w:left="0"/>
      </w:pPr>
    </w:p>
    <w:p w14:paraId="36036D95" w14:textId="77777777" w:rsidR="00E670E9" w:rsidRPr="001D05BF" w:rsidRDefault="00E670E9" w:rsidP="00E670E9">
      <w:r w:rsidRPr="001D05BF">
        <w:t>Ansvarigt statsråd: Beatric Ask</w:t>
      </w:r>
    </w:p>
    <w:p w14:paraId="3C8FCF6F" w14:textId="77777777" w:rsidR="00E670E9" w:rsidRPr="001D05BF" w:rsidRDefault="00E670E9">
      <w:pPr>
        <w:pStyle w:val="RKnormal"/>
        <w:tabs>
          <w:tab w:val="clear" w:pos="1843"/>
          <w:tab w:val="left" w:pos="0"/>
        </w:tabs>
        <w:ind w:left="0"/>
      </w:pPr>
    </w:p>
    <w:p w14:paraId="7415BB26" w14:textId="1E282B7E" w:rsidR="00E670E9" w:rsidRPr="001D05BF" w:rsidRDefault="00B12723" w:rsidP="00E670E9">
      <w:r w:rsidRPr="001D05BF">
        <w:lastRenderedPageBreak/>
        <w:t>Förväntas godkännas av Coreper II den 13 februari 2014</w:t>
      </w:r>
    </w:p>
    <w:p w14:paraId="00B99B3E" w14:textId="77777777" w:rsidR="00E670E9" w:rsidRPr="001D05BF" w:rsidRDefault="00E670E9">
      <w:pPr>
        <w:pStyle w:val="RKnormal"/>
        <w:tabs>
          <w:tab w:val="clear" w:pos="1843"/>
          <w:tab w:val="left" w:pos="0"/>
        </w:tabs>
        <w:ind w:left="0"/>
      </w:pPr>
    </w:p>
    <w:p w14:paraId="131CA22B" w14:textId="77777777" w:rsidR="007D1DB3" w:rsidRPr="001D05BF" w:rsidRDefault="00E670E9" w:rsidP="00E670E9">
      <w:r w:rsidRPr="001D05BF">
        <w:t xml:space="preserve">Avsikt med behandlingen i rådet: </w:t>
      </w:r>
    </w:p>
    <w:p w14:paraId="5C6BEF17" w14:textId="4C85F56E" w:rsidR="00E670E9" w:rsidRPr="001D05BF" w:rsidRDefault="00E670E9" w:rsidP="00E670E9">
      <w:r w:rsidRPr="001D05BF">
        <w:t>Rådet uppmanas att notera rapporten om genomförandet av Cepol-styrelsens rekommendationer med anledning av femårsutvärderingen av Cepol(Europeiska polisakademin).</w:t>
      </w:r>
    </w:p>
    <w:p w14:paraId="33C03EAA" w14:textId="77777777" w:rsidR="00E670E9" w:rsidRPr="001D05BF" w:rsidRDefault="00E670E9" w:rsidP="00E670E9"/>
    <w:p w14:paraId="483D54EE" w14:textId="77777777" w:rsidR="007D1DB3" w:rsidRPr="001D05BF" w:rsidRDefault="00E670E9" w:rsidP="00E670E9">
      <w:r w:rsidRPr="001D05BF">
        <w:t xml:space="preserve">Hur regeringen ställer sig till den blivande A-punkten: </w:t>
      </w:r>
    </w:p>
    <w:p w14:paraId="7130DC84" w14:textId="73F01A81" w:rsidR="00E670E9" w:rsidRPr="001D05BF" w:rsidRDefault="00E670E9" w:rsidP="00E670E9">
      <w:r w:rsidRPr="001D05BF">
        <w:t>Regeringen avser att notera rapporten.</w:t>
      </w:r>
    </w:p>
    <w:p w14:paraId="7A88AF35" w14:textId="77777777" w:rsidR="00E670E9" w:rsidRPr="001D05BF" w:rsidRDefault="00E670E9" w:rsidP="00E670E9"/>
    <w:p w14:paraId="35438E3F" w14:textId="77777777" w:rsidR="007D1DB3" w:rsidRPr="001D05BF" w:rsidRDefault="00E670E9" w:rsidP="00E22655">
      <w:r w:rsidRPr="001D05BF">
        <w:t xml:space="preserve">Bakgrund: </w:t>
      </w:r>
    </w:p>
    <w:p w14:paraId="792C9CC2" w14:textId="7BB4E91D" w:rsidR="00E670E9" w:rsidRPr="001D05BF" w:rsidRDefault="00E670E9" w:rsidP="00E22655">
      <w:r w:rsidRPr="001D05BF">
        <w:t xml:space="preserve">Enligt rådsbeslutet om inrättandet av Cepol skulle en oberoende extern utvärdering genomföras av Cepol fem år efter att rådsbeslutet hade trätt i kraft. En sådan utvärdering har genomförts och resulterade bl.a. i att Cepols styrelse tog fram ett antal rekommendationer om hur Cepol borde utvecklas. Cepols styrelse har nu tagit fram en rapport om hur dess egna rekommendationer med anledning av femårsutvärderingen av Cepol har genomförts. Styrelsen anser att Cepol har genomfört de rekommendationer som skulle genomföras. Bl.a. har en ny plattform för e-utbildning kommit till stånd vilket har ökat antalet utbildningsdeltagare från 2280 stycken år 2010 till 6019 stycken år 2012. Införandet av en flerårig personalplanering har medfört en bättre planering och förutsebarhet av utbildningar. I rapporten konstateras att Cepols framtid är avhängigt diskussionerna om ett nytt rättsligt instrument för Cepol. </w:t>
      </w:r>
    </w:p>
    <w:p w14:paraId="3F86AF18" w14:textId="7903E19E" w:rsidR="00E670E9" w:rsidRPr="001D05BF" w:rsidRDefault="00E670E9" w:rsidP="00E670E9">
      <w:pPr>
        <w:pStyle w:val="Rubrik2"/>
      </w:pPr>
      <w:bookmarkStart w:id="96" w:name="_Toc380059672"/>
      <w:r w:rsidRPr="001D05BF">
        <w:t>39. Council Decision on the conclusion of the Agreement between the European Union and the Republic of Azerbaijan on the facilitation of the issuance of visas= Request by Council for consent of the European Parliament</w:t>
      </w:r>
      <w:bookmarkEnd w:id="96"/>
    </w:p>
    <w:p w14:paraId="4205901B" w14:textId="77777777" w:rsidR="00E670E9" w:rsidRPr="001D05BF" w:rsidRDefault="00E670E9" w:rsidP="00E670E9">
      <w:r w:rsidRPr="001D05BF">
        <w:t>6154/14, 17846/13</w:t>
      </w:r>
    </w:p>
    <w:p w14:paraId="6A7624B6" w14:textId="77777777" w:rsidR="00E670E9" w:rsidRPr="001D05BF" w:rsidRDefault="00E670E9">
      <w:pPr>
        <w:pStyle w:val="RKnormal"/>
        <w:tabs>
          <w:tab w:val="clear" w:pos="1843"/>
          <w:tab w:val="left" w:pos="0"/>
        </w:tabs>
        <w:ind w:left="0"/>
      </w:pPr>
    </w:p>
    <w:p w14:paraId="516B5034" w14:textId="77777777" w:rsidR="00E670E9" w:rsidRPr="001D05BF" w:rsidRDefault="00E670E9" w:rsidP="00E670E9">
      <w:r w:rsidRPr="001D05BF">
        <w:t>Ansvarigt departement: Justitiedepartementet</w:t>
      </w:r>
    </w:p>
    <w:p w14:paraId="1CF0BEEC" w14:textId="77777777" w:rsidR="00E670E9" w:rsidRPr="001D05BF" w:rsidRDefault="00E670E9">
      <w:pPr>
        <w:pStyle w:val="RKnormal"/>
        <w:tabs>
          <w:tab w:val="clear" w:pos="1843"/>
          <w:tab w:val="left" w:pos="0"/>
        </w:tabs>
        <w:ind w:left="0"/>
      </w:pPr>
    </w:p>
    <w:p w14:paraId="5AD92A04" w14:textId="77777777" w:rsidR="00E670E9" w:rsidRPr="001D05BF" w:rsidRDefault="00E670E9" w:rsidP="00E670E9">
      <w:r w:rsidRPr="001D05BF">
        <w:t>Ansvarigt statsråd: Tobias Billström</w:t>
      </w:r>
    </w:p>
    <w:p w14:paraId="582DC3D4" w14:textId="77777777" w:rsidR="00E670E9" w:rsidRPr="001D05BF" w:rsidRDefault="00E670E9">
      <w:pPr>
        <w:pStyle w:val="RKnormal"/>
        <w:tabs>
          <w:tab w:val="clear" w:pos="1843"/>
          <w:tab w:val="left" w:pos="0"/>
        </w:tabs>
        <w:ind w:left="0"/>
      </w:pPr>
    </w:p>
    <w:p w14:paraId="6EBE76D4" w14:textId="7F36798E" w:rsidR="00E670E9" w:rsidRPr="001D05BF" w:rsidRDefault="00B12723" w:rsidP="00E670E9">
      <w:r w:rsidRPr="001D05BF">
        <w:t>Förväntas godkännas av Coreper II den 13 februari 2014</w:t>
      </w:r>
    </w:p>
    <w:p w14:paraId="1BE1828D" w14:textId="77777777" w:rsidR="00E670E9" w:rsidRPr="001D05BF" w:rsidRDefault="00E670E9">
      <w:pPr>
        <w:pStyle w:val="RKnormal"/>
        <w:tabs>
          <w:tab w:val="clear" w:pos="1843"/>
          <w:tab w:val="left" w:pos="0"/>
        </w:tabs>
        <w:ind w:left="0"/>
      </w:pPr>
    </w:p>
    <w:p w14:paraId="72F805F1" w14:textId="77777777" w:rsidR="007D1DB3" w:rsidRPr="001D05BF" w:rsidRDefault="00E670E9" w:rsidP="00E670E9">
      <w:r w:rsidRPr="001D05BF">
        <w:t xml:space="preserve">Avsikt med behandlingen i rådet: </w:t>
      </w:r>
    </w:p>
    <w:p w14:paraId="41A41402" w14:textId="3008D5E1" w:rsidR="00E670E9" w:rsidRPr="001D05BF" w:rsidRDefault="00E670E9" w:rsidP="00E670E9">
      <w:r w:rsidRPr="001D05BF">
        <w:t>Avsikten med behandlingen i rådet är att besluta om ikraftträdande av viseringsförenklingsavtalet med Azerbajdzjan genom att begära Europaparlamentets medgivande för detta.</w:t>
      </w:r>
    </w:p>
    <w:p w14:paraId="4EA07847" w14:textId="77777777" w:rsidR="00E670E9" w:rsidRPr="001D05BF" w:rsidRDefault="00E670E9" w:rsidP="00E670E9"/>
    <w:p w14:paraId="3D4213F1" w14:textId="77777777" w:rsidR="007D1DB3" w:rsidRPr="001D05BF" w:rsidRDefault="00E670E9" w:rsidP="00E670E9">
      <w:r w:rsidRPr="001D05BF">
        <w:t xml:space="preserve">Hur regeringen ställer sig till den blivande A-punkten: </w:t>
      </w:r>
    </w:p>
    <w:p w14:paraId="7D3316AD" w14:textId="2B03E2F6" w:rsidR="00E670E9" w:rsidRPr="001D05BF" w:rsidRDefault="00E670E9" w:rsidP="00E670E9">
      <w:r w:rsidRPr="001D05BF">
        <w:t xml:space="preserve">Regeringen har för avsikt att rösta ja till förslaget. </w:t>
      </w:r>
    </w:p>
    <w:p w14:paraId="2BF9F7B7" w14:textId="77777777" w:rsidR="00E670E9" w:rsidRPr="001D05BF" w:rsidRDefault="00E670E9" w:rsidP="00E670E9"/>
    <w:p w14:paraId="3D96F340" w14:textId="77777777" w:rsidR="00806234" w:rsidRDefault="00806234">
      <w:pPr>
        <w:spacing w:line="240" w:lineRule="auto"/>
      </w:pPr>
      <w:r>
        <w:br w:type="page"/>
      </w:r>
    </w:p>
    <w:p w14:paraId="7899CFEB" w14:textId="39E91352" w:rsidR="007D1DB3" w:rsidRPr="001D05BF" w:rsidRDefault="00E670E9" w:rsidP="00E670E9">
      <w:r w:rsidRPr="001D05BF">
        <w:lastRenderedPageBreak/>
        <w:t xml:space="preserve">Bakgrund: </w:t>
      </w:r>
    </w:p>
    <w:p w14:paraId="2FA0ED8A" w14:textId="3FCA6BD9" w:rsidR="00E670E9" w:rsidRPr="001D05BF" w:rsidRDefault="00E670E9" w:rsidP="00E670E9">
      <w:r w:rsidRPr="001D05BF">
        <w:t>Den 16 september 2011 presenterade kommissionen en rekommendation till rådet om att bemyndiga kommissionen att inleda förhandlingar om ett viseringsförenklingsavtal med Azerbajdzjan. Viseringsförenklingsavtalet innebär en generell sänkning av viseringsavgiften, bestämmelser om kortare handläggningstider för utfärdande av viseringar och bestämmelser som möjliggör att i större utsträckning utfärda viseringar som kan användas för flera inresor.</w:t>
      </w:r>
    </w:p>
    <w:p w14:paraId="4BC59A9A" w14:textId="77777777" w:rsidR="00E670E9" w:rsidRPr="001D05BF" w:rsidRDefault="00E670E9" w:rsidP="00E670E9"/>
    <w:p w14:paraId="77B0473A" w14:textId="5E9FEB5B" w:rsidR="00E670E9" w:rsidRPr="001D05BF" w:rsidRDefault="00E670E9" w:rsidP="00E22655">
      <w:r w:rsidRPr="001D05BF">
        <w:t xml:space="preserve">Förhandlingarna inleddes våren 2012 och avtalet undertecknades den 29 november 2013 i Vilnius, i samband med toppmötet om det östliga partnerskapet. Parallellt med förhandlingarna om ett viseringsförenklingsavtal har kommissionen förhandlat ett återtagandeavtal med Azerbajdzjan. Dessa avtal kommer att träda i kraft samtidigt. </w:t>
      </w:r>
    </w:p>
    <w:p w14:paraId="40A9669E" w14:textId="77777777" w:rsidR="00E670E9" w:rsidRPr="001D05BF" w:rsidRDefault="00E670E9">
      <w:pPr>
        <w:pStyle w:val="RKnormal"/>
        <w:tabs>
          <w:tab w:val="clear" w:pos="1843"/>
          <w:tab w:val="left" w:pos="0"/>
        </w:tabs>
        <w:ind w:left="0"/>
      </w:pPr>
    </w:p>
    <w:p w14:paraId="2D7EF650" w14:textId="77777777" w:rsidR="00D5570D" w:rsidRDefault="00D5570D" w:rsidP="00D5570D">
      <w:pPr>
        <w:pStyle w:val="Rubrik1"/>
      </w:pPr>
      <w:bookmarkStart w:id="97" w:name="_Toc380059673"/>
      <w:r>
        <w:t>Trolig A-punkt inför kommande rådsmöten som förväntas godkännas vid SJK 2014-02-17.</w:t>
      </w:r>
      <w:bookmarkEnd w:id="97"/>
    </w:p>
    <w:p w14:paraId="7ABC271D" w14:textId="0F8251B6" w:rsidR="00D5570D" w:rsidRDefault="00107B64" w:rsidP="00D5570D">
      <w:pPr>
        <w:pStyle w:val="Rubrik2"/>
      </w:pPr>
      <w:bookmarkStart w:id="98" w:name="_Toc380059674"/>
      <w:r>
        <w:t xml:space="preserve">40. </w:t>
      </w:r>
      <w:r w:rsidR="00D5570D">
        <w:t>Europaparlamentets och rådets förordning om import av ris från Bangladesh. som ersätter av rådets rambeslut 3491/90 (första läsningen) – Antagande av rättsakten</w:t>
      </w:r>
      <w:bookmarkEnd w:id="98"/>
    </w:p>
    <w:p w14:paraId="1F356B63" w14:textId="77777777" w:rsidR="00D5570D" w:rsidRDefault="00D5570D" w:rsidP="00D5570D">
      <w:r>
        <w:t>6326/14, 5399</w:t>
      </w:r>
    </w:p>
    <w:p w14:paraId="5F65855C" w14:textId="77777777" w:rsidR="00D5570D" w:rsidRDefault="00D5570D" w:rsidP="00D5570D"/>
    <w:p w14:paraId="54BA16CD" w14:textId="77777777" w:rsidR="00D5570D" w:rsidRDefault="00D5570D" w:rsidP="00D5570D">
      <w:r>
        <w:t>Ansvarigt departement: Landsbygdsdepartementet</w:t>
      </w:r>
    </w:p>
    <w:p w14:paraId="0209A466" w14:textId="77777777" w:rsidR="00D5570D" w:rsidRDefault="00D5570D" w:rsidP="00D5570D"/>
    <w:p w14:paraId="46F47C13" w14:textId="77777777" w:rsidR="00D5570D" w:rsidRDefault="00D5570D" w:rsidP="00D5570D">
      <w:r>
        <w:t>Ansvarigt statsråd: Eskil Erlandsson.</w:t>
      </w:r>
    </w:p>
    <w:p w14:paraId="2C48C663" w14:textId="77777777" w:rsidR="00D5570D" w:rsidRDefault="00D5570D" w:rsidP="00D5570D"/>
    <w:p w14:paraId="7EEF9A81" w14:textId="77777777" w:rsidR="00D5570D" w:rsidRDefault="00D5570D" w:rsidP="00D5570D">
      <w:r>
        <w:t xml:space="preserve">Avsikt med behandlingen i rådet: </w:t>
      </w:r>
    </w:p>
    <w:p w14:paraId="49073F33" w14:textId="77777777" w:rsidR="00D5570D" w:rsidRDefault="00D5570D" w:rsidP="00D5570D">
      <w:r>
        <w:t xml:space="preserve">Rådet föreslås anta förordning om import av ris från Bangladesh. </w:t>
      </w:r>
    </w:p>
    <w:p w14:paraId="3610566E" w14:textId="77777777" w:rsidR="00D5570D" w:rsidRDefault="00D5570D" w:rsidP="00D5570D"/>
    <w:p w14:paraId="2BD077B4" w14:textId="77777777" w:rsidR="00D5570D" w:rsidRDefault="00D5570D" w:rsidP="00D5570D">
      <w:r>
        <w:t xml:space="preserve">Hur regeringen ställer sig till den blivande A-punkten: </w:t>
      </w:r>
    </w:p>
    <w:p w14:paraId="778D01A3" w14:textId="77777777" w:rsidR="00D5570D" w:rsidRDefault="00D5570D" w:rsidP="00D5570D">
      <w:r>
        <w:t xml:space="preserve">Regeringen avser att stödja förslaget. </w:t>
      </w:r>
    </w:p>
    <w:p w14:paraId="7784D4D4" w14:textId="77777777" w:rsidR="00D5570D" w:rsidRDefault="00D5570D" w:rsidP="00D5570D"/>
    <w:p w14:paraId="3DE5CA91" w14:textId="77777777" w:rsidR="00D5570D" w:rsidRDefault="00D5570D" w:rsidP="00D5570D">
      <w:pPr>
        <w:rPr>
          <w:bCs/>
          <w:i/>
          <w:iCs/>
        </w:rPr>
      </w:pPr>
      <w:r>
        <w:t>Bakgrund</w:t>
      </w:r>
    </w:p>
    <w:p w14:paraId="3DD2A07A" w14:textId="1EB0FFF5" w:rsidR="005F1820" w:rsidRPr="001D05BF" w:rsidRDefault="00D5570D" w:rsidP="00806234">
      <w:r>
        <w:t xml:space="preserve">Förordningen 3491/90 om förmånsimport av ris från Bangladesh föreslås upphävas och ersättas med 6326/14. Förändringen innebär huvudsakligen en lissabonanpassning av lagstiftingen. Förordningen är i dag vilande, eftersom Bangladesh omfattas av regelverket för MUL (Minst Utvecklade </w:t>
      </w:r>
      <w:r>
        <w:lastRenderedPageBreak/>
        <w:t xml:space="preserve">Länder) och därmed åtnjuter tull- och kvotfritt tillträde. Denna förordning blir giltig först när Bangladesh inte längre räknas till MUL. </w:t>
      </w:r>
    </w:p>
    <w:sectPr w:rsidR="005F1820" w:rsidRPr="001D05BF">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A1E72" w14:textId="77777777" w:rsidR="00B12723" w:rsidRDefault="00B12723">
      <w:r>
        <w:separator/>
      </w:r>
    </w:p>
  </w:endnote>
  <w:endnote w:type="continuationSeparator" w:id="0">
    <w:p w14:paraId="46F390E0" w14:textId="77777777" w:rsidR="00B12723" w:rsidRDefault="00B1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2B794" w14:textId="77777777" w:rsidR="00B12723" w:rsidRDefault="00B12723">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3A71E7">
      <w:rPr>
        <w:rStyle w:val="Sidnummer"/>
        <w:noProof/>
        <w:sz w:val="16"/>
      </w:rPr>
      <w:t>10</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3A71E7">
      <w:rPr>
        <w:rStyle w:val="Sidnummer"/>
        <w:noProof/>
        <w:sz w:val="16"/>
      </w:rPr>
      <w:t>42</w:t>
    </w:r>
    <w:r>
      <w:rPr>
        <w:rStyle w:val="Sidnummer"/>
        <w:sz w:val="16"/>
      </w:rPr>
      <w:fldChar w:fldCharType="end"/>
    </w:r>
    <w:r>
      <w:rPr>
        <w:rStyle w:val="Sidnummer"/>
        <w:sz w:val="16"/>
      </w:rPr>
      <w:t>)</w:t>
    </w:r>
  </w:p>
  <w:p w14:paraId="63498ED1" w14:textId="77777777" w:rsidR="00B12723" w:rsidRDefault="00B12723">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2F3C0" w14:textId="77777777" w:rsidR="00B12723" w:rsidRDefault="00B12723">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3A71E7">
      <w:rPr>
        <w:rStyle w:val="Sidnummer"/>
        <w:noProof/>
        <w:sz w:val="16"/>
      </w:rPr>
      <w:t>11</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3A71E7">
      <w:rPr>
        <w:rStyle w:val="Sidnummer"/>
        <w:noProof/>
        <w:sz w:val="16"/>
      </w:rPr>
      <w:t>42</w:t>
    </w:r>
    <w:r>
      <w:rPr>
        <w:rStyle w:val="Sidnummer"/>
        <w:sz w:val="16"/>
      </w:rPr>
      <w:fldChar w:fldCharType="end"/>
    </w:r>
    <w:r>
      <w:rPr>
        <w:rStyle w:val="Sidnummer"/>
        <w:sz w:val="16"/>
      </w:rPr>
      <w:t>)</w:t>
    </w:r>
  </w:p>
  <w:p w14:paraId="37FDF1AE" w14:textId="77777777" w:rsidR="00B12723" w:rsidRDefault="00B12723">
    <w:pPr>
      <w:pStyle w:val="Sidfo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200F4" w14:textId="77777777" w:rsidR="00B12723" w:rsidRDefault="00B1272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3436F" w14:textId="77777777" w:rsidR="00B12723" w:rsidRDefault="00B12723">
      <w:r>
        <w:separator/>
      </w:r>
    </w:p>
  </w:footnote>
  <w:footnote w:type="continuationSeparator" w:id="0">
    <w:p w14:paraId="5BDFCC35" w14:textId="77777777" w:rsidR="00B12723" w:rsidRDefault="00B12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63AC6" w14:textId="77777777" w:rsidR="00B12723" w:rsidRDefault="00B12723">
    <w:pPr>
      <w:pStyle w:val="Sidhuvud"/>
      <w:framePr w:wrap="around" w:vAnchor="text" w:hAnchor="margin" w:xAlign="right" w:y="1"/>
      <w:rPr>
        <w:rStyle w:val="Sidnummer"/>
      </w:rPr>
    </w:pPr>
  </w:p>
  <w:p w14:paraId="4AF98EC7" w14:textId="77777777" w:rsidR="00B12723" w:rsidRDefault="00B12723">
    <w:pPr>
      <w:pStyle w:val="Sidhuvud"/>
      <w:ind w:right="360"/>
    </w:pPr>
  </w:p>
  <w:p w14:paraId="62E741C1" w14:textId="77777777" w:rsidR="00B12723" w:rsidRDefault="00B12723">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8821E" w14:textId="27ABB29D" w:rsidR="00B12723" w:rsidRDefault="00B12723">
    <w:pPr>
      <w:framePr w:w="2948" w:h="1321" w:hRule="exact" w:wrap="notBeside" w:vAnchor="page" w:hAnchor="page" w:x="1362" w:y="653"/>
    </w:pPr>
    <w:r>
      <w:rPr>
        <w:noProof/>
        <w:lang w:eastAsia="sv-SE"/>
      </w:rPr>
      <w:drawing>
        <wp:inline distT="0" distB="0" distL="0" distR="0" wp14:anchorId="687C0B77" wp14:editId="4F9F2718">
          <wp:extent cx="1866900" cy="8477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p w14:paraId="79E4853F" w14:textId="77777777" w:rsidR="00B12723" w:rsidRDefault="00B12723">
    <w:pPr>
      <w:pStyle w:val="Sidhuvud"/>
    </w:pPr>
  </w:p>
  <w:p w14:paraId="4ED8C59C" w14:textId="77777777" w:rsidR="00B12723" w:rsidRDefault="00B12723">
    <w:pPr>
      <w:pStyle w:val="Sidhuvud"/>
      <w:ind w:right="360"/>
    </w:pPr>
  </w:p>
  <w:p w14:paraId="6D21D7F2" w14:textId="77777777" w:rsidR="00B12723" w:rsidRDefault="00B12723">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A4C3F" w14:textId="2BE6653B" w:rsidR="00B12723" w:rsidRDefault="00B12723">
    <w:pPr>
      <w:framePr w:w="2948" w:h="1321" w:hRule="exact" w:wrap="notBeside" w:vAnchor="page" w:hAnchor="page" w:x="1362" w:y="653"/>
    </w:pPr>
    <w:r>
      <w:rPr>
        <w:noProof/>
        <w:lang w:eastAsia="sv-SE"/>
      </w:rPr>
      <w:drawing>
        <wp:inline distT="0" distB="0" distL="0" distR="0" wp14:anchorId="79D0CAC4" wp14:editId="10ABDA67">
          <wp:extent cx="186690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4DC128F" w14:textId="77777777" w:rsidR="00B12723" w:rsidRDefault="00B1272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562C0F21"/>
    <w:multiLevelType w:val="hybridMultilevel"/>
    <w:tmpl w:val="36F269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1">
    <w:nsid w:val="75CB4913"/>
    <w:multiLevelType w:val="hybridMultilevel"/>
    <w:tmpl w:val="F0B4F1B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2"/>
  </w:num>
  <w:num w:numId="2">
    <w:abstractNumId w:val="8"/>
  </w:num>
  <w:num w:numId="3">
    <w:abstractNumId w:val="4"/>
  </w:num>
  <w:num w:numId="4">
    <w:abstractNumId w:val="10"/>
  </w:num>
  <w:num w:numId="5">
    <w:abstractNumId w:val="0"/>
  </w:num>
  <w:num w:numId="6">
    <w:abstractNumId w:val="1"/>
  </w:num>
  <w:num w:numId="7">
    <w:abstractNumId w:val="6"/>
  </w:num>
  <w:num w:numId="8">
    <w:abstractNumId w:val="2"/>
  </w:num>
  <w:num w:numId="9">
    <w:abstractNumId w:val="3"/>
  </w:num>
  <w:num w:numId="10">
    <w:abstractNumId w:val="5"/>
  </w:num>
  <w:num w:numId="11">
    <w:abstractNumId w:val="7"/>
  </w:num>
  <w:num w:numId="12">
    <w:abstractNumId w:val="11"/>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E670E9"/>
    <w:rsid w:val="00107B64"/>
    <w:rsid w:val="0018776C"/>
    <w:rsid w:val="001D05BF"/>
    <w:rsid w:val="002A5C7C"/>
    <w:rsid w:val="002B0EB1"/>
    <w:rsid w:val="003A71E7"/>
    <w:rsid w:val="003D03A8"/>
    <w:rsid w:val="00464BF2"/>
    <w:rsid w:val="005A23F9"/>
    <w:rsid w:val="005C212F"/>
    <w:rsid w:val="005F1820"/>
    <w:rsid w:val="00614825"/>
    <w:rsid w:val="007D1DB3"/>
    <w:rsid w:val="00806234"/>
    <w:rsid w:val="00847B54"/>
    <w:rsid w:val="00936272"/>
    <w:rsid w:val="009B4D3C"/>
    <w:rsid w:val="00A72123"/>
    <w:rsid w:val="00AF0928"/>
    <w:rsid w:val="00B12723"/>
    <w:rsid w:val="00BA6B91"/>
    <w:rsid w:val="00C07F1B"/>
    <w:rsid w:val="00D5570D"/>
    <w:rsid w:val="00E22655"/>
    <w:rsid w:val="00E670E9"/>
    <w:rsid w:val="00EC3C7C"/>
    <w:rsid w:val="00ED5DCC"/>
    <w:rsid w:val="00F056A7"/>
    <w:rsid w:val="00F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6EF35"/>
  <w15:docId w15:val="{25107678-BFEC-4E86-AB38-A98ABD03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link w:val="Rubrik2Char"/>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E670E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670E9"/>
    <w:rPr>
      <w:rFonts w:ascii="Tahoma" w:hAnsi="Tahoma" w:cs="Tahoma"/>
      <w:sz w:val="16"/>
      <w:szCs w:val="16"/>
      <w:lang w:eastAsia="en-US"/>
    </w:rPr>
  </w:style>
  <w:style w:type="paragraph" w:styleId="Liststycke">
    <w:name w:val="List Paragraph"/>
    <w:basedOn w:val="Normal"/>
    <w:uiPriority w:val="34"/>
    <w:qFormat/>
    <w:rsid w:val="009B4D3C"/>
    <w:pPr>
      <w:ind w:left="720"/>
      <w:contextualSpacing/>
    </w:pPr>
  </w:style>
  <w:style w:type="character" w:customStyle="1" w:styleId="Rubrik1Char">
    <w:name w:val="Rubrik 1 Char"/>
    <w:basedOn w:val="Standardstycketeckensnitt"/>
    <w:link w:val="Rubrik1"/>
    <w:rsid w:val="00D5570D"/>
    <w:rPr>
      <w:rFonts w:ascii="TradeGothic" w:hAnsi="TradeGothic"/>
      <w:b/>
      <w:kern w:val="28"/>
      <w:sz w:val="28"/>
      <w:lang w:eastAsia="en-US"/>
    </w:rPr>
  </w:style>
  <w:style w:type="character" w:customStyle="1" w:styleId="Rubrik2Char">
    <w:name w:val="Rubrik 2 Char"/>
    <w:basedOn w:val="Standardstycketeckensnitt"/>
    <w:link w:val="Rubrik2"/>
    <w:rsid w:val="00D5570D"/>
    <w:rPr>
      <w:rFonts w:ascii="Arial" w:hAnsi="Arial" w:cs="Arial"/>
      <w:b/>
      <w:i/>
      <w:iCs/>
      <w:kern w:val="28"/>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05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JE6N4JFJXNNF-9-60522</_dlc_DocId>
    <_dlc_DocIdUrl xmlns="8b66ae41-1ec6-402e-b662-35d1932ca064">
      <Url>http://rkdhs-sb/enhet/EUKansli/_layouts/DocIdRedir.aspx?ID=JE6N4JFJXNNF-9-60522</Url>
      <Description>JE6N4JFJXNNF-9-60522</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5E6564FB-031B-48A3-A351-B6E8A01378A9}">
  <ds:schemaRefs>
    <ds:schemaRef ds:uri="http://schemas.microsoft.com/sharepoint/events"/>
  </ds:schemaRefs>
</ds:datastoreItem>
</file>

<file path=customXml/itemProps2.xml><?xml version="1.0" encoding="utf-8"?>
<ds:datastoreItem xmlns:ds="http://schemas.openxmlformats.org/officeDocument/2006/customXml" ds:itemID="{E51006ED-F9C5-4FAB-BC24-BF772E471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D5781-AC5A-4D9B-A75D-B3F51162383B}">
  <ds:schemaRefs>
    <ds:schemaRef ds:uri="http://schemas.microsoft.com/office/2006/metadata/properties"/>
    <ds:schemaRef ds:uri="http://schemas.microsoft.com/office/infopath/2007/PartnerControls"/>
    <ds:schemaRef ds:uri="8b66ae41-1ec6-402e-b662-35d1932ca064"/>
    <ds:schemaRef ds:uri="e4c0beb7-0294-4d25-9600-346807c0961e"/>
  </ds:schemaRefs>
</ds:datastoreItem>
</file>

<file path=customXml/itemProps4.xml><?xml version="1.0" encoding="utf-8"?>
<ds:datastoreItem xmlns:ds="http://schemas.openxmlformats.org/officeDocument/2006/customXml" ds:itemID="{95D90861-5695-4088-A006-A51DF180D982}">
  <ds:schemaRefs>
    <ds:schemaRef ds:uri="http://schemas.microsoft.com/sharepoint/v3/contenttype/forms/url"/>
  </ds:schemaRefs>
</ds:datastoreItem>
</file>

<file path=customXml/itemProps5.xml><?xml version="1.0" encoding="utf-8"?>
<ds:datastoreItem xmlns:ds="http://schemas.openxmlformats.org/officeDocument/2006/customXml" ds:itemID="{A7463AE6-9B2A-4F97-9822-44FB502DC1F8}">
  <ds:schemaRefs>
    <ds:schemaRef ds:uri="http://schemas.microsoft.com/sharepoint/v3/contenttype/forms"/>
  </ds:schemaRefs>
</ds:datastoreItem>
</file>

<file path=customXml/itemProps6.xml><?xml version="1.0" encoding="utf-8"?>
<ds:datastoreItem xmlns:ds="http://schemas.openxmlformats.org/officeDocument/2006/customXml" ds:itemID="{BB5A9FDC-351B-40A3-8B3F-39D89EC88D79}">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9317</Words>
  <Characters>57958</Characters>
  <Application>Microsoft Office Word</Application>
  <DocSecurity>0</DocSecurity>
  <Lines>1609</Lines>
  <Paragraphs>666</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66609</CharactersWithSpaces>
  <SharedDoc>false</SharedDoc>
  <HLinks>
    <vt:vector size="6" baseType="variant">
      <vt:variant>
        <vt:i4>1572915</vt:i4>
      </vt:variant>
      <vt:variant>
        <vt:i4>5</vt:i4>
      </vt:variant>
      <vt:variant>
        <vt:i4>0</vt:i4>
      </vt:variant>
      <vt:variant>
        <vt:i4>5</vt:i4>
      </vt:variant>
      <vt:variant>
        <vt:lpwstr/>
      </vt:variant>
      <vt:variant>
        <vt:lpwstr>_Toc136913562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Pia Johnsen</dc:creator>
  <cp:lastModifiedBy>Jakob Sjövall</cp:lastModifiedBy>
  <cp:revision>2</cp:revision>
  <cp:lastPrinted>2014-02-13T11:47:00Z</cp:lastPrinted>
  <dcterms:created xsi:type="dcterms:W3CDTF">2014-02-13T12:02:00Z</dcterms:created>
  <dcterms:modified xsi:type="dcterms:W3CDTF">2014-02-13T12:02:00Z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Departementsenhet">
    <vt:lpwstr/>
  </property>
  <property fmtid="{D5CDD505-2E9C-101B-9397-08002B2CF9AE}" pid="10" name="Aktivitetskategori">
    <vt:lpwstr/>
  </property>
  <property fmtid="{D5CDD505-2E9C-101B-9397-08002B2CF9AE}" pid="11" name="_dlc_DocIdItemGuid">
    <vt:lpwstr>1f6666b6-a7d1-4684-b115-a3a390badef6</vt:lpwstr>
  </property>
</Properties>
</file>