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580A11203E4C3A8FA62227C45636FF"/>
        </w:placeholder>
        <w:text/>
      </w:sdtPr>
      <w:sdtEndPr/>
      <w:sdtContent>
        <w:p w:rsidRPr="009B062B" w:rsidR="00AF30DD" w:rsidP="00C4116A" w:rsidRDefault="00AF30DD" w14:paraId="22E0FDB8" w14:textId="77777777">
          <w:pPr>
            <w:pStyle w:val="Rubrik1"/>
            <w:spacing w:after="300"/>
          </w:pPr>
          <w:r w:rsidRPr="009B062B">
            <w:t>Förslag till riksdagsbeslut</w:t>
          </w:r>
        </w:p>
      </w:sdtContent>
    </w:sdt>
    <w:sdt>
      <w:sdtPr>
        <w:alias w:val="Yrkande 1"/>
        <w:tag w:val="7d31c9d8-ce76-42ec-9429-8b3ab2a76290"/>
        <w:id w:val="1278224916"/>
        <w:lock w:val="sdtLocked"/>
      </w:sdtPr>
      <w:sdtEndPr/>
      <w:sdtContent>
        <w:p w:rsidR="00B657F6" w:rsidRDefault="00A02F14" w14:paraId="2C723551" w14:textId="77777777">
          <w:pPr>
            <w:pStyle w:val="Frslagstext"/>
            <w:numPr>
              <w:ilvl w:val="0"/>
              <w:numId w:val="0"/>
            </w:numPr>
          </w:pPr>
          <w:r>
            <w:t>Riksdagen ställer sig bakom det som anförs i motionen om att en större del av dagens bistånd ska förmedlas via de ideella organisationerna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11B27D821D4C2B95B30EF8EDF35EBA"/>
        </w:placeholder>
        <w:text/>
      </w:sdtPr>
      <w:sdtEndPr/>
      <w:sdtContent>
        <w:p w:rsidRPr="009B062B" w:rsidR="006D79C9" w:rsidP="00333E95" w:rsidRDefault="006D79C9" w14:paraId="3474241E" w14:textId="77777777">
          <w:pPr>
            <w:pStyle w:val="Rubrik1"/>
          </w:pPr>
          <w:r>
            <w:t>Motivering</w:t>
          </w:r>
        </w:p>
      </w:sdtContent>
    </w:sdt>
    <w:p w:rsidR="00D12A71" w:rsidP="00155E22" w:rsidRDefault="00155E22" w14:paraId="0F1D6B80" w14:textId="77777777">
      <w:pPr>
        <w:pStyle w:val="Normalutanindragellerluft"/>
      </w:pPr>
      <w:r>
        <w:t xml:space="preserve">Sverige har haft lite olika biståndskulturer över tid. Enkelt utryckt kan man säga att när </w:t>
      </w:r>
      <w:r w:rsidR="003522B2">
        <w:t>S</w:t>
      </w:r>
      <w:r>
        <w:t>ocialdemokraterna sit</w:t>
      </w:r>
      <w:bookmarkStart w:name="_GoBack" w:id="1"/>
      <w:bookmarkEnd w:id="1"/>
      <w:r>
        <w:t>ter i regering</w:t>
      </w:r>
      <w:r w:rsidR="00F5452E">
        <w:t>,</w:t>
      </w:r>
      <w:r>
        <w:t xml:space="preserve"> </w:t>
      </w:r>
      <w:r w:rsidR="00F5452E">
        <w:t>får</w:t>
      </w:r>
      <w:r>
        <w:t xml:space="preserve"> </w:t>
      </w:r>
      <w:r w:rsidR="00F5452E">
        <w:t>Sida</w:t>
      </w:r>
      <w:r>
        <w:t xml:space="preserve"> uppdrag att förmedla bistånd till olika länder via i första hand FN och direkta nationella stöd. När Kristdemokraterna är med i regering</w:t>
      </w:r>
      <w:r w:rsidR="00F5452E">
        <w:t>, får</w:t>
      </w:r>
      <w:r w:rsidR="00C4116A">
        <w:t xml:space="preserve"> </w:t>
      </w:r>
      <w:r>
        <w:t xml:space="preserve">Sida även uppdraget att stödja och värna olika former av biståndsprojekt som genomförs av civilsamhället. </w:t>
      </w:r>
    </w:p>
    <w:p w:rsidRPr="00D12A71" w:rsidR="00D12A71" w:rsidP="00D12A71" w:rsidRDefault="00155E22" w14:paraId="1C592797" w14:textId="77777777">
      <w:r w:rsidRPr="00D12A71">
        <w:t xml:space="preserve">Tittar man på de olika rapporter som finns </w:t>
      </w:r>
      <w:r w:rsidRPr="00D12A71" w:rsidR="00F5452E">
        <w:t>framkommer att</w:t>
      </w:r>
      <w:r w:rsidRPr="00D12A71">
        <w:t xml:space="preserve"> FN</w:t>
      </w:r>
      <w:r w:rsidRPr="00D12A71" w:rsidR="00F5452E">
        <w:t>-</w:t>
      </w:r>
      <w:r w:rsidRPr="00D12A71">
        <w:t xml:space="preserve">bistånd </w:t>
      </w:r>
      <w:r w:rsidRPr="00D12A71" w:rsidR="00F5452E">
        <w:t xml:space="preserve">är </w:t>
      </w:r>
      <w:r w:rsidRPr="00D12A71">
        <w:t>bra vid akuta situationer</w:t>
      </w:r>
      <w:r w:rsidRPr="00D12A71" w:rsidR="00F5452E">
        <w:t>,</w:t>
      </w:r>
      <w:r w:rsidRPr="00D12A71">
        <w:t xml:space="preserve"> ex</w:t>
      </w:r>
      <w:r w:rsidRPr="00D12A71" w:rsidR="00F5452E">
        <w:t>empelvis</w:t>
      </w:r>
      <w:r w:rsidRPr="00D12A71">
        <w:t xml:space="preserve"> katastrofbistånd</w:t>
      </w:r>
      <w:r w:rsidRPr="00D12A71" w:rsidR="00F5452E">
        <w:t>,</w:t>
      </w:r>
      <w:r w:rsidRPr="00D12A71">
        <w:t xml:space="preserve"> men de långsiktiga projekten kantas tyvärr allt för ofta av olika former av korruptionsskandaler. Samma tendens ser vi inom det mer bilaterala biståndet där olika länder får stöd. Vid flera tillfälle har dessa stöd ifrågasatts då det är uppenbart att en del av resurserna försvinner i korruption. </w:t>
      </w:r>
    </w:p>
    <w:p w:rsidRPr="00D12A71" w:rsidR="00D12A71" w:rsidP="00D12A71" w:rsidRDefault="00155E22" w14:paraId="639061C5" w14:textId="77777777">
      <w:r w:rsidRPr="00D12A71">
        <w:t xml:space="preserve">De studier som finns avseende civilsamhällets engagemang visar </w:t>
      </w:r>
      <w:r w:rsidRPr="00D12A71" w:rsidR="00F5452E">
        <w:t>på en högre grad av långsiktighet. D</w:t>
      </w:r>
      <w:r w:rsidRPr="00D12A71">
        <w:t xml:space="preserve">els finns ofta dessa organisationer på plats redan innan man påbörjar ett biståndsprojekt, </w:t>
      </w:r>
      <w:r w:rsidRPr="00D12A71" w:rsidR="00F5452E">
        <w:t xml:space="preserve">de </w:t>
      </w:r>
      <w:r w:rsidRPr="00D12A71">
        <w:t xml:space="preserve">finns på plats under projektet och framför </w:t>
      </w:r>
      <w:r w:rsidRPr="00D12A71" w:rsidR="00C4116A">
        <w:t>allt finns</w:t>
      </w:r>
      <w:r w:rsidRPr="00D12A71">
        <w:t xml:space="preserve"> </w:t>
      </w:r>
      <w:r w:rsidRPr="00D12A71" w:rsidR="00F5452E">
        <w:t xml:space="preserve">de </w:t>
      </w:r>
      <w:r w:rsidRPr="00D12A71">
        <w:t>på plats när projektet är över. Detta gör att det är svårare att använda pengarna på ett felaktigt sätt. En annan fördel med det bistånd som förmedla</w:t>
      </w:r>
      <w:r w:rsidRPr="00D12A71" w:rsidR="00F5452E">
        <w:t>s</w:t>
      </w:r>
      <w:r w:rsidRPr="00D12A71">
        <w:t xml:space="preserve"> via civilsamhället är att det blir ett långsiktigt stöd som bygger på relationer som varar över tid. </w:t>
      </w:r>
    </w:p>
    <w:p w:rsidRPr="00D12A71" w:rsidR="00BB6339" w:rsidP="00D12A71" w:rsidRDefault="00155E22" w14:paraId="385466B1" w14:textId="23508879">
      <w:r w:rsidRPr="00D12A71">
        <w:t xml:space="preserve">Jag anser därför att regeringen skall bidra till att en större andel av dagens bistånd förmedlas till de länder där vi arbetar via den ideella sektorn vilket gör att biståndet kommer att användas på ett bättre sätt. </w:t>
      </w:r>
    </w:p>
    <w:sdt>
      <w:sdtPr>
        <w:rPr>
          <w:i/>
          <w:noProof/>
        </w:rPr>
        <w:alias w:val="CC_Underskrifter"/>
        <w:tag w:val="CC_Underskrifter"/>
        <w:id w:val="583496634"/>
        <w:lock w:val="sdtContentLocked"/>
        <w:placeholder>
          <w:docPart w:val="3875DE0AB229487EADC8FDC97366088C"/>
        </w:placeholder>
      </w:sdtPr>
      <w:sdtEndPr>
        <w:rPr>
          <w:i w:val="0"/>
          <w:noProof w:val="0"/>
        </w:rPr>
      </w:sdtEndPr>
      <w:sdtContent>
        <w:p w:rsidR="00C4116A" w:rsidP="000929AB" w:rsidRDefault="00C4116A" w14:paraId="18F46FA4" w14:textId="77777777"/>
        <w:p w:rsidRPr="008E0FE2" w:rsidR="004801AC" w:rsidP="000929AB" w:rsidRDefault="00D12A71" w14:paraId="746BAA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260EED" w:rsidRDefault="00260EED" w14:paraId="0F44005C" w14:textId="77777777"/>
    <w:sectPr w:rsidR="00260E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34264" w14:textId="77777777" w:rsidR="008E745B" w:rsidRDefault="008E745B" w:rsidP="000C1CAD">
      <w:pPr>
        <w:spacing w:line="240" w:lineRule="auto"/>
      </w:pPr>
      <w:r>
        <w:separator/>
      </w:r>
    </w:p>
  </w:endnote>
  <w:endnote w:type="continuationSeparator" w:id="0">
    <w:p w14:paraId="7FA1DA97" w14:textId="77777777" w:rsidR="008E745B" w:rsidRDefault="008E74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53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83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4513" w14:textId="77777777" w:rsidR="004834B5" w:rsidRDefault="004834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91581" w14:textId="77777777" w:rsidR="008E745B" w:rsidRDefault="008E745B" w:rsidP="000C1CAD">
      <w:pPr>
        <w:spacing w:line="240" w:lineRule="auto"/>
      </w:pPr>
      <w:r>
        <w:separator/>
      </w:r>
    </w:p>
  </w:footnote>
  <w:footnote w:type="continuationSeparator" w:id="0">
    <w:p w14:paraId="5C9EAD31" w14:textId="77777777" w:rsidR="008E745B" w:rsidRDefault="008E74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E1BB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CDD94" wp14:anchorId="16BE2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2A71" w14:paraId="10C4D024" w14:textId="77777777">
                          <w:pPr>
                            <w:jc w:val="right"/>
                          </w:pPr>
                          <w:sdt>
                            <w:sdtPr>
                              <w:alias w:val="CC_Noformat_Partikod"/>
                              <w:tag w:val="CC_Noformat_Partikod"/>
                              <w:id w:val="-53464382"/>
                              <w:placeholder>
                                <w:docPart w:val="04F07BE8DD8048B2B3EF21339EEBF66D"/>
                              </w:placeholder>
                              <w:text/>
                            </w:sdtPr>
                            <w:sdtEndPr/>
                            <w:sdtContent>
                              <w:r w:rsidR="00155E22">
                                <w:t>KD</w:t>
                              </w:r>
                            </w:sdtContent>
                          </w:sdt>
                          <w:sdt>
                            <w:sdtPr>
                              <w:alias w:val="CC_Noformat_Partinummer"/>
                              <w:tag w:val="CC_Noformat_Partinummer"/>
                              <w:id w:val="-1709555926"/>
                              <w:placeholder>
                                <w:docPart w:val="FFDF1993118E4327927FBD8F2F4470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E2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2A71" w14:paraId="10C4D024" w14:textId="77777777">
                    <w:pPr>
                      <w:jc w:val="right"/>
                    </w:pPr>
                    <w:sdt>
                      <w:sdtPr>
                        <w:alias w:val="CC_Noformat_Partikod"/>
                        <w:tag w:val="CC_Noformat_Partikod"/>
                        <w:id w:val="-53464382"/>
                        <w:placeholder>
                          <w:docPart w:val="04F07BE8DD8048B2B3EF21339EEBF66D"/>
                        </w:placeholder>
                        <w:text/>
                      </w:sdtPr>
                      <w:sdtEndPr/>
                      <w:sdtContent>
                        <w:r w:rsidR="00155E22">
                          <w:t>KD</w:t>
                        </w:r>
                      </w:sdtContent>
                    </w:sdt>
                    <w:sdt>
                      <w:sdtPr>
                        <w:alias w:val="CC_Noformat_Partinummer"/>
                        <w:tag w:val="CC_Noformat_Partinummer"/>
                        <w:id w:val="-1709555926"/>
                        <w:placeholder>
                          <w:docPart w:val="FFDF1993118E4327927FBD8F2F4470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D63E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8913D6" w14:textId="77777777">
    <w:pPr>
      <w:jc w:val="right"/>
    </w:pPr>
  </w:p>
  <w:p w:rsidR="00262EA3" w:rsidP="00776B74" w:rsidRDefault="00262EA3" w14:paraId="07CADA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2A71" w14:paraId="46ECE2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FABF6" wp14:anchorId="266D34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2A71" w14:paraId="08C9AB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5E2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12A71" w14:paraId="3BCF04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2A71" w14:paraId="0FE3C0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:1005</w:t>
        </w:r>
      </w:sdtContent>
    </w:sdt>
  </w:p>
  <w:p w:rsidR="00262EA3" w:rsidP="00E03A3D" w:rsidRDefault="00D12A71" w14:paraId="2F535AC0"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4834B5" w14:paraId="2BCD4920" w14:textId="601B16E7">
        <w:pPr>
          <w:pStyle w:val="FSHRub2"/>
        </w:pPr>
        <w:r>
          <w:t>B</w:t>
        </w:r>
        <w:r w:rsidR="00155E22">
          <w:t>istånd via ideella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D7B0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5E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9A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2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ED"/>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B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6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B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13"/>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45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1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F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6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1"/>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2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25E14"/>
  <w15:chartTrackingRefBased/>
  <w15:docId w15:val="{2B4C81DF-6E24-49A3-A9B9-090014A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4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580A11203E4C3A8FA62227C45636FF"/>
        <w:category>
          <w:name w:val="Allmänt"/>
          <w:gallery w:val="placeholder"/>
        </w:category>
        <w:types>
          <w:type w:val="bbPlcHdr"/>
        </w:types>
        <w:behaviors>
          <w:behavior w:val="content"/>
        </w:behaviors>
        <w:guid w:val="{8A8351FD-7CC4-4910-ACFB-88F8CC9F8050}"/>
      </w:docPartPr>
      <w:docPartBody>
        <w:p w:rsidR="00E35133" w:rsidRDefault="0035645D">
          <w:pPr>
            <w:pStyle w:val="59580A11203E4C3A8FA62227C45636FF"/>
          </w:pPr>
          <w:r w:rsidRPr="005A0A93">
            <w:rPr>
              <w:rStyle w:val="Platshllartext"/>
            </w:rPr>
            <w:t>Förslag till riksdagsbeslut</w:t>
          </w:r>
        </w:p>
      </w:docPartBody>
    </w:docPart>
    <w:docPart>
      <w:docPartPr>
        <w:name w:val="3F11B27D821D4C2B95B30EF8EDF35EBA"/>
        <w:category>
          <w:name w:val="Allmänt"/>
          <w:gallery w:val="placeholder"/>
        </w:category>
        <w:types>
          <w:type w:val="bbPlcHdr"/>
        </w:types>
        <w:behaviors>
          <w:behavior w:val="content"/>
        </w:behaviors>
        <w:guid w:val="{90E17275-70E1-4A46-BF55-4DFD44333D66}"/>
      </w:docPartPr>
      <w:docPartBody>
        <w:p w:rsidR="00E35133" w:rsidRDefault="0035645D">
          <w:pPr>
            <w:pStyle w:val="3F11B27D821D4C2B95B30EF8EDF35EBA"/>
          </w:pPr>
          <w:r w:rsidRPr="005A0A93">
            <w:rPr>
              <w:rStyle w:val="Platshllartext"/>
            </w:rPr>
            <w:t>Motivering</w:t>
          </w:r>
        </w:p>
      </w:docPartBody>
    </w:docPart>
    <w:docPart>
      <w:docPartPr>
        <w:name w:val="04F07BE8DD8048B2B3EF21339EEBF66D"/>
        <w:category>
          <w:name w:val="Allmänt"/>
          <w:gallery w:val="placeholder"/>
        </w:category>
        <w:types>
          <w:type w:val="bbPlcHdr"/>
        </w:types>
        <w:behaviors>
          <w:behavior w:val="content"/>
        </w:behaviors>
        <w:guid w:val="{486331D1-A25F-40FF-835B-619698F6A1A0}"/>
      </w:docPartPr>
      <w:docPartBody>
        <w:p w:rsidR="00E35133" w:rsidRDefault="0035645D">
          <w:pPr>
            <w:pStyle w:val="04F07BE8DD8048B2B3EF21339EEBF66D"/>
          </w:pPr>
          <w:r>
            <w:rPr>
              <w:rStyle w:val="Platshllartext"/>
            </w:rPr>
            <w:t xml:space="preserve"> </w:t>
          </w:r>
        </w:p>
      </w:docPartBody>
    </w:docPart>
    <w:docPart>
      <w:docPartPr>
        <w:name w:val="FFDF1993118E4327927FBD8F2F447088"/>
        <w:category>
          <w:name w:val="Allmänt"/>
          <w:gallery w:val="placeholder"/>
        </w:category>
        <w:types>
          <w:type w:val="bbPlcHdr"/>
        </w:types>
        <w:behaviors>
          <w:behavior w:val="content"/>
        </w:behaviors>
        <w:guid w:val="{3BE66E24-9FE7-4240-A8AE-A9698419BF10}"/>
      </w:docPartPr>
      <w:docPartBody>
        <w:p w:rsidR="00E35133" w:rsidRDefault="0035645D">
          <w:pPr>
            <w:pStyle w:val="FFDF1993118E4327927FBD8F2F447088"/>
          </w:pPr>
          <w:r>
            <w:t xml:space="preserve"> </w:t>
          </w:r>
        </w:p>
      </w:docPartBody>
    </w:docPart>
    <w:docPart>
      <w:docPartPr>
        <w:name w:val="3875DE0AB229487EADC8FDC97366088C"/>
        <w:category>
          <w:name w:val="Allmänt"/>
          <w:gallery w:val="placeholder"/>
        </w:category>
        <w:types>
          <w:type w:val="bbPlcHdr"/>
        </w:types>
        <w:behaviors>
          <w:behavior w:val="content"/>
        </w:behaviors>
        <w:guid w:val="{92587A46-DE71-4781-80D9-C76D7B8C53B7}"/>
      </w:docPartPr>
      <w:docPartBody>
        <w:p w:rsidR="00DE0ECD" w:rsidRDefault="00DE0E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33"/>
    <w:rsid w:val="0035645D"/>
    <w:rsid w:val="00DE0ECD"/>
    <w:rsid w:val="00E35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80A11203E4C3A8FA62227C45636FF">
    <w:name w:val="59580A11203E4C3A8FA62227C45636FF"/>
  </w:style>
  <w:style w:type="paragraph" w:customStyle="1" w:styleId="55DB942CD0C5403E950F99B671CE2E86">
    <w:name w:val="55DB942CD0C5403E950F99B671CE2E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255AD5A56E42738FB342EC06707713">
    <w:name w:val="AC255AD5A56E42738FB342EC06707713"/>
  </w:style>
  <w:style w:type="paragraph" w:customStyle="1" w:styleId="3F11B27D821D4C2B95B30EF8EDF35EBA">
    <w:name w:val="3F11B27D821D4C2B95B30EF8EDF35EBA"/>
  </w:style>
  <w:style w:type="paragraph" w:customStyle="1" w:styleId="78C6AE6A6D1B4B14AE0532646BACD7A0">
    <w:name w:val="78C6AE6A6D1B4B14AE0532646BACD7A0"/>
  </w:style>
  <w:style w:type="paragraph" w:customStyle="1" w:styleId="4F3363549A964E508542A4AB21B1F954">
    <w:name w:val="4F3363549A964E508542A4AB21B1F954"/>
  </w:style>
  <w:style w:type="paragraph" w:customStyle="1" w:styleId="04F07BE8DD8048B2B3EF21339EEBF66D">
    <w:name w:val="04F07BE8DD8048B2B3EF21339EEBF66D"/>
  </w:style>
  <w:style w:type="paragraph" w:customStyle="1" w:styleId="FFDF1993118E4327927FBD8F2F447088">
    <w:name w:val="FFDF1993118E4327927FBD8F2F44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DA708-E324-4146-A063-A3E4DE0A1C06}"/>
</file>

<file path=customXml/itemProps2.xml><?xml version="1.0" encoding="utf-8"?>
<ds:datastoreItem xmlns:ds="http://schemas.openxmlformats.org/officeDocument/2006/customXml" ds:itemID="{4DBE45F4-DBC8-47A3-A9EF-AE4F30742764}"/>
</file>

<file path=customXml/itemProps3.xml><?xml version="1.0" encoding="utf-8"?>
<ds:datastoreItem xmlns:ds="http://schemas.openxmlformats.org/officeDocument/2006/customXml" ds:itemID="{B7AC8444-58A0-41BA-BCD3-8C8A91C5A47C}"/>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1504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Genomför mer bistånd via ideella föreningar</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