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25ACA094" w:rsidR="0096348C" w:rsidRDefault="00F5222B" w:rsidP="00E97AED">
            <w:pPr>
              <w:ind w:right="-269"/>
              <w:rPr>
                <w:b/>
              </w:rPr>
            </w:pPr>
            <w:r>
              <w:rPr>
                <w:b/>
              </w:rPr>
              <w:t>Utskottssammanträde 20</w:t>
            </w:r>
            <w:r w:rsidR="00914E3E">
              <w:rPr>
                <w:b/>
              </w:rPr>
              <w:t>2</w:t>
            </w:r>
            <w:r w:rsidR="00991F8E">
              <w:rPr>
                <w:b/>
              </w:rPr>
              <w:t>3</w:t>
            </w:r>
            <w:r w:rsidR="006375F0">
              <w:rPr>
                <w:b/>
              </w:rPr>
              <w:t>/2</w:t>
            </w:r>
            <w:r w:rsidR="00991F8E">
              <w:rPr>
                <w:b/>
              </w:rPr>
              <w:t>4</w:t>
            </w:r>
            <w:r w:rsidR="00C07F65">
              <w:rPr>
                <w:b/>
              </w:rPr>
              <w:t>:</w:t>
            </w:r>
            <w:r w:rsidR="001F3429">
              <w:rPr>
                <w:b/>
              </w:rPr>
              <w:t>35</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0E13F544" w:rsidR="008035C8" w:rsidRDefault="00A257B8" w:rsidP="00AF3CA6">
            <w:pPr>
              <w:ind w:right="355"/>
            </w:pPr>
            <w:r>
              <w:t>20</w:t>
            </w:r>
            <w:r w:rsidR="00CF36BC">
              <w:t>2</w:t>
            </w:r>
            <w:r w:rsidR="00EC2621">
              <w:t>4</w:t>
            </w:r>
            <w:r w:rsidR="005E70F9">
              <w:t>-</w:t>
            </w:r>
            <w:r w:rsidR="00937556">
              <w:t>03-07</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0695D041" w:rsidR="0096348C" w:rsidRDefault="009476AF" w:rsidP="00AF3CA6">
            <w:pPr>
              <w:ind w:right="-269"/>
            </w:pPr>
            <w:r>
              <w:t>K</w:t>
            </w:r>
            <w:r w:rsidR="00111135">
              <w:t>l</w:t>
            </w:r>
            <w:r>
              <w:t>.</w:t>
            </w:r>
            <w:r w:rsidR="005F0A7D">
              <w:t xml:space="preserve"> </w:t>
            </w:r>
            <w:r w:rsidR="00937556">
              <w:t>10.30-</w:t>
            </w:r>
            <w:r w:rsidR="00BF4B09">
              <w:t>11.11</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923F9D" w14:paraId="0C6D5E56" w14:textId="77777777" w:rsidTr="008035C8">
        <w:tc>
          <w:tcPr>
            <w:tcW w:w="567" w:type="dxa"/>
          </w:tcPr>
          <w:p w14:paraId="69B44C97" w14:textId="22B67C7B" w:rsidR="00923F9D" w:rsidRDefault="00923F9D" w:rsidP="00923F9D">
            <w:pPr>
              <w:pStyle w:val="Default"/>
              <w:rPr>
                <w:b/>
              </w:rPr>
            </w:pPr>
            <w:r>
              <w:rPr>
                <w:b/>
              </w:rPr>
              <w:t xml:space="preserve">§ </w:t>
            </w:r>
            <w:r w:rsidR="00BF4B09">
              <w:rPr>
                <w:b/>
              </w:rPr>
              <w:t>1</w:t>
            </w:r>
          </w:p>
        </w:tc>
        <w:tc>
          <w:tcPr>
            <w:tcW w:w="7655" w:type="dxa"/>
          </w:tcPr>
          <w:p w14:paraId="71C8CB2A" w14:textId="77777777" w:rsidR="00923F9D" w:rsidRDefault="00923F9D" w:rsidP="00923F9D">
            <w:pPr>
              <w:pStyle w:val="Default"/>
              <w:rPr>
                <w:bCs/>
                <w:color w:val="auto"/>
                <w:szCs w:val="20"/>
              </w:rPr>
            </w:pPr>
            <w:r w:rsidRPr="00F9462C">
              <w:rPr>
                <w:b/>
                <w:color w:val="auto"/>
                <w:szCs w:val="20"/>
              </w:rPr>
              <w:t>Kapitalmarknadsunionen</w:t>
            </w:r>
            <w:r w:rsidRPr="002B1D58">
              <w:rPr>
                <w:bCs/>
                <w:color w:val="auto"/>
                <w:szCs w:val="20"/>
              </w:rPr>
              <w:br/>
            </w:r>
            <w:r w:rsidRPr="00937556">
              <w:rPr>
                <w:bCs/>
                <w:color w:val="auto"/>
                <w:szCs w:val="20"/>
              </w:rPr>
              <w:t>Utskottet överlade med</w:t>
            </w:r>
            <w:r>
              <w:rPr>
                <w:bCs/>
                <w:color w:val="auto"/>
                <w:szCs w:val="20"/>
              </w:rPr>
              <w:t xml:space="preserve"> finansmarknadsminister Niklas </w:t>
            </w:r>
            <w:proofErr w:type="spellStart"/>
            <w:r>
              <w:rPr>
                <w:bCs/>
                <w:color w:val="auto"/>
                <w:szCs w:val="20"/>
              </w:rPr>
              <w:t>Wykman</w:t>
            </w:r>
            <w:proofErr w:type="spellEnd"/>
            <w:r>
              <w:rPr>
                <w:bCs/>
                <w:color w:val="auto"/>
                <w:szCs w:val="20"/>
              </w:rPr>
              <w:t>, biträdd av medarbetare på Finansdepartementet.</w:t>
            </w:r>
            <w:r>
              <w:rPr>
                <w:bCs/>
                <w:color w:val="auto"/>
                <w:szCs w:val="20"/>
              </w:rPr>
              <w:br/>
            </w:r>
            <w:r>
              <w:rPr>
                <w:bCs/>
                <w:color w:val="auto"/>
                <w:szCs w:val="20"/>
              </w:rPr>
              <w:br/>
              <w:t>Underlaget utgjordes av en överläggningspromemoria och en PPT-presentation (dnr 88-2023/24).</w:t>
            </w:r>
            <w:r>
              <w:rPr>
                <w:bCs/>
                <w:color w:val="auto"/>
                <w:szCs w:val="20"/>
              </w:rPr>
              <w:br/>
            </w:r>
            <w:r>
              <w:rPr>
                <w:bCs/>
                <w:color w:val="auto"/>
                <w:szCs w:val="20"/>
              </w:rPr>
              <w:br/>
              <w:t xml:space="preserve">Finansmarknadsminister redogjorde för regeringens ståndpunkt i enlighet med </w:t>
            </w:r>
            <w:r w:rsidRPr="002B1D58">
              <w:rPr>
                <w:bCs/>
                <w:color w:val="auto"/>
                <w:szCs w:val="20"/>
              </w:rPr>
              <w:t>överläggningspromemorian:</w:t>
            </w:r>
          </w:p>
          <w:p w14:paraId="3F26F8A1" w14:textId="77777777" w:rsidR="00923F9D" w:rsidRDefault="00923F9D" w:rsidP="00923F9D">
            <w:pPr>
              <w:pStyle w:val="Default"/>
              <w:ind w:left="6" w:firstLine="142"/>
              <w:rPr>
                <w:bCs/>
                <w:color w:val="auto"/>
                <w:szCs w:val="20"/>
              </w:rPr>
            </w:pPr>
          </w:p>
          <w:p w14:paraId="551D0164" w14:textId="77777777" w:rsidR="00923F9D" w:rsidRPr="002B1D58" w:rsidRDefault="00923F9D" w:rsidP="00923F9D">
            <w:pPr>
              <w:pStyle w:val="Default"/>
              <w:ind w:left="431"/>
              <w:rPr>
                <w:bCs/>
                <w:color w:val="auto"/>
                <w:szCs w:val="20"/>
              </w:rPr>
            </w:pPr>
            <w:r w:rsidRPr="002B1D58">
              <w:rPr>
                <w:bCs/>
                <w:color w:val="auto"/>
                <w:szCs w:val="20"/>
              </w:rPr>
              <w:t xml:space="preserve">Regeringen välkomnar fortsatt arbete med CMU i syfte att stärka och ytterligare integrera EU:s kapitalmarknader. Det är nödvändigt för att främja EU:s inre marknad samt mobilisera privat kapital för att finansiera företag i EU, innovation och den gröna och digitala omställningen. Därigenom skapas förutsättningar för att främja EU:s tillväxt och välstånd på sikt. Initiativ inom CMU bör stärka konkurrenskraften för både EU:s och Sveriges kapitalmarknader. För detta krävs en marknadsbaserad ansats som främjar konkurrens gällande finansiella aktörer och tjänster inom EU, att EU är öppet mot tredje land och att säkerställa att den administrativa bördan inte är obefogat hög. I arbetet för att underlätta finansiering via kapitalmarknaderna </w:t>
            </w:r>
          </w:p>
          <w:p w14:paraId="54CB4F6A" w14:textId="77777777" w:rsidR="00923F9D" w:rsidRPr="002B1D58" w:rsidRDefault="00923F9D" w:rsidP="00923F9D">
            <w:pPr>
              <w:pageBreakBefore/>
              <w:widowControl/>
              <w:autoSpaceDE w:val="0"/>
              <w:autoSpaceDN w:val="0"/>
              <w:adjustRightInd w:val="0"/>
              <w:ind w:left="431"/>
              <w:rPr>
                <w:bCs/>
              </w:rPr>
            </w:pPr>
            <w:r w:rsidRPr="002B1D58">
              <w:rPr>
                <w:bCs/>
              </w:rPr>
              <w:t xml:space="preserve">är det avgörande att samtidigt värna den finansiella stabiliteten och det långsiktiga förtroendet för de finansiella marknaderna. </w:t>
            </w:r>
          </w:p>
          <w:p w14:paraId="16B2798A" w14:textId="77777777" w:rsidR="00923F9D" w:rsidRPr="002B1D58" w:rsidRDefault="00923F9D" w:rsidP="00923F9D">
            <w:pPr>
              <w:widowControl/>
              <w:autoSpaceDE w:val="0"/>
              <w:autoSpaceDN w:val="0"/>
              <w:adjustRightInd w:val="0"/>
              <w:ind w:left="431"/>
              <w:rPr>
                <w:bCs/>
              </w:rPr>
            </w:pPr>
            <w:r>
              <w:rPr>
                <w:bCs/>
              </w:rPr>
              <w:br/>
            </w:r>
            <w:r w:rsidRPr="002B1D58">
              <w:rPr>
                <w:bCs/>
              </w:rPr>
              <w:t xml:space="preserve">Det är viktigt att hushållen får en långsiktigt god avkastning på sitt sparande. Regeringen välkomnar åtgärder för att öka privatpersoners placeringar i aktier och aktierelaterade sparformer, till exempel via fondsparande. I detta arbete bedömer regeringen att reformer på nationell nivå kan vara särskilt verkningsfulla. Åtgärder för att främja hushållens finansiella sparande behöver åtföljas av ett starkt konsumentskydd samt god och korrekt information på marknaderna. Initiativ på EU-nivå bör syfta till att ta bort hinder för gränsöverskridande verksamhet. </w:t>
            </w:r>
            <w:r>
              <w:rPr>
                <w:bCs/>
              </w:rPr>
              <w:br/>
            </w:r>
          </w:p>
          <w:p w14:paraId="57ED696A" w14:textId="028450E3" w:rsidR="00923F9D" w:rsidRPr="002B1D58" w:rsidRDefault="00923F9D" w:rsidP="00923F9D">
            <w:pPr>
              <w:widowControl/>
              <w:autoSpaceDE w:val="0"/>
              <w:autoSpaceDN w:val="0"/>
              <w:adjustRightInd w:val="0"/>
              <w:ind w:left="431"/>
              <w:rPr>
                <w:bCs/>
              </w:rPr>
            </w:pPr>
            <w:r w:rsidRPr="002B1D58">
              <w:rPr>
                <w:bCs/>
              </w:rPr>
              <w:t xml:space="preserve">Medlemsstaternas olika förutsättningar bör beaktas i arbetet för att utveckla CMU och initiativ bör inspireras av, och värna, välfungerande nationella kapitalmarknader, inklusive den svenska. Det förutsätter gedigna konsekvensanalyser i samband med förslag till nya rättsakter, där även analys av de samlade effekterna för EU:s konkurrenskraft och finansiella stabilitet ingår. </w:t>
            </w:r>
          </w:p>
          <w:p w14:paraId="49F1EFE2" w14:textId="77777777" w:rsidR="00923F9D" w:rsidRDefault="00923F9D" w:rsidP="00923F9D">
            <w:pPr>
              <w:widowControl/>
              <w:autoSpaceDE w:val="0"/>
              <w:autoSpaceDN w:val="0"/>
              <w:adjustRightInd w:val="0"/>
              <w:ind w:left="431"/>
              <w:rPr>
                <w:bCs/>
              </w:rPr>
            </w:pPr>
          </w:p>
          <w:p w14:paraId="14C3A440" w14:textId="389DD649" w:rsidR="00923F9D" w:rsidRPr="002B1D58" w:rsidRDefault="00923F9D" w:rsidP="00FD1445">
            <w:pPr>
              <w:widowControl/>
              <w:autoSpaceDE w:val="0"/>
              <w:autoSpaceDN w:val="0"/>
              <w:adjustRightInd w:val="0"/>
              <w:ind w:left="431"/>
              <w:rPr>
                <w:bCs/>
              </w:rPr>
            </w:pPr>
            <w:r w:rsidRPr="002B1D58">
              <w:rPr>
                <w:bCs/>
              </w:rPr>
              <w:t xml:space="preserve">Regeringen välkomnar åtgärder som bidrar till och stärker förutsättningarna för välfungerande marknader. I detta arbete bör </w:t>
            </w:r>
            <w:r w:rsidRPr="002B1D58">
              <w:rPr>
                <w:bCs/>
              </w:rPr>
              <w:lastRenderedPageBreak/>
              <w:t xml:space="preserve">potentialen i digitaliseringen tas tillvara. Vidare stödjer regeringen åtgärder som bidrar till att aktörer på kapitalmarknaderna kan medverka till en hållbar utveckling. Åtgärder som stärker förutsättningarna för företag att i högre grad finansiera sig med eget kapital välkomnas. </w:t>
            </w:r>
          </w:p>
          <w:p w14:paraId="3D74EE2C" w14:textId="77777777" w:rsidR="00BF4B09" w:rsidRDefault="00BF4B09" w:rsidP="00923F9D">
            <w:pPr>
              <w:widowControl/>
              <w:autoSpaceDE w:val="0"/>
              <w:autoSpaceDN w:val="0"/>
              <w:adjustRightInd w:val="0"/>
              <w:ind w:left="431"/>
              <w:rPr>
                <w:bCs/>
              </w:rPr>
            </w:pPr>
          </w:p>
          <w:p w14:paraId="3080F7E7" w14:textId="23B04C89" w:rsidR="00923F9D" w:rsidRPr="002B1D58" w:rsidRDefault="00923F9D" w:rsidP="00923F9D">
            <w:pPr>
              <w:widowControl/>
              <w:autoSpaceDE w:val="0"/>
              <w:autoSpaceDN w:val="0"/>
              <w:adjustRightInd w:val="0"/>
              <w:ind w:left="431"/>
              <w:rPr>
                <w:bCs/>
              </w:rPr>
            </w:pPr>
            <w:r w:rsidRPr="002B1D58">
              <w:rPr>
                <w:bCs/>
              </w:rPr>
              <w:t xml:space="preserve">För att främja en välfungerande marknad välkomnas fortsatt arbete som bidrar till ändamålsenlig tillsynskonvergens inom EU. Samstämmig tillämpning av regelverk och samordning mellan medlemsstater är betydelsefullt. Arbetet får dock inte begränsa behöriga nationella myndigheters möjligheter att bedriva riskbaserad tillsyn med hänsyn till nationella förhållanden. Regeringen är öppen för att analysera möjliga sätt att ytterligare främja en sammantaget effektiv och ändamålsenlig tillsyn inom EU. Det är avgörande att ansvarsfördelningen gällande tillsyn är tydlig mellan nationell nivå och EU-nivå. </w:t>
            </w:r>
          </w:p>
          <w:p w14:paraId="7CA6A2E1" w14:textId="77777777" w:rsidR="00BF4B09" w:rsidRDefault="00BF4B09" w:rsidP="00923F9D">
            <w:pPr>
              <w:pStyle w:val="Default"/>
              <w:ind w:left="431"/>
              <w:rPr>
                <w:bCs/>
                <w:color w:val="auto"/>
                <w:szCs w:val="20"/>
              </w:rPr>
            </w:pPr>
          </w:p>
          <w:p w14:paraId="5EB32BCA" w14:textId="49E1F5FC" w:rsidR="00923F9D" w:rsidRDefault="00923F9D" w:rsidP="00923F9D">
            <w:pPr>
              <w:pStyle w:val="Default"/>
              <w:ind w:left="431"/>
              <w:rPr>
                <w:bCs/>
                <w:color w:val="auto"/>
                <w:szCs w:val="20"/>
              </w:rPr>
            </w:pPr>
            <w:r w:rsidRPr="002B1D58">
              <w:rPr>
                <w:bCs/>
                <w:color w:val="auto"/>
                <w:szCs w:val="20"/>
              </w:rPr>
              <w:t>Åtgärder som vidtas ska vara så kostnads- och samhällsekonomiskt effektiva som möjligt. Eventuella ökade kostnader för EU-budget eller nationell budget ska finansieras genom omprioriteringar inom beslutade och</w:t>
            </w:r>
            <w:r>
              <w:rPr>
                <w:bCs/>
                <w:color w:val="auto"/>
                <w:szCs w:val="20"/>
              </w:rPr>
              <w:t xml:space="preserve"> </w:t>
            </w:r>
            <w:r w:rsidRPr="00837FC9">
              <w:rPr>
                <w:bCs/>
                <w:color w:val="auto"/>
                <w:szCs w:val="20"/>
              </w:rPr>
              <w:t>beräknade ekonomiska ramar på berört utgiftsområde. Regeringen tar fortsatt ställning till varje enskilt förslag som presenteras inom CMU.</w:t>
            </w:r>
            <w:r>
              <w:rPr>
                <w:bCs/>
                <w:color w:val="auto"/>
                <w:szCs w:val="20"/>
              </w:rPr>
              <w:br/>
            </w:r>
          </w:p>
          <w:p w14:paraId="1AA3BA2E" w14:textId="77777777" w:rsidR="00923F9D" w:rsidRDefault="00923F9D" w:rsidP="00923F9D">
            <w:pPr>
              <w:pStyle w:val="Default"/>
              <w:rPr>
                <w:bCs/>
                <w:color w:val="auto"/>
                <w:szCs w:val="20"/>
              </w:rPr>
            </w:pPr>
          </w:p>
          <w:p w14:paraId="44EB2814" w14:textId="162A295E" w:rsidR="00923F9D" w:rsidRDefault="00923F9D" w:rsidP="00923F9D">
            <w:pPr>
              <w:pStyle w:val="Default"/>
              <w:rPr>
                <w:b/>
                <w:color w:val="auto"/>
                <w:szCs w:val="20"/>
              </w:rPr>
            </w:pPr>
            <w:r w:rsidRPr="002B1D58">
              <w:rPr>
                <w:bCs/>
                <w:color w:val="auto"/>
                <w:szCs w:val="20"/>
              </w:rPr>
              <w:t>Ordföranden konstaterade att det fanns stöd för regeringens ståndpunkt.</w:t>
            </w:r>
            <w:r w:rsidRPr="002B1D58">
              <w:rPr>
                <w:bCs/>
                <w:color w:val="auto"/>
                <w:szCs w:val="20"/>
              </w:rPr>
              <w:br/>
            </w:r>
          </w:p>
        </w:tc>
      </w:tr>
      <w:tr w:rsidR="00923F9D" w14:paraId="071D6201" w14:textId="77777777" w:rsidTr="008035C8">
        <w:tc>
          <w:tcPr>
            <w:tcW w:w="567" w:type="dxa"/>
          </w:tcPr>
          <w:p w14:paraId="318A0055" w14:textId="1591D1EE" w:rsidR="00923F9D" w:rsidRPr="00C92C53" w:rsidRDefault="00923F9D" w:rsidP="00923F9D">
            <w:pPr>
              <w:pStyle w:val="Default"/>
              <w:rPr>
                <w:b/>
              </w:rPr>
            </w:pPr>
            <w:r>
              <w:rPr>
                <w:b/>
              </w:rPr>
              <w:lastRenderedPageBreak/>
              <w:t xml:space="preserve">§ </w:t>
            </w:r>
            <w:r w:rsidR="00BF4B09">
              <w:rPr>
                <w:b/>
              </w:rPr>
              <w:t>2</w:t>
            </w:r>
          </w:p>
        </w:tc>
        <w:tc>
          <w:tcPr>
            <w:tcW w:w="7655" w:type="dxa"/>
          </w:tcPr>
          <w:p w14:paraId="163B9705" w14:textId="79BC1F11" w:rsidR="00923F9D" w:rsidRPr="003F4E1F" w:rsidRDefault="00923F9D" w:rsidP="00923F9D">
            <w:pPr>
              <w:pStyle w:val="Default"/>
              <w:rPr>
                <w:bCs/>
                <w:color w:val="auto"/>
                <w:szCs w:val="20"/>
                <w:u w:val="words"/>
              </w:rPr>
            </w:pPr>
            <w:r>
              <w:rPr>
                <w:b/>
                <w:color w:val="auto"/>
                <w:szCs w:val="20"/>
              </w:rPr>
              <w:t>Aktuella EU-frågor</w:t>
            </w:r>
            <w:r>
              <w:rPr>
                <w:b/>
                <w:color w:val="auto"/>
                <w:szCs w:val="20"/>
              </w:rPr>
              <w:br/>
            </w:r>
            <w:r>
              <w:rPr>
                <w:bCs/>
                <w:color w:val="auto"/>
                <w:szCs w:val="20"/>
              </w:rPr>
              <w:t xml:space="preserve">Finansmarknadsminister </w:t>
            </w:r>
            <w:r w:rsidRPr="003F4E1F">
              <w:rPr>
                <w:bCs/>
                <w:color w:val="auto"/>
                <w:szCs w:val="20"/>
              </w:rPr>
              <w:t xml:space="preserve">Niklas </w:t>
            </w:r>
            <w:proofErr w:type="spellStart"/>
            <w:r w:rsidRPr="003F4E1F">
              <w:rPr>
                <w:bCs/>
                <w:color w:val="auto"/>
                <w:szCs w:val="20"/>
              </w:rPr>
              <w:t>Wykman</w:t>
            </w:r>
            <w:proofErr w:type="spellEnd"/>
            <w:r w:rsidRPr="003F4E1F">
              <w:rPr>
                <w:bCs/>
                <w:color w:val="auto"/>
                <w:szCs w:val="20"/>
              </w:rPr>
              <w:t xml:space="preserve"> med medarbetare lämnade information</w:t>
            </w:r>
            <w:r>
              <w:rPr>
                <w:bCs/>
                <w:color w:val="auto"/>
                <w:szCs w:val="20"/>
              </w:rPr>
              <w:t xml:space="preserve"> om lagstiftningspaketet om stärkt investerarskydd på finansiella marknader</w:t>
            </w:r>
            <w:r w:rsidRPr="003F4E1F">
              <w:rPr>
                <w:bCs/>
                <w:color w:val="auto"/>
                <w:szCs w:val="20"/>
              </w:rPr>
              <w:t xml:space="preserve"> och svarade på ledamöternas frågor.</w:t>
            </w:r>
            <w:r w:rsidRPr="003F4E1F">
              <w:rPr>
                <w:bCs/>
                <w:color w:val="auto"/>
                <w:szCs w:val="20"/>
              </w:rPr>
              <w:br/>
            </w:r>
          </w:p>
        </w:tc>
      </w:tr>
      <w:tr w:rsidR="00BF4B09" w14:paraId="49C9E9AC" w14:textId="77777777" w:rsidTr="008035C8">
        <w:tc>
          <w:tcPr>
            <w:tcW w:w="567" w:type="dxa"/>
          </w:tcPr>
          <w:p w14:paraId="2911093F" w14:textId="2E8BB42C" w:rsidR="00BF4B09" w:rsidRDefault="00BF4B09" w:rsidP="00BF4B09">
            <w:pPr>
              <w:pStyle w:val="Default"/>
              <w:rPr>
                <w:b/>
              </w:rPr>
            </w:pPr>
            <w:r w:rsidRPr="00C92C53">
              <w:rPr>
                <w:b/>
              </w:rPr>
              <w:t xml:space="preserve">§ </w:t>
            </w:r>
            <w:r>
              <w:rPr>
                <w:b/>
              </w:rPr>
              <w:t>3</w:t>
            </w:r>
          </w:p>
        </w:tc>
        <w:tc>
          <w:tcPr>
            <w:tcW w:w="7655" w:type="dxa"/>
          </w:tcPr>
          <w:p w14:paraId="0D9C8C95" w14:textId="7F9EF340" w:rsidR="00BF4B09" w:rsidRDefault="00BF4B09" w:rsidP="00BF4B09">
            <w:pPr>
              <w:pStyle w:val="Default"/>
              <w:rPr>
                <w:b/>
                <w:color w:val="auto"/>
                <w:szCs w:val="20"/>
              </w:rPr>
            </w:pPr>
            <w:r w:rsidRPr="00923F9D">
              <w:rPr>
                <w:b/>
                <w:color w:val="auto"/>
                <w:szCs w:val="20"/>
              </w:rPr>
              <w:t>Medgivande att närvara</w:t>
            </w:r>
            <w:r>
              <w:rPr>
                <w:b/>
                <w:color w:val="auto"/>
                <w:szCs w:val="20"/>
              </w:rPr>
              <w:br/>
            </w:r>
            <w:r>
              <w:rPr>
                <w:bCs/>
                <w:color w:val="auto"/>
                <w:szCs w:val="20"/>
              </w:rPr>
              <w:t>Utskottet beslutade att en tjänsteman från civilutskottets kansli fick närvara under punkten 3 på föredragningslistan.</w:t>
            </w:r>
            <w:r>
              <w:rPr>
                <w:bCs/>
                <w:color w:val="auto"/>
                <w:szCs w:val="20"/>
              </w:rPr>
              <w:br/>
            </w:r>
          </w:p>
        </w:tc>
      </w:tr>
      <w:tr w:rsidR="00923F9D" w14:paraId="1C0540D6" w14:textId="77777777" w:rsidTr="008035C8">
        <w:tc>
          <w:tcPr>
            <w:tcW w:w="567" w:type="dxa"/>
          </w:tcPr>
          <w:p w14:paraId="4E21C064" w14:textId="4DFEA3B0" w:rsidR="00923F9D" w:rsidRPr="00C92C53" w:rsidRDefault="00923F9D" w:rsidP="00923F9D">
            <w:pPr>
              <w:pStyle w:val="Default"/>
              <w:rPr>
                <w:b/>
              </w:rPr>
            </w:pPr>
            <w:r>
              <w:rPr>
                <w:b/>
              </w:rPr>
              <w:t xml:space="preserve">§ </w:t>
            </w:r>
            <w:r w:rsidR="00BF4B09">
              <w:rPr>
                <w:b/>
              </w:rPr>
              <w:t>4</w:t>
            </w:r>
          </w:p>
        </w:tc>
        <w:tc>
          <w:tcPr>
            <w:tcW w:w="7655" w:type="dxa"/>
          </w:tcPr>
          <w:p w14:paraId="7FDEA8F8" w14:textId="2E010202" w:rsidR="00923F9D" w:rsidRPr="00937556" w:rsidRDefault="00923F9D" w:rsidP="00923F9D">
            <w:pPr>
              <w:pStyle w:val="Default"/>
              <w:rPr>
                <w:b/>
                <w:color w:val="auto"/>
                <w:szCs w:val="20"/>
              </w:rPr>
            </w:pPr>
            <w:r>
              <w:rPr>
                <w:b/>
                <w:color w:val="auto"/>
                <w:szCs w:val="20"/>
              </w:rPr>
              <w:t>Regeringens arbete med ränteskillnadsersättningen</w:t>
            </w:r>
            <w:r>
              <w:rPr>
                <w:b/>
                <w:color w:val="auto"/>
                <w:szCs w:val="20"/>
              </w:rPr>
              <w:br/>
            </w:r>
            <w:r>
              <w:rPr>
                <w:bCs/>
                <w:color w:val="auto"/>
                <w:szCs w:val="20"/>
              </w:rPr>
              <w:t xml:space="preserve">Finansmarknadsminister </w:t>
            </w:r>
            <w:r w:rsidRPr="003F4E1F">
              <w:rPr>
                <w:bCs/>
                <w:color w:val="auto"/>
                <w:szCs w:val="20"/>
              </w:rPr>
              <w:t xml:space="preserve">Niklas </w:t>
            </w:r>
            <w:proofErr w:type="spellStart"/>
            <w:r w:rsidRPr="003F4E1F">
              <w:rPr>
                <w:bCs/>
                <w:color w:val="auto"/>
                <w:szCs w:val="20"/>
              </w:rPr>
              <w:t>Wykman</w:t>
            </w:r>
            <w:proofErr w:type="spellEnd"/>
            <w:r w:rsidRPr="003F4E1F">
              <w:rPr>
                <w:bCs/>
                <w:color w:val="auto"/>
                <w:szCs w:val="20"/>
              </w:rPr>
              <w:t xml:space="preserve"> med medarbetare lämnade</w:t>
            </w:r>
            <w:r>
              <w:rPr>
                <w:bCs/>
                <w:color w:val="auto"/>
                <w:szCs w:val="20"/>
              </w:rPr>
              <w:t xml:space="preserve"> information och svarade på ledamöternas frågor.</w:t>
            </w:r>
            <w:r>
              <w:rPr>
                <w:bCs/>
                <w:color w:val="auto"/>
                <w:szCs w:val="20"/>
              </w:rPr>
              <w:br/>
            </w:r>
          </w:p>
        </w:tc>
      </w:tr>
      <w:tr w:rsidR="00923F9D" w14:paraId="61A157EC" w14:textId="77777777" w:rsidTr="008035C8">
        <w:tc>
          <w:tcPr>
            <w:tcW w:w="567" w:type="dxa"/>
          </w:tcPr>
          <w:p w14:paraId="60CE9289" w14:textId="6E6EAE2A" w:rsidR="00923F9D" w:rsidRPr="00C92C53" w:rsidRDefault="00923F9D" w:rsidP="00923F9D">
            <w:pPr>
              <w:pStyle w:val="Default"/>
              <w:rPr>
                <w:b/>
              </w:rPr>
            </w:pPr>
            <w:r>
              <w:rPr>
                <w:b/>
              </w:rPr>
              <w:t>§ 5</w:t>
            </w:r>
          </w:p>
        </w:tc>
        <w:tc>
          <w:tcPr>
            <w:tcW w:w="7655" w:type="dxa"/>
          </w:tcPr>
          <w:p w14:paraId="3F902D1A" w14:textId="5C38EF49" w:rsidR="00BF4B09" w:rsidRPr="00BF4B09" w:rsidRDefault="005F0A7D" w:rsidP="00BF4B09">
            <w:pPr>
              <w:widowControl/>
              <w:rPr>
                <w:sz w:val="22"/>
              </w:rPr>
            </w:pPr>
            <w:r>
              <w:rPr>
                <w:b/>
              </w:rPr>
              <w:t>Beslut om resa</w:t>
            </w:r>
            <w:r w:rsidR="00BF4B09" w:rsidRPr="00BF4B09">
              <w:rPr>
                <w:b/>
              </w:rPr>
              <w:br/>
            </w:r>
            <w:r w:rsidR="00BF4B09">
              <w:rPr>
                <w:color w:val="000000"/>
              </w:rPr>
              <w:t xml:space="preserve">Utskottet beslutade att Adam Reuterskiöld (M) och Andreas Lennkvist </w:t>
            </w:r>
            <w:proofErr w:type="spellStart"/>
            <w:r w:rsidR="00BF4B09">
              <w:rPr>
                <w:color w:val="000000"/>
              </w:rPr>
              <w:t>Manriques</w:t>
            </w:r>
            <w:proofErr w:type="spellEnd"/>
            <w:r w:rsidR="00BF4B09">
              <w:rPr>
                <w:color w:val="000000"/>
              </w:rPr>
              <w:t xml:space="preserve"> (V) </w:t>
            </w:r>
            <w:r>
              <w:rPr>
                <w:color w:val="000000"/>
              </w:rPr>
              <w:t xml:space="preserve">kan delta </w:t>
            </w:r>
            <w:r w:rsidR="00BF4B09">
              <w:rPr>
                <w:color w:val="000000"/>
              </w:rPr>
              <w:t>i</w:t>
            </w:r>
            <w:r w:rsidR="00BF4B09" w:rsidRPr="00BF4B09">
              <w:rPr>
                <w:color w:val="000000"/>
              </w:rPr>
              <w:t xml:space="preserve"> möte</w:t>
            </w:r>
            <w:r w:rsidR="00BF4B09">
              <w:rPr>
                <w:color w:val="000000"/>
              </w:rPr>
              <w:t>n</w:t>
            </w:r>
            <w:r w:rsidR="00BF4B09" w:rsidRPr="00BF4B09">
              <w:rPr>
                <w:color w:val="000000"/>
              </w:rPr>
              <w:t xml:space="preserve"> i IMF/</w:t>
            </w:r>
            <w:proofErr w:type="spellStart"/>
            <w:r w:rsidR="00BF4B09" w:rsidRPr="00BF4B09">
              <w:rPr>
                <w:color w:val="000000"/>
              </w:rPr>
              <w:t>WB:s</w:t>
            </w:r>
            <w:proofErr w:type="spellEnd"/>
            <w:r w:rsidR="00BF4B09" w:rsidRPr="00BF4B09">
              <w:rPr>
                <w:color w:val="000000"/>
              </w:rPr>
              <w:t xml:space="preserve"> p</w:t>
            </w:r>
            <w:r w:rsidR="00BF4B09" w:rsidRPr="00BF4B09">
              <w:t>arlamentariska nätverk 15-16 april i samband med IMF/</w:t>
            </w:r>
            <w:proofErr w:type="spellStart"/>
            <w:r w:rsidR="00BF4B09" w:rsidRPr="00BF4B09">
              <w:t>WB:s</w:t>
            </w:r>
            <w:proofErr w:type="spellEnd"/>
            <w:r w:rsidR="00BF4B09" w:rsidRPr="00BF4B09">
              <w:t xml:space="preserve"> vårmöten i Washington.</w:t>
            </w:r>
          </w:p>
          <w:p w14:paraId="6FD88CE0" w14:textId="2C4C356D" w:rsidR="00923F9D" w:rsidRPr="00937556" w:rsidRDefault="00923F9D" w:rsidP="00923F9D">
            <w:pPr>
              <w:pStyle w:val="Default"/>
              <w:rPr>
                <w:b/>
                <w:color w:val="auto"/>
                <w:szCs w:val="20"/>
              </w:rPr>
            </w:pPr>
          </w:p>
        </w:tc>
      </w:tr>
      <w:tr w:rsidR="00923F9D" w14:paraId="070968C2" w14:textId="77777777" w:rsidTr="008035C8">
        <w:tc>
          <w:tcPr>
            <w:tcW w:w="567" w:type="dxa"/>
          </w:tcPr>
          <w:p w14:paraId="1A178F32" w14:textId="0AB967F7" w:rsidR="00923F9D" w:rsidRDefault="00923F9D" w:rsidP="00923F9D">
            <w:pPr>
              <w:tabs>
                <w:tab w:val="left" w:pos="1701"/>
              </w:tabs>
              <w:rPr>
                <w:b/>
                <w:snapToGrid w:val="0"/>
              </w:rPr>
            </w:pPr>
            <w:r>
              <w:rPr>
                <w:b/>
                <w:snapToGrid w:val="0"/>
              </w:rPr>
              <w:t>§ 6</w:t>
            </w:r>
          </w:p>
        </w:tc>
        <w:tc>
          <w:tcPr>
            <w:tcW w:w="7655" w:type="dxa"/>
          </w:tcPr>
          <w:p w14:paraId="11B34F76" w14:textId="3E822AD6" w:rsidR="00923F9D" w:rsidRDefault="00923F9D" w:rsidP="00923F9D">
            <w:pPr>
              <w:outlineLvl w:val="0"/>
              <w:rPr>
                <w:b/>
              </w:rPr>
            </w:pPr>
            <w:r>
              <w:rPr>
                <w:b/>
              </w:rPr>
              <w:t xml:space="preserve">Justering av protokoll </w:t>
            </w:r>
            <w:r>
              <w:rPr>
                <w:b/>
              </w:rPr>
              <w:br/>
            </w:r>
            <w:r>
              <w:rPr>
                <w:bCs/>
              </w:rPr>
              <w:t>Utskottet justerade p</w:t>
            </w:r>
            <w:r w:rsidRPr="00C45EC3">
              <w:rPr>
                <w:bCs/>
              </w:rPr>
              <w:t>rotokoll nr 2023/24:34</w:t>
            </w:r>
            <w:r>
              <w:rPr>
                <w:bCs/>
              </w:rPr>
              <w:t>.</w:t>
            </w:r>
          </w:p>
          <w:p w14:paraId="14DD40BE" w14:textId="0E98A9B5" w:rsidR="00923F9D" w:rsidRDefault="00923F9D" w:rsidP="00923F9D">
            <w:pPr>
              <w:outlineLvl w:val="0"/>
              <w:rPr>
                <w:b/>
              </w:rPr>
            </w:pPr>
          </w:p>
        </w:tc>
      </w:tr>
      <w:tr w:rsidR="00923F9D" w14:paraId="4221976C" w14:textId="77777777" w:rsidTr="008035C8">
        <w:tc>
          <w:tcPr>
            <w:tcW w:w="567" w:type="dxa"/>
          </w:tcPr>
          <w:p w14:paraId="79DB8608" w14:textId="018F4C94" w:rsidR="00923F9D" w:rsidRDefault="00923F9D" w:rsidP="00923F9D">
            <w:pPr>
              <w:tabs>
                <w:tab w:val="left" w:pos="1701"/>
              </w:tabs>
              <w:rPr>
                <w:b/>
                <w:snapToGrid w:val="0"/>
              </w:rPr>
            </w:pPr>
            <w:r>
              <w:rPr>
                <w:b/>
                <w:snapToGrid w:val="0"/>
              </w:rPr>
              <w:t>§ 7</w:t>
            </w:r>
          </w:p>
        </w:tc>
        <w:tc>
          <w:tcPr>
            <w:tcW w:w="7655" w:type="dxa"/>
          </w:tcPr>
          <w:p w14:paraId="75B1D411" w14:textId="30DE6926" w:rsidR="00923F9D" w:rsidRPr="003872B5" w:rsidRDefault="00923F9D" w:rsidP="00923F9D">
            <w:pPr>
              <w:outlineLvl w:val="0"/>
              <w:rPr>
                <w:bCs/>
              </w:rPr>
            </w:pPr>
            <w:r>
              <w:rPr>
                <w:b/>
              </w:rPr>
              <w:t>Finansiell stabilitet och finansmarknadsfrågor (FiU22)</w:t>
            </w:r>
            <w:r>
              <w:rPr>
                <w:b/>
              </w:rPr>
              <w:br/>
            </w:r>
            <w:r>
              <w:rPr>
                <w:bCs/>
              </w:rPr>
              <w:t>Utskottet fortsatte beredningen av motioner och skrivelse 2023/24:63.</w:t>
            </w:r>
            <w:r>
              <w:rPr>
                <w:bCs/>
              </w:rPr>
              <w:br/>
            </w:r>
            <w:r>
              <w:rPr>
                <w:bCs/>
              </w:rPr>
              <w:br/>
              <w:t>Ärendet bordlades.</w:t>
            </w:r>
            <w:r>
              <w:rPr>
                <w:bCs/>
              </w:rPr>
              <w:br/>
            </w:r>
            <w:r>
              <w:rPr>
                <w:bCs/>
              </w:rPr>
              <w:br/>
            </w:r>
          </w:p>
        </w:tc>
      </w:tr>
      <w:tr w:rsidR="00923F9D" w14:paraId="69468561" w14:textId="77777777" w:rsidTr="008035C8">
        <w:tc>
          <w:tcPr>
            <w:tcW w:w="567" w:type="dxa"/>
          </w:tcPr>
          <w:p w14:paraId="52C3D894" w14:textId="77777777" w:rsidR="00923F9D" w:rsidRDefault="00923F9D" w:rsidP="00923F9D">
            <w:pPr>
              <w:tabs>
                <w:tab w:val="left" w:pos="1701"/>
              </w:tabs>
              <w:rPr>
                <w:b/>
                <w:snapToGrid w:val="0"/>
              </w:rPr>
            </w:pPr>
          </w:p>
          <w:p w14:paraId="64DF0693" w14:textId="77777777" w:rsidR="00923F9D" w:rsidRDefault="00923F9D" w:rsidP="00923F9D">
            <w:pPr>
              <w:tabs>
                <w:tab w:val="left" w:pos="1701"/>
              </w:tabs>
              <w:rPr>
                <w:b/>
                <w:snapToGrid w:val="0"/>
              </w:rPr>
            </w:pPr>
          </w:p>
          <w:p w14:paraId="78D09642" w14:textId="77777777" w:rsidR="00923F9D" w:rsidRDefault="00923F9D" w:rsidP="00923F9D">
            <w:pPr>
              <w:tabs>
                <w:tab w:val="left" w:pos="1701"/>
              </w:tabs>
              <w:rPr>
                <w:b/>
                <w:snapToGrid w:val="0"/>
              </w:rPr>
            </w:pPr>
          </w:p>
          <w:p w14:paraId="61C7046A" w14:textId="0FE6E546" w:rsidR="00923F9D" w:rsidRDefault="00923F9D" w:rsidP="00923F9D">
            <w:pPr>
              <w:tabs>
                <w:tab w:val="left" w:pos="1701"/>
              </w:tabs>
              <w:rPr>
                <w:b/>
                <w:snapToGrid w:val="0"/>
              </w:rPr>
            </w:pPr>
            <w:r>
              <w:rPr>
                <w:b/>
                <w:snapToGrid w:val="0"/>
              </w:rPr>
              <w:lastRenderedPageBreak/>
              <w:t xml:space="preserve">§ </w:t>
            </w:r>
            <w:r w:rsidR="00BF4B09">
              <w:rPr>
                <w:b/>
                <w:snapToGrid w:val="0"/>
              </w:rPr>
              <w:t>8</w:t>
            </w:r>
          </w:p>
        </w:tc>
        <w:tc>
          <w:tcPr>
            <w:tcW w:w="7655" w:type="dxa"/>
          </w:tcPr>
          <w:p w14:paraId="5352A3E3" w14:textId="77777777" w:rsidR="00923F9D" w:rsidRDefault="00923F9D" w:rsidP="00923F9D">
            <w:pPr>
              <w:outlineLvl w:val="0"/>
              <w:rPr>
                <w:b/>
              </w:rPr>
            </w:pPr>
          </w:p>
          <w:p w14:paraId="7A7D2C51" w14:textId="77777777" w:rsidR="00923F9D" w:rsidRDefault="00923F9D" w:rsidP="00923F9D">
            <w:pPr>
              <w:outlineLvl w:val="0"/>
              <w:rPr>
                <w:b/>
              </w:rPr>
            </w:pPr>
          </w:p>
          <w:p w14:paraId="38BA49B0" w14:textId="77777777" w:rsidR="00923F9D" w:rsidRDefault="00923F9D" w:rsidP="00923F9D">
            <w:pPr>
              <w:outlineLvl w:val="0"/>
              <w:rPr>
                <w:b/>
              </w:rPr>
            </w:pPr>
          </w:p>
          <w:p w14:paraId="33C4C109" w14:textId="3C9B9BF1" w:rsidR="00923F9D" w:rsidRPr="00124F01" w:rsidRDefault="00923F9D" w:rsidP="00923F9D">
            <w:pPr>
              <w:outlineLvl w:val="0"/>
              <w:rPr>
                <w:bCs/>
              </w:rPr>
            </w:pPr>
            <w:r>
              <w:rPr>
                <w:b/>
              </w:rPr>
              <w:lastRenderedPageBreak/>
              <w:t>Nästa sammanträde</w:t>
            </w:r>
            <w:r>
              <w:rPr>
                <w:b/>
              </w:rPr>
              <w:br/>
            </w:r>
            <w:r w:rsidRPr="00124F01">
              <w:rPr>
                <w:bCs/>
              </w:rPr>
              <w:t>Tisdag 12 mars</w:t>
            </w:r>
            <w:r>
              <w:rPr>
                <w:bCs/>
              </w:rPr>
              <w:t>:</w:t>
            </w:r>
            <w:r>
              <w:rPr>
                <w:bCs/>
              </w:rPr>
              <w:br/>
              <w:t>Kl. 08.30 sammanträde i sessionssalen OBS! Tiden</w:t>
            </w:r>
          </w:p>
          <w:p w14:paraId="2B013B23" w14:textId="46EE5DBF" w:rsidR="00923F9D" w:rsidRPr="00B33983" w:rsidRDefault="00923F9D" w:rsidP="00923F9D">
            <w:pPr>
              <w:outlineLvl w:val="0"/>
              <w:rPr>
                <w:bCs/>
              </w:rPr>
            </w:pPr>
            <w:r>
              <w:rPr>
                <w:bCs/>
              </w:rPr>
              <w:t>Kl. 09.00 offentligt sammanträde i Förstakammarsalen</w:t>
            </w:r>
          </w:p>
        </w:tc>
      </w:tr>
      <w:tr w:rsidR="00923F9D" w14:paraId="3025882C" w14:textId="77777777" w:rsidTr="008035C8">
        <w:tc>
          <w:tcPr>
            <w:tcW w:w="8222" w:type="dxa"/>
            <w:gridSpan w:val="2"/>
          </w:tcPr>
          <w:p w14:paraId="5F6175B9" w14:textId="77777777" w:rsidR="00923F9D" w:rsidRDefault="00923F9D" w:rsidP="00923F9D">
            <w:pPr>
              <w:outlineLvl w:val="0"/>
            </w:pPr>
          </w:p>
          <w:p w14:paraId="55C2D99C" w14:textId="77777777" w:rsidR="00923F9D" w:rsidRDefault="00923F9D" w:rsidP="00923F9D">
            <w:pPr>
              <w:outlineLvl w:val="0"/>
            </w:pPr>
          </w:p>
          <w:p w14:paraId="724D0146" w14:textId="77777777" w:rsidR="00923F9D" w:rsidRDefault="00923F9D" w:rsidP="00923F9D">
            <w:pPr>
              <w:outlineLvl w:val="0"/>
            </w:pPr>
          </w:p>
          <w:p w14:paraId="2F50798C" w14:textId="3D53B133" w:rsidR="00923F9D" w:rsidRDefault="00923F9D" w:rsidP="00923F9D">
            <w:pPr>
              <w:outlineLvl w:val="0"/>
            </w:pPr>
          </w:p>
          <w:p w14:paraId="4EC1B3FD" w14:textId="7822CF2B" w:rsidR="00923F9D" w:rsidRDefault="00923F9D" w:rsidP="00923F9D">
            <w:pPr>
              <w:outlineLvl w:val="0"/>
            </w:pPr>
          </w:p>
          <w:p w14:paraId="6A7291CA" w14:textId="484FE53F" w:rsidR="00923F9D" w:rsidRDefault="00923F9D" w:rsidP="00923F9D">
            <w:pPr>
              <w:outlineLvl w:val="0"/>
            </w:pPr>
          </w:p>
          <w:p w14:paraId="16576EC6" w14:textId="33415794" w:rsidR="00923F9D" w:rsidRDefault="00923F9D" w:rsidP="00923F9D">
            <w:pPr>
              <w:outlineLvl w:val="0"/>
            </w:pPr>
          </w:p>
          <w:p w14:paraId="6CC9A4B3" w14:textId="0EC0625D" w:rsidR="00923F9D" w:rsidRDefault="00923F9D" w:rsidP="00923F9D">
            <w:pPr>
              <w:outlineLvl w:val="0"/>
            </w:pPr>
          </w:p>
          <w:p w14:paraId="058A3CAA" w14:textId="2346060C" w:rsidR="00923F9D" w:rsidRDefault="00923F9D" w:rsidP="00923F9D">
            <w:pPr>
              <w:outlineLvl w:val="0"/>
            </w:pPr>
          </w:p>
          <w:p w14:paraId="5062CE5A" w14:textId="20870D7E" w:rsidR="00923F9D" w:rsidRDefault="00923F9D" w:rsidP="00923F9D">
            <w:pPr>
              <w:outlineLvl w:val="0"/>
            </w:pPr>
            <w:r>
              <w:t>Justera</w:t>
            </w:r>
            <w:r w:rsidR="00F31EF0">
              <w:t>t</w:t>
            </w:r>
            <w:r>
              <w:t xml:space="preserve"> </w:t>
            </w:r>
            <w:r w:rsidRPr="00BF4B09">
              <w:t>den 14 mars 2024</w:t>
            </w:r>
            <w:r>
              <w:t xml:space="preserve"> </w:t>
            </w:r>
            <w:r>
              <w:br/>
              <w:t>Edward Riedl</w:t>
            </w:r>
          </w:p>
          <w:p w14:paraId="62CF4752" w14:textId="77777777" w:rsidR="00923F9D" w:rsidRDefault="00923F9D" w:rsidP="00923F9D">
            <w:pPr>
              <w:outlineLvl w:val="0"/>
            </w:pPr>
          </w:p>
          <w:p w14:paraId="7B13580B" w14:textId="7CEE9900" w:rsidR="00923F9D" w:rsidRPr="00BD39D1" w:rsidRDefault="00923F9D" w:rsidP="00923F9D">
            <w:pPr>
              <w:outlineLvl w:val="0"/>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403CC079"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2023/24</w:t>
      </w:r>
      <w:r w:rsidRPr="00282678">
        <w:rPr>
          <w:sz w:val="22"/>
          <w:szCs w:val="22"/>
        </w:rPr>
        <w:t>:</w:t>
      </w:r>
      <w:r w:rsidR="00937556">
        <w:rPr>
          <w:sz w:val="22"/>
          <w:szCs w:val="22"/>
        </w:rPr>
        <w:t>35</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218DD572" w:rsidR="00EF6F88" w:rsidRPr="000E151F" w:rsidRDefault="00F9462C" w:rsidP="002B2C82">
            <w:pPr>
              <w:spacing w:line="360" w:lineRule="auto"/>
              <w:rPr>
                <w:sz w:val="22"/>
                <w:szCs w:val="22"/>
              </w:rPr>
            </w:pPr>
            <w:r>
              <w:rPr>
                <w:sz w:val="22"/>
                <w:szCs w:val="22"/>
              </w:rPr>
              <w:t>§ 1-</w:t>
            </w:r>
            <w:r w:rsidR="00BF4B09">
              <w:rPr>
                <w:sz w:val="22"/>
                <w:szCs w:val="22"/>
              </w:rPr>
              <w:t>8</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77777777" w:rsidR="00EF6F88" w:rsidRPr="000E151F" w:rsidRDefault="00EF6F88" w:rsidP="002B2C82">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72D614A3" w14:textId="5942313B" w:rsidR="00EF6F88" w:rsidRPr="000E151F" w:rsidRDefault="00BF4B09"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5355B6"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5355B6" w:rsidRPr="00A946FF" w:rsidRDefault="005355B6" w:rsidP="005355B6">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5B6794D3" w:rsidR="005355B6" w:rsidRPr="000E151F" w:rsidRDefault="00BF4B09"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5355B6" w:rsidRPr="000E151F" w:rsidRDefault="005355B6" w:rsidP="005355B6">
            <w:pPr>
              <w:rPr>
                <w:sz w:val="22"/>
                <w:szCs w:val="22"/>
              </w:rPr>
            </w:pPr>
          </w:p>
        </w:tc>
      </w:tr>
      <w:tr w:rsidR="005355B6" w:rsidRPr="000E151F" w14:paraId="7575ACA6" w14:textId="77777777" w:rsidTr="002B2C82">
        <w:tc>
          <w:tcPr>
            <w:tcW w:w="4395" w:type="dxa"/>
            <w:tcBorders>
              <w:top w:val="single" w:sz="6" w:space="0" w:color="auto"/>
              <w:left w:val="single" w:sz="6" w:space="0" w:color="auto"/>
              <w:bottom w:val="single" w:sz="6" w:space="0" w:color="auto"/>
              <w:right w:val="single" w:sz="6" w:space="0" w:color="auto"/>
            </w:tcBorders>
          </w:tcPr>
          <w:p w14:paraId="675DD7A4" w14:textId="77777777" w:rsidR="005355B6" w:rsidRPr="00A946FF" w:rsidRDefault="005355B6" w:rsidP="005355B6">
            <w:pPr>
              <w:tabs>
                <w:tab w:val="left" w:pos="-70"/>
              </w:tabs>
              <w:rPr>
                <w:snapToGrid w:val="0"/>
                <w:sz w:val="22"/>
                <w:szCs w:val="22"/>
              </w:rPr>
            </w:pPr>
            <w:r w:rsidRPr="00A946FF">
              <w:rPr>
                <w:snapToGrid w:val="0"/>
                <w:sz w:val="22"/>
                <w:szCs w:val="22"/>
              </w:rPr>
              <w:t xml:space="preserve">Edward Riedl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1626A066" w14:textId="2FC54E2D" w:rsidR="005355B6" w:rsidRPr="000E151F" w:rsidRDefault="00BF4B09"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E41928"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A604E5"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6BE93"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9F122"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C47634"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F75BFE"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0F478"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FF673A"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7E86C"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C5498"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16317F" w14:textId="77777777" w:rsidR="005355B6" w:rsidRPr="000E151F" w:rsidRDefault="005355B6" w:rsidP="005355B6">
            <w:pPr>
              <w:rPr>
                <w:sz w:val="22"/>
                <w:szCs w:val="22"/>
              </w:rPr>
            </w:pPr>
          </w:p>
        </w:tc>
      </w:tr>
      <w:tr w:rsidR="00BF4B09"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BF4B09" w:rsidRPr="000E151F" w:rsidRDefault="00BF4B09" w:rsidP="00BF4B09">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7B6215BD" w:rsidR="00BF4B09" w:rsidRPr="000E151F" w:rsidRDefault="00BF4B09" w:rsidP="00BF4B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BF4B09" w:rsidRPr="000E151F" w:rsidRDefault="00BF4B09" w:rsidP="00BF4B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BF4B09" w:rsidRPr="000E151F" w:rsidRDefault="00BF4B09" w:rsidP="00BF4B09">
            <w:pPr>
              <w:rPr>
                <w:sz w:val="22"/>
                <w:szCs w:val="22"/>
              </w:rPr>
            </w:pPr>
          </w:p>
        </w:tc>
      </w:tr>
      <w:tr w:rsidR="00BF4B09"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BF4B09" w:rsidRDefault="00BF4B09" w:rsidP="00BF4B09">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7CE8F3A2" w:rsidR="00BF4B09" w:rsidRPr="000E151F" w:rsidRDefault="00BF4B09" w:rsidP="00BF4B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BF4B09" w:rsidRPr="000E151F" w:rsidRDefault="00BF4B09" w:rsidP="00BF4B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BF4B09" w:rsidRPr="000E151F" w:rsidRDefault="00BF4B09" w:rsidP="00BF4B09">
            <w:pPr>
              <w:rPr>
                <w:sz w:val="22"/>
                <w:szCs w:val="22"/>
              </w:rPr>
            </w:pPr>
          </w:p>
        </w:tc>
      </w:tr>
      <w:tr w:rsidR="00BF4B09"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BF4B09" w:rsidRDefault="00BF4B09" w:rsidP="00BF4B09">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0FD79759" w:rsidR="00BF4B09" w:rsidRPr="000E151F" w:rsidRDefault="00BF4B09" w:rsidP="00BF4B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BF4B09" w:rsidRPr="000E151F" w:rsidRDefault="00BF4B09" w:rsidP="00BF4B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BF4B09" w:rsidRPr="000E151F" w:rsidRDefault="00BF4B09" w:rsidP="00BF4B09">
            <w:pPr>
              <w:rPr>
                <w:sz w:val="22"/>
                <w:szCs w:val="22"/>
              </w:rPr>
            </w:pPr>
          </w:p>
        </w:tc>
      </w:tr>
      <w:tr w:rsidR="00BF4B09"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BF4B09" w:rsidRDefault="00BF4B09" w:rsidP="00BF4B09">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5CD5F0CB" w:rsidR="00BF4B09" w:rsidRPr="000E151F" w:rsidRDefault="00BF4B09" w:rsidP="00BF4B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BF4B09" w:rsidRPr="000E151F" w:rsidRDefault="00BF4B09" w:rsidP="00BF4B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BF4B09" w:rsidRPr="000E151F" w:rsidRDefault="00BF4B09" w:rsidP="00BF4B09">
            <w:pPr>
              <w:rPr>
                <w:sz w:val="22"/>
                <w:szCs w:val="22"/>
              </w:rPr>
            </w:pPr>
          </w:p>
        </w:tc>
      </w:tr>
      <w:tr w:rsidR="00BF4B09"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BF4B09" w:rsidRDefault="00BF4B09" w:rsidP="00BF4B09">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1683962F" w:rsidR="00BF4B09" w:rsidRPr="000E151F" w:rsidRDefault="00BF4B09" w:rsidP="00BF4B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BF4B09" w:rsidRPr="000E151F" w:rsidRDefault="00BF4B09" w:rsidP="00BF4B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BF4B09" w:rsidRPr="000E151F" w:rsidRDefault="00BF4B09" w:rsidP="00BF4B09">
            <w:pPr>
              <w:rPr>
                <w:sz w:val="22"/>
                <w:szCs w:val="22"/>
              </w:rPr>
            </w:pPr>
          </w:p>
        </w:tc>
      </w:tr>
      <w:tr w:rsidR="00BF4B09"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BF4B09" w:rsidRDefault="00BF4B09" w:rsidP="00BF4B09">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512534E8" w:rsidR="00BF4B09" w:rsidRPr="000E151F" w:rsidRDefault="00BF4B09" w:rsidP="00BF4B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BF4B09" w:rsidRPr="000E151F" w:rsidRDefault="00BF4B09" w:rsidP="00BF4B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BF4B09" w:rsidRPr="000E151F" w:rsidRDefault="00BF4B09" w:rsidP="00BF4B09">
            <w:pPr>
              <w:rPr>
                <w:sz w:val="22"/>
                <w:szCs w:val="22"/>
              </w:rPr>
            </w:pPr>
          </w:p>
        </w:tc>
      </w:tr>
      <w:tr w:rsidR="00BF4B09"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77777777" w:rsidR="00BF4B09" w:rsidRDefault="00BF4B09" w:rsidP="00BF4B09">
            <w:pPr>
              <w:tabs>
                <w:tab w:val="left" w:pos="-70"/>
              </w:tabs>
              <w:rPr>
                <w:snapToGrid w:val="0"/>
                <w:sz w:val="22"/>
                <w:szCs w:val="22"/>
              </w:rPr>
            </w:pP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1B6B8C17" w:rsidR="00BF4B09" w:rsidRPr="000E151F" w:rsidRDefault="00BF4B09" w:rsidP="00BF4B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BF4B09" w:rsidRPr="000E151F" w:rsidRDefault="00BF4B09" w:rsidP="00BF4B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BF4B09" w:rsidRPr="000E151F" w:rsidRDefault="00BF4B09" w:rsidP="00BF4B09">
            <w:pPr>
              <w:rPr>
                <w:sz w:val="22"/>
                <w:szCs w:val="22"/>
              </w:rPr>
            </w:pPr>
          </w:p>
        </w:tc>
      </w:tr>
      <w:tr w:rsidR="00BF4B09"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BF4B09" w:rsidRPr="000E151F" w:rsidRDefault="00BF4B09" w:rsidP="00BF4B09">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07E9FFBD" w:rsidR="00BF4B09" w:rsidRPr="000E151F" w:rsidRDefault="00BF4B09" w:rsidP="00BF4B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BF4B09" w:rsidRPr="000E151F" w:rsidRDefault="00BF4B09" w:rsidP="00BF4B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BF4B09" w:rsidRPr="000E151F" w:rsidRDefault="00BF4B09" w:rsidP="00BF4B09">
            <w:pPr>
              <w:rPr>
                <w:sz w:val="22"/>
                <w:szCs w:val="22"/>
              </w:rPr>
            </w:pPr>
          </w:p>
        </w:tc>
      </w:tr>
      <w:tr w:rsidR="00BF4B09"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BF4B09" w:rsidRPr="000E151F" w:rsidRDefault="00BF4B09" w:rsidP="00BF4B09">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76C28F12" w:rsidR="00BF4B09" w:rsidRPr="000E151F" w:rsidRDefault="00BF4B09" w:rsidP="00BF4B0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BF4B09" w:rsidRPr="000E151F" w:rsidRDefault="00BF4B09" w:rsidP="00BF4B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BF4B09" w:rsidRPr="000E151F" w:rsidRDefault="00BF4B09" w:rsidP="00BF4B09">
            <w:pPr>
              <w:rPr>
                <w:sz w:val="22"/>
                <w:szCs w:val="22"/>
              </w:rPr>
            </w:pPr>
          </w:p>
        </w:tc>
      </w:tr>
      <w:tr w:rsidR="00BF4B09"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BF4B09" w:rsidRPr="000E151F" w:rsidRDefault="00BF4B09" w:rsidP="00BF4B09">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4721A92C" w:rsidR="00BF4B09" w:rsidRPr="000E151F" w:rsidRDefault="00BF4B09" w:rsidP="00BF4B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BF4B09" w:rsidRPr="000E151F" w:rsidRDefault="00BF4B09" w:rsidP="00BF4B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BF4B09" w:rsidRPr="000E151F" w:rsidRDefault="00BF4B09" w:rsidP="00BF4B09">
            <w:pPr>
              <w:rPr>
                <w:sz w:val="22"/>
                <w:szCs w:val="22"/>
              </w:rPr>
            </w:pPr>
          </w:p>
        </w:tc>
      </w:tr>
      <w:tr w:rsidR="00BF4B09"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BF4B09" w:rsidRPr="000E151F" w:rsidRDefault="00BF4B09" w:rsidP="00BF4B09">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7163E715" w:rsidR="00BF4B09" w:rsidRPr="000E151F" w:rsidRDefault="00BF4B09" w:rsidP="00BF4B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BF4B09" w:rsidRPr="000E151F" w:rsidRDefault="00BF4B09" w:rsidP="00BF4B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BF4B09" w:rsidRPr="000E151F" w:rsidRDefault="00BF4B09" w:rsidP="00BF4B09">
            <w:pPr>
              <w:rPr>
                <w:sz w:val="22"/>
                <w:szCs w:val="22"/>
              </w:rPr>
            </w:pPr>
          </w:p>
        </w:tc>
      </w:tr>
      <w:tr w:rsidR="00BF4B09"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BF4B09" w:rsidRPr="000E151F" w:rsidRDefault="00BF4B09" w:rsidP="00BF4B09">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20A4F243" w:rsidR="00BF4B09" w:rsidRPr="000E151F" w:rsidRDefault="00BF4B09" w:rsidP="00BF4B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BF4B09" w:rsidRPr="000E151F" w:rsidRDefault="00BF4B09" w:rsidP="00BF4B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BF4B09" w:rsidRPr="000E151F" w:rsidRDefault="00BF4B09" w:rsidP="00BF4B09">
            <w:pPr>
              <w:rPr>
                <w:sz w:val="22"/>
                <w:szCs w:val="22"/>
              </w:rPr>
            </w:pPr>
          </w:p>
        </w:tc>
      </w:tr>
      <w:tr w:rsidR="00BF4B09"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BF4B09" w:rsidRDefault="00BF4B09" w:rsidP="00BF4B09">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72EEC1E3" w:rsidR="00BF4B09" w:rsidRPr="000E151F" w:rsidRDefault="00BF4B09" w:rsidP="00BF4B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BF4B09" w:rsidRPr="000E151F" w:rsidRDefault="00BF4B09" w:rsidP="00BF4B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BF4B09" w:rsidRPr="000E151F" w:rsidRDefault="00BF4B09" w:rsidP="00BF4B09">
            <w:pPr>
              <w:rPr>
                <w:sz w:val="22"/>
                <w:szCs w:val="22"/>
              </w:rPr>
            </w:pPr>
          </w:p>
        </w:tc>
      </w:tr>
      <w:tr w:rsidR="00BF4B09"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BF4B09" w:rsidRPr="000E151F" w:rsidRDefault="00BF4B09" w:rsidP="00BF4B09">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4C912197" w:rsidR="00BF4B09" w:rsidRPr="000E151F" w:rsidRDefault="00BF4B09" w:rsidP="00BF4B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BF4B09" w:rsidRPr="000E151F" w:rsidRDefault="00BF4B09" w:rsidP="00BF4B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BF4B09" w:rsidRPr="000E151F" w:rsidRDefault="00BF4B09" w:rsidP="00BF4B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BF4B09" w:rsidRPr="000E151F" w:rsidRDefault="00BF4B09" w:rsidP="00BF4B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BF4B09" w:rsidRPr="000E151F" w:rsidRDefault="00BF4B09" w:rsidP="00BF4B09">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EF6F88"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77777777" w:rsidR="00EF6F88" w:rsidRPr="000E151F" w:rsidRDefault="00EF6F88" w:rsidP="002B2C82">
            <w:pPr>
              <w:tabs>
                <w:tab w:val="left" w:pos="0"/>
              </w:tabs>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EF6F88" w:rsidRPr="000E151F" w:rsidRDefault="00EF6F88" w:rsidP="002B2C82">
            <w:pPr>
              <w:rPr>
                <w:sz w:val="22"/>
                <w:szCs w:val="22"/>
              </w:rPr>
            </w:pPr>
          </w:p>
        </w:tc>
      </w:tr>
      <w:tr w:rsidR="00EF6F88"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77777777" w:rsidR="00EF6F88" w:rsidRPr="000E151F" w:rsidRDefault="00EF6F88" w:rsidP="002B2C82">
            <w:pPr>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01D5EA17" w14:textId="20F790FD" w:rsidR="00EF6F88" w:rsidRPr="000E151F" w:rsidRDefault="00BF4B09"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EF6F88" w:rsidRPr="000E151F" w:rsidRDefault="00EF6F88" w:rsidP="002B2C82">
            <w:pPr>
              <w:rPr>
                <w:sz w:val="22"/>
                <w:szCs w:val="22"/>
              </w:rPr>
            </w:pPr>
          </w:p>
        </w:tc>
      </w:tr>
      <w:tr w:rsidR="00EF6F88"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77777777" w:rsidR="00EF6F88" w:rsidRPr="000E151F" w:rsidRDefault="00EF6F88" w:rsidP="002B2C82">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5481FFAB" w:rsidR="00EF6F88" w:rsidRPr="000E151F" w:rsidRDefault="00BF4B09"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EF6F88" w:rsidRPr="000E151F" w:rsidRDefault="00EF6F88" w:rsidP="002B2C82">
            <w:pPr>
              <w:rPr>
                <w:sz w:val="22"/>
                <w:szCs w:val="22"/>
              </w:rPr>
            </w:pPr>
          </w:p>
        </w:tc>
      </w:tr>
      <w:tr w:rsidR="00EF6F88"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77777777" w:rsidR="00EF6F88" w:rsidRPr="000E151F" w:rsidRDefault="00EF6F88" w:rsidP="002B2C82">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1A3A2115" w:rsidR="00EF6F88" w:rsidRPr="000E151F" w:rsidRDefault="00BF4B09"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EF6F88" w:rsidRPr="000E151F" w:rsidRDefault="00EF6F88" w:rsidP="002B2C82">
            <w:pPr>
              <w:rPr>
                <w:sz w:val="22"/>
                <w:szCs w:val="22"/>
              </w:rPr>
            </w:pPr>
          </w:p>
        </w:tc>
      </w:tr>
      <w:tr w:rsidR="00EF6F88"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77777777" w:rsidR="00EF6F88" w:rsidRDefault="00EF6F88" w:rsidP="002B2C82">
            <w:pPr>
              <w:tabs>
                <w:tab w:val="left" w:pos="1701"/>
              </w:tabs>
              <w:rPr>
                <w:snapToGrid w:val="0"/>
                <w:sz w:val="22"/>
                <w:szCs w:val="22"/>
                <w:lang w:val="en-US"/>
              </w:rPr>
            </w:pPr>
            <w:r w:rsidRPr="00A946FF">
              <w:rPr>
                <w:snapToGrid w:val="0"/>
                <w:sz w:val="22"/>
                <w:szCs w:val="22"/>
                <w:lang w:val="en-US"/>
              </w:rPr>
              <w:t>Josef Fransson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EF6F88" w:rsidRPr="000E151F" w:rsidRDefault="00EF6F88" w:rsidP="002B2C82">
            <w:pPr>
              <w:rPr>
                <w:sz w:val="22"/>
                <w:szCs w:val="22"/>
              </w:rPr>
            </w:pPr>
          </w:p>
        </w:tc>
      </w:tr>
      <w:tr w:rsidR="00EF6F88"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77777777" w:rsidR="00EF6F88" w:rsidRPr="000E151F" w:rsidRDefault="00EF6F88" w:rsidP="002B2C82">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EF6F88" w:rsidRPr="000E151F" w:rsidRDefault="00EF6F88" w:rsidP="002B2C82">
            <w:pPr>
              <w:rPr>
                <w:sz w:val="22"/>
                <w:szCs w:val="22"/>
              </w:rPr>
            </w:pPr>
          </w:p>
        </w:tc>
      </w:tr>
      <w:tr w:rsidR="00EF6F88"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77777777" w:rsidR="00EF6F88" w:rsidRPr="000E151F" w:rsidRDefault="00EF6F88" w:rsidP="002B2C82">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EF6F88" w:rsidRPr="000E151F" w:rsidRDefault="00EF6F88" w:rsidP="002B2C82">
            <w:pPr>
              <w:rPr>
                <w:sz w:val="22"/>
                <w:szCs w:val="22"/>
              </w:rPr>
            </w:pPr>
          </w:p>
        </w:tc>
      </w:tr>
      <w:tr w:rsidR="00EF6F88"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77777777" w:rsidR="00EF6F88" w:rsidRPr="000E151F" w:rsidRDefault="00EF6F88" w:rsidP="002B2C82">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EF6F88" w:rsidRPr="000E151F" w:rsidRDefault="00EF6F88" w:rsidP="002B2C82">
            <w:pPr>
              <w:rPr>
                <w:sz w:val="22"/>
                <w:szCs w:val="22"/>
              </w:rPr>
            </w:pPr>
          </w:p>
        </w:tc>
      </w:tr>
      <w:tr w:rsidR="00EF793A"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586F02B9" w:rsidR="00EF793A" w:rsidRDefault="00EF793A" w:rsidP="002B2C82">
            <w:pPr>
              <w:tabs>
                <w:tab w:val="left" w:pos="1701"/>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EF793A" w:rsidRPr="000E151F" w:rsidRDefault="00EF793A"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EF793A" w:rsidRPr="000E151F" w:rsidRDefault="00EF793A"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EF793A" w:rsidRPr="000E151F" w:rsidRDefault="00EF793A" w:rsidP="002B2C82">
            <w:pPr>
              <w:rPr>
                <w:sz w:val="22"/>
                <w:szCs w:val="22"/>
              </w:rPr>
            </w:pPr>
          </w:p>
        </w:tc>
      </w:tr>
      <w:tr w:rsidR="00EF6F88" w:rsidRPr="000E151F"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77777777" w:rsidR="00EF6F88" w:rsidRDefault="00EF6F88" w:rsidP="002B2C82">
            <w:pPr>
              <w:tabs>
                <w:tab w:val="left" w:pos="1701"/>
              </w:tabs>
              <w:rPr>
                <w:snapToGrid w:val="0"/>
                <w:sz w:val="22"/>
                <w:szCs w:val="22"/>
              </w:rPr>
            </w:pPr>
            <w:r w:rsidRPr="00A946FF">
              <w:rPr>
                <w:snapToGrid w:val="0"/>
                <w:sz w:val="22"/>
                <w:szCs w:val="22"/>
                <w:lang w:val="en-US"/>
              </w:rPr>
              <w:t>Peder Björk (S)</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EF6F88" w:rsidRPr="000E151F" w:rsidRDefault="00EF6F88" w:rsidP="002B2C82">
            <w:pPr>
              <w:rPr>
                <w:sz w:val="22"/>
                <w:szCs w:val="22"/>
              </w:rPr>
            </w:pPr>
          </w:p>
        </w:tc>
      </w:tr>
      <w:tr w:rsidR="00EF6F88"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77777777" w:rsidR="00EF6F88" w:rsidRPr="000E151F" w:rsidRDefault="00EF6F88" w:rsidP="002B2C82">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EF6F88" w:rsidRPr="000E151F" w:rsidRDefault="00EF6F88" w:rsidP="002B2C82">
            <w:pPr>
              <w:rPr>
                <w:sz w:val="22"/>
                <w:szCs w:val="22"/>
              </w:rPr>
            </w:pPr>
          </w:p>
        </w:tc>
      </w:tr>
      <w:tr w:rsidR="00EF6F88"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7777777" w:rsidR="00EF6F88" w:rsidRDefault="00EF6F88" w:rsidP="002B2C82">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EF6F88" w:rsidRPr="000E151F" w:rsidRDefault="00EF6F88" w:rsidP="002B2C82">
            <w:pPr>
              <w:rPr>
                <w:sz w:val="22"/>
                <w:szCs w:val="22"/>
              </w:rPr>
            </w:pPr>
          </w:p>
        </w:tc>
      </w:tr>
      <w:tr w:rsidR="00EF6F88"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77777777" w:rsidR="00EF6F88" w:rsidRPr="000E151F" w:rsidRDefault="00EF6F88" w:rsidP="002B2C82">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EF6F88" w:rsidRPr="000E151F" w:rsidRDefault="00EF6F88" w:rsidP="002B2C82">
            <w:pPr>
              <w:rPr>
                <w:sz w:val="22"/>
                <w:szCs w:val="22"/>
              </w:rPr>
            </w:pPr>
          </w:p>
        </w:tc>
      </w:tr>
      <w:tr w:rsidR="00EF6F88"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7777777" w:rsidR="00EF6F88" w:rsidRPr="000E151F" w:rsidRDefault="00EF6F88" w:rsidP="002B2C82">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EF6F88" w:rsidRPr="000E151F" w:rsidRDefault="00EF6F88" w:rsidP="002B2C82">
            <w:pPr>
              <w:rPr>
                <w:sz w:val="22"/>
                <w:szCs w:val="22"/>
              </w:rPr>
            </w:pPr>
          </w:p>
        </w:tc>
      </w:tr>
      <w:tr w:rsidR="00333452"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5ED13F2" w:rsidR="00333452" w:rsidRPr="00A946FF" w:rsidRDefault="00333452" w:rsidP="002B2C82">
            <w:pPr>
              <w:tabs>
                <w:tab w:val="left" w:pos="1701"/>
              </w:tabs>
              <w:rPr>
                <w:snapToGrid w:val="0"/>
                <w:sz w:val="22"/>
                <w:szCs w:val="22"/>
              </w:rPr>
            </w:pPr>
            <w:r>
              <w:rPr>
                <w:snapToGrid w:val="0"/>
                <w:sz w:val="22"/>
                <w:szCs w:val="22"/>
              </w:rPr>
              <w:t>Joar Forssell (L)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333452" w:rsidRPr="000E151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333452" w:rsidRPr="000E151F" w:rsidRDefault="00333452" w:rsidP="002B2C82">
            <w:pPr>
              <w:rPr>
                <w:sz w:val="22"/>
                <w:szCs w:val="22"/>
              </w:rPr>
            </w:pPr>
          </w:p>
        </w:tc>
      </w:tr>
      <w:tr w:rsidR="00EF6F88"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EDF5FFA" w:rsidR="00EF6F88" w:rsidRPr="000E151F" w:rsidRDefault="003478B2" w:rsidP="002B2C82">
            <w:pPr>
              <w:tabs>
                <w:tab w:val="left" w:pos="1701"/>
              </w:tabs>
              <w:rPr>
                <w:snapToGrid w:val="0"/>
                <w:sz w:val="22"/>
                <w:szCs w:val="22"/>
              </w:rPr>
            </w:pPr>
            <w:r>
              <w:rPr>
                <w:snapToGrid w:val="0"/>
                <w:sz w:val="22"/>
                <w:szCs w:val="22"/>
              </w:rPr>
              <w:t>Annika Hirvonen</w:t>
            </w:r>
            <w:r w:rsidR="00EF6F88"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EF6F88" w:rsidRPr="000E151F" w:rsidRDefault="00EF6F88" w:rsidP="002B2C82">
            <w:pPr>
              <w:rPr>
                <w:sz w:val="22"/>
                <w:szCs w:val="22"/>
              </w:rPr>
            </w:pPr>
          </w:p>
        </w:tc>
      </w:tr>
      <w:tr w:rsidR="00EF6F88"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77777777" w:rsidR="00EF6F88" w:rsidRPr="000E151F" w:rsidRDefault="00EF6F88" w:rsidP="002B2C82">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6F81A802" w:rsidR="00EF6F88" w:rsidRPr="000E151F" w:rsidRDefault="00BF4B09"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EF6F88" w:rsidRPr="000E151F" w:rsidRDefault="00EF6F88" w:rsidP="002B2C82">
            <w:pPr>
              <w:rPr>
                <w:sz w:val="22"/>
                <w:szCs w:val="22"/>
              </w:rPr>
            </w:pPr>
          </w:p>
        </w:tc>
      </w:tr>
      <w:tr w:rsidR="00EF6F88"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615F9CFF" w:rsidR="00EF6F88" w:rsidRPr="000E151F" w:rsidRDefault="006E04F7" w:rsidP="002B2C82">
            <w:pPr>
              <w:tabs>
                <w:tab w:val="left" w:pos="497"/>
              </w:tabs>
              <w:rPr>
                <w:snapToGrid w:val="0"/>
                <w:sz w:val="22"/>
                <w:szCs w:val="22"/>
              </w:rPr>
            </w:pPr>
            <w:r>
              <w:rPr>
                <w:snapToGrid w:val="0"/>
                <w:sz w:val="22"/>
                <w:szCs w:val="22"/>
              </w:rPr>
              <w:t>Andreas Lennkvist Manriquez</w:t>
            </w:r>
            <w:r w:rsidR="00EF6F88" w:rsidRPr="00D40317">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506D3F2D" w14:textId="4313F3ED" w:rsidR="00EF6F88" w:rsidRPr="000E151F" w:rsidRDefault="00BF4B09"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EF6F88" w:rsidRPr="000E151F" w:rsidRDefault="00EF6F88" w:rsidP="002B2C82">
            <w:pPr>
              <w:rPr>
                <w:sz w:val="22"/>
                <w:szCs w:val="22"/>
              </w:rPr>
            </w:pPr>
          </w:p>
        </w:tc>
      </w:tr>
      <w:tr w:rsidR="00EF6F88"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77777777" w:rsidR="00EF6F88" w:rsidRPr="000E151F" w:rsidRDefault="00EF6F88" w:rsidP="002B2C82">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EF6F88" w:rsidRPr="000E151F" w:rsidRDefault="00EF6F88" w:rsidP="002B2C82">
            <w:pPr>
              <w:rPr>
                <w:sz w:val="22"/>
                <w:szCs w:val="22"/>
              </w:rPr>
            </w:pPr>
          </w:p>
        </w:tc>
      </w:tr>
      <w:tr w:rsidR="00EF6F88"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77777777" w:rsidR="00EF6F88" w:rsidRPr="000E151F" w:rsidRDefault="00EF6F88" w:rsidP="002B2C82">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EF6F88" w:rsidRPr="000E151F" w:rsidRDefault="00EF6F88" w:rsidP="002B2C82">
            <w:pPr>
              <w:rPr>
                <w:sz w:val="22"/>
                <w:szCs w:val="22"/>
              </w:rPr>
            </w:pPr>
          </w:p>
        </w:tc>
      </w:tr>
      <w:tr w:rsidR="00EF6F88"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77777777" w:rsidR="00EF6F88" w:rsidRPr="007E32F7" w:rsidRDefault="00EF6F88" w:rsidP="002B2C82">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EF6F88" w:rsidRPr="000E151F" w:rsidRDefault="00EF6F88" w:rsidP="002B2C82">
            <w:pPr>
              <w:rPr>
                <w:sz w:val="22"/>
                <w:szCs w:val="22"/>
              </w:rPr>
            </w:pPr>
          </w:p>
        </w:tc>
      </w:tr>
      <w:tr w:rsidR="00EF6F88"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77777777" w:rsidR="00EF6F88" w:rsidRPr="007E32F7" w:rsidRDefault="00EF6F88" w:rsidP="002B2C82">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EF6F88" w:rsidRPr="000E151F" w:rsidRDefault="00EF6F88" w:rsidP="002B2C82">
            <w:pPr>
              <w:rPr>
                <w:sz w:val="22"/>
                <w:szCs w:val="22"/>
              </w:rPr>
            </w:pPr>
          </w:p>
        </w:tc>
      </w:tr>
      <w:tr w:rsidR="00EF6F88"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346FCEDE" w:rsidR="00EF6F88" w:rsidRPr="000E151F" w:rsidRDefault="003478B2" w:rsidP="002B2C82">
            <w:pPr>
              <w:tabs>
                <w:tab w:val="left" w:pos="497"/>
              </w:tabs>
              <w:rPr>
                <w:snapToGrid w:val="0"/>
                <w:sz w:val="22"/>
                <w:szCs w:val="22"/>
              </w:rPr>
            </w:pPr>
            <w:r>
              <w:rPr>
                <w:snapToGrid w:val="0"/>
                <w:sz w:val="22"/>
                <w:szCs w:val="22"/>
              </w:rPr>
              <w:t>Mats Berglund</w:t>
            </w:r>
            <w:r w:rsidR="00EF6F88" w:rsidRPr="007E32F7">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EF6F88" w:rsidRPr="000E151F" w:rsidRDefault="00EF6F88" w:rsidP="002B2C82">
            <w:pPr>
              <w:rPr>
                <w:sz w:val="22"/>
                <w:szCs w:val="22"/>
              </w:rPr>
            </w:pPr>
          </w:p>
        </w:tc>
      </w:tr>
      <w:tr w:rsidR="00333452"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717A8CEB" w:rsidR="00333452" w:rsidRPr="007E32F7" w:rsidRDefault="00BD6B74" w:rsidP="002B2C82">
            <w:pPr>
              <w:tabs>
                <w:tab w:val="left" w:pos="497"/>
              </w:tabs>
              <w:rPr>
                <w:snapToGrid w:val="0"/>
                <w:sz w:val="22"/>
                <w:szCs w:val="22"/>
              </w:rPr>
            </w:pPr>
            <w:r>
              <w:rPr>
                <w:snapToGrid w:val="0"/>
                <w:sz w:val="22"/>
                <w:szCs w:val="22"/>
              </w:rPr>
              <w:t>Patrik Karlson</w:t>
            </w:r>
            <w:r w:rsidR="00333452">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C4FF83B" w14:textId="77777777" w:rsidR="00333452" w:rsidRPr="000E151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333452" w:rsidRPr="000E151F" w:rsidRDefault="00333452" w:rsidP="002B2C82">
            <w:pPr>
              <w:rPr>
                <w:sz w:val="22"/>
                <w:szCs w:val="22"/>
              </w:rPr>
            </w:pPr>
          </w:p>
        </w:tc>
      </w:tr>
      <w:tr w:rsidR="00EF6F88"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77777777" w:rsidR="00EF6F88" w:rsidRPr="000E151F" w:rsidRDefault="00EF6F88" w:rsidP="002B2C82">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EF6F88" w:rsidRPr="000E151F" w:rsidRDefault="00EF6F88" w:rsidP="002B2C82">
            <w:pPr>
              <w:rPr>
                <w:sz w:val="22"/>
                <w:szCs w:val="22"/>
              </w:rPr>
            </w:pPr>
          </w:p>
        </w:tc>
      </w:tr>
      <w:tr w:rsidR="00EF6F88"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77777777" w:rsidR="00EF6F88" w:rsidRPr="000E151F" w:rsidRDefault="00EF6F88" w:rsidP="002B2C82">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EF6F88" w:rsidRPr="000E151F" w:rsidRDefault="00EF6F88" w:rsidP="002B2C82">
            <w:pPr>
              <w:rPr>
                <w:sz w:val="22"/>
                <w:szCs w:val="22"/>
              </w:rPr>
            </w:pPr>
          </w:p>
        </w:tc>
      </w:tr>
      <w:tr w:rsidR="00EF6F88"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77777777" w:rsidR="00EF6F88" w:rsidRPr="000E151F" w:rsidRDefault="00EF6F88" w:rsidP="002B2C82">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EF6F88" w:rsidRPr="000E151F" w:rsidRDefault="00EF6F88" w:rsidP="002B2C82">
            <w:pPr>
              <w:rPr>
                <w:sz w:val="22"/>
                <w:szCs w:val="22"/>
              </w:rPr>
            </w:pPr>
          </w:p>
        </w:tc>
      </w:tr>
      <w:tr w:rsidR="00EF6F88" w:rsidRPr="000E151F"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7777777" w:rsidR="00EF6F88" w:rsidRPr="00C84EA4" w:rsidRDefault="00EF6F88" w:rsidP="002B2C82">
            <w:pPr>
              <w:tabs>
                <w:tab w:val="left" w:pos="497"/>
              </w:tabs>
              <w:rPr>
                <w:snapToGrid w:val="0"/>
                <w:sz w:val="22"/>
                <w:szCs w:val="22"/>
              </w:rPr>
            </w:pPr>
            <w:r w:rsidRPr="005A32B3">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6CD123A" w14:textId="43DC923F"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5ED59C5D"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EF6F88" w:rsidRPr="000E151F" w:rsidRDefault="00EF6F88" w:rsidP="002B2C82">
            <w:pPr>
              <w:rPr>
                <w:sz w:val="22"/>
                <w:szCs w:val="22"/>
              </w:rPr>
            </w:pPr>
          </w:p>
        </w:tc>
      </w:tr>
      <w:tr w:rsidR="00EF6F88" w:rsidRPr="000E151F" w14:paraId="10FE8C9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63333DB" w14:textId="77777777" w:rsidR="00EF6F88" w:rsidRPr="000E151F" w:rsidRDefault="00EF6F88" w:rsidP="002B2C82">
            <w:pPr>
              <w:tabs>
                <w:tab w:val="left" w:pos="497"/>
              </w:tabs>
              <w:rPr>
                <w:snapToGrid w:val="0"/>
                <w:sz w:val="22"/>
                <w:szCs w:val="22"/>
              </w:rPr>
            </w:pPr>
            <w:r>
              <w:rPr>
                <w:snapToGrid w:val="0"/>
                <w:sz w:val="22"/>
                <w:szCs w:val="22"/>
              </w:rPr>
              <w:t>David Lång (SD)</w:t>
            </w:r>
          </w:p>
        </w:tc>
        <w:tc>
          <w:tcPr>
            <w:tcW w:w="488" w:type="dxa"/>
            <w:tcBorders>
              <w:top w:val="single" w:sz="6" w:space="0" w:color="auto"/>
              <w:left w:val="single" w:sz="6" w:space="0" w:color="auto"/>
              <w:bottom w:val="single" w:sz="6" w:space="0" w:color="auto"/>
              <w:right w:val="single" w:sz="6" w:space="0" w:color="auto"/>
            </w:tcBorders>
          </w:tcPr>
          <w:p w14:paraId="455903A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ED956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A512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9691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09E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78C7F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9CDA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9C8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3282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C097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E046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2AC246F" w14:textId="77777777" w:rsidR="00EF6F88" w:rsidRPr="000E151F" w:rsidRDefault="00EF6F88" w:rsidP="002B2C82">
            <w:pPr>
              <w:rPr>
                <w:sz w:val="22"/>
                <w:szCs w:val="22"/>
              </w:rPr>
            </w:pPr>
          </w:p>
        </w:tc>
      </w:tr>
      <w:tr w:rsidR="00C81586" w:rsidRPr="000E151F" w14:paraId="1CD666F1"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4DC0512" w14:textId="5547D7E4" w:rsidR="00C81586" w:rsidRDefault="00C81586" w:rsidP="002B2C82">
            <w:pPr>
              <w:tabs>
                <w:tab w:val="left" w:pos="497"/>
              </w:tabs>
              <w:rPr>
                <w:snapToGrid w:val="0"/>
                <w:sz w:val="22"/>
                <w:szCs w:val="22"/>
              </w:rPr>
            </w:pPr>
            <w:r>
              <w:rPr>
                <w:snapToGrid w:val="0"/>
                <w:sz w:val="22"/>
                <w:szCs w:val="22"/>
              </w:rPr>
              <w:t xml:space="preserve">Anette Rangdag (SD)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57BB50CA" w14:textId="77777777" w:rsidR="00C81586" w:rsidRPr="000E151F" w:rsidRDefault="00C81586"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81739A3"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D67"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A8346E"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F03BE6"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36BB86"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C4DCC6"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564A48"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6C8865"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B96C2C"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77B9E3" w14:textId="77777777" w:rsidR="00C81586" w:rsidRPr="000E151F" w:rsidRDefault="00C81586"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0231481" w14:textId="77777777" w:rsidR="00C81586" w:rsidRPr="000E151F" w:rsidRDefault="00C81586" w:rsidP="002B2C82">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sectPr w:rsidR="004C6601"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D5F1C36"/>
    <w:multiLevelType w:val="hybridMultilevel"/>
    <w:tmpl w:val="EAA2D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2"/>
  </w:num>
  <w:num w:numId="6">
    <w:abstractNumId w:val="2"/>
  </w:num>
  <w:num w:numId="7">
    <w:abstractNumId w:val="9"/>
  </w:num>
  <w:num w:numId="8">
    <w:abstractNumId w:val="4"/>
  </w:num>
  <w:num w:numId="9">
    <w:abstractNumId w:val="5"/>
  </w:num>
  <w:num w:numId="10">
    <w:abstractNumId w:val="13"/>
  </w:num>
  <w:num w:numId="11">
    <w:abstractNumId w:val="10"/>
  </w:num>
  <w:num w:numId="12">
    <w:abstractNumId w:val="7"/>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6748"/>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E010A"/>
    <w:rsid w:val="000E151F"/>
    <w:rsid w:val="000E58AB"/>
    <w:rsid w:val="0010300B"/>
    <w:rsid w:val="00103F5F"/>
    <w:rsid w:val="00104A51"/>
    <w:rsid w:val="00111135"/>
    <w:rsid w:val="00112605"/>
    <w:rsid w:val="00114574"/>
    <w:rsid w:val="00116AAA"/>
    <w:rsid w:val="00124F01"/>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7E3D"/>
    <w:rsid w:val="001F3429"/>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1D58"/>
    <w:rsid w:val="002B480E"/>
    <w:rsid w:val="002B5D70"/>
    <w:rsid w:val="002C0221"/>
    <w:rsid w:val="002C1771"/>
    <w:rsid w:val="002C5212"/>
    <w:rsid w:val="002C538C"/>
    <w:rsid w:val="002D2AB5"/>
    <w:rsid w:val="002D7BA8"/>
    <w:rsid w:val="002F284C"/>
    <w:rsid w:val="002F654D"/>
    <w:rsid w:val="00305C38"/>
    <w:rsid w:val="0030711A"/>
    <w:rsid w:val="0032581E"/>
    <w:rsid w:val="003318F6"/>
    <w:rsid w:val="00333452"/>
    <w:rsid w:val="00342BB1"/>
    <w:rsid w:val="003441D7"/>
    <w:rsid w:val="003478B2"/>
    <w:rsid w:val="003527B4"/>
    <w:rsid w:val="003529BA"/>
    <w:rsid w:val="00357121"/>
    <w:rsid w:val="00357FF4"/>
    <w:rsid w:val="00360479"/>
    <w:rsid w:val="00360664"/>
    <w:rsid w:val="00362F6A"/>
    <w:rsid w:val="003872B5"/>
    <w:rsid w:val="0039212D"/>
    <w:rsid w:val="003952A4"/>
    <w:rsid w:val="0039591D"/>
    <w:rsid w:val="00396EF2"/>
    <w:rsid w:val="003A48EB"/>
    <w:rsid w:val="003A69D1"/>
    <w:rsid w:val="003A6F3C"/>
    <w:rsid w:val="003C0E60"/>
    <w:rsid w:val="003C1D28"/>
    <w:rsid w:val="003C3701"/>
    <w:rsid w:val="003D2821"/>
    <w:rsid w:val="003E5155"/>
    <w:rsid w:val="003F39D9"/>
    <w:rsid w:val="003F4E1F"/>
    <w:rsid w:val="00410507"/>
    <w:rsid w:val="00410AFE"/>
    <w:rsid w:val="00413964"/>
    <w:rsid w:val="0041580F"/>
    <w:rsid w:val="0042098E"/>
    <w:rsid w:val="00423683"/>
    <w:rsid w:val="00430C08"/>
    <w:rsid w:val="00440F4D"/>
    <w:rsid w:val="00444CAA"/>
    <w:rsid w:val="00450BFD"/>
    <w:rsid w:val="00454D13"/>
    <w:rsid w:val="00454E86"/>
    <w:rsid w:val="00461C67"/>
    <w:rsid w:val="00462AC9"/>
    <w:rsid w:val="00470350"/>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2F64"/>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5F0A7D"/>
    <w:rsid w:val="00617AB2"/>
    <w:rsid w:val="00627839"/>
    <w:rsid w:val="006375F0"/>
    <w:rsid w:val="00643E28"/>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6E04F7"/>
    <w:rsid w:val="007055E3"/>
    <w:rsid w:val="00723D66"/>
    <w:rsid w:val="007243F5"/>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37FC9"/>
    <w:rsid w:val="0084550B"/>
    <w:rsid w:val="008557FA"/>
    <w:rsid w:val="008649E8"/>
    <w:rsid w:val="00870671"/>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23F9D"/>
    <w:rsid w:val="00931DC7"/>
    <w:rsid w:val="009327CF"/>
    <w:rsid w:val="00932FD6"/>
    <w:rsid w:val="009354FE"/>
    <w:rsid w:val="00937556"/>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25498"/>
    <w:rsid w:val="00A257B8"/>
    <w:rsid w:val="00A401A5"/>
    <w:rsid w:val="00A40A44"/>
    <w:rsid w:val="00A44FE3"/>
    <w:rsid w:val="00A46556"/>
    <w:rsid w:val="00A56380"/>
    <w:rsid w:val="00A63190"/>
    <w:rsid w:val="00A640B1"/>
    <w:rsid w:val="00A67C77"/>
    <w:rsid w:val="00A744C3"/>
    <w:rsid w:val="00A75B9F"/>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D6B74"/>
    <w:rsid w:val="00BE5A5B"/>
    <w:rsid w:val="00BF0A00"/>
    <w:rsid w:val="00BF0B99"/>
    <w:rsid w:val="00BF4B09"/>
    <w:rsid w:val="00C06043"/>
    <w:rsid w:val="00C07F65"/>
    <w:rsid w:val="00C12324"/>
    <w:rsid w:val="00C14ECD"/>
    <w:rsid w:val="00C15B79"/>
    <w:rsid w:val="00C219BD"/>
    <w:rsid w:val="00C3449C"/>
    <w:rsid w:val="00C35200"/>
    <w:rsid w:val="00C3579D"/>
    <w:rsid w:val="00C447CF"/>
    <w:rsid w:val="00C45EC3"/>
    <w:rsid w:val="00C45FAF"/>
    <w:rsid w:val="00C540B9"/>
    <w:rsid w:val="00C574FE"/>
    <w:rsid w:val="00C63961"/>
    <w:rsid w:val="00C64E6C"/>
    <w:rsid w:val="00C664B6"/>
    <w:rsid w:val="00C66E21"/>
    <w:rsid w:val="00C74946"/>
    <w:rsid w:val="00C81586"/>
    <w:rsid w:val="00C82D0B"/>
    <w:rsid w:val="00C8766C"/>
    <w:rsid w:val="00C92C53"/>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74308"/>
    <w:rsid w:val="00D84F88"/>
    <w:rsid w:val="00DA1CE8"/>
    <w:rsid w:val="00DA30F0"/>
    <w:rsid w:val="00DB1740"/>
    <w:rsid w:val="00DB1AB2"/>
    <w:rsid w:val="00DD11DB"/>
    <w:rsid w:val="00DE54FF"/>
    <w:rsid w:val="00DF06AE"/>
    <w:rsid w:val="00E0219D"/>
    <w:rsid w:val="00E15BE8"/>
    <w:rsid w:val="00E16DC2"/>
    <w:rsid w:val="00E2015B"/>
    <w:rsid w:val="00E264E7"/>
    <w:rsid w:val="00E27E50"/>
    <w:rsid w:val="00E43F8A"/>
    <w:rsid w:val="00E443F3"/>
    <w:rsid w:val="00E5492F"/>
    <w:rsid w:val="00E653E8"/>
    <w:rsid w:val="00E67EBA"/>
    <w:rsid w:val="00E833F2"/>
    <w:rsid w:val="00E872C8"/>
    <w:rsid w:val="00E916EA"/>
    <w:rsid w:val="00E950E4"/>
    <w:rsid w:val="00E97AED"/>
    <w:rsid w:val="00EA10A5"/>
    <w:rsid w:val="00EA4AA0"/>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1EF0"/>
    <w:rsid w:val="00F37B10"/>
    <w:rsid w:val="00F37DC2"/>
    <w:rsid w:val="00F5222B"/>
    <w:rsid w:val="00F53772"/>
    <w:rsid w:val="00F5670E"/>
    <w:rsid w:val="00F71C16"/>
    <w:rsid w:val="00F774B5"/>
    <w:rsid w:val="00F82F2C"/>
    <w:rsid w:val="00F85D75"/>
    <w:rsid w:val="00F9462C"/>
    <w:rsid w:val="00F948C4"/>
    <w:rsid w:val="00F94CF3"/>
    <w:rsid w:val="00FB609F"/>
    <w:rsid w:val="00FC594B"/>
    <w:rsid w:val="00FC5CC6"/>
    <w:rsid w:val="00FD13A3"/>
    <w:rsid w:val="00FD1445"/>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0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347173618">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848</Words>
  <Characters>6032</Characters>
  <Application>Microsoft Office Word</Application>
  <DocSecurity>0</DocSecurity>
  <Lines>1005</Lines>
  <Paragraphs>156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20</cp:revision>
  <cp:lastPrinted>2018-10-02T11:13:00Z</cp:lastPrinted>
  <dcterms:created xsi:type="dcterms:W3CDTF">2024-03-04T08:25:00Z</dcterms:created>
  <dcterms:modified xsi:type="dcterms:W3CDTF">2024-03-13T10:23:00Z</dcterms:modified>
</cp:coreProperties>
</file>