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194D82" w:rsidP="007242A3">
            <w:pPr>
              <w:framePr w:w="5035" w:h="1644" w:wrap="notBeside" w:vAnchor="page" w:hAnchor="page" w:x="6573" w:y="721"/>
            </w:pPr>
            <w:r>
              <w:t xml:space="preserve">Dnr </w:t>
            </w:r>
            <w:r w:rsidR="003836E6">
              <w:t>Ju2016/00446/POL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155587" w:rsidRPr="00155587" w:rsidRDefault="00155587" w:rsidP="00155587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2D77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4D8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94D82" w:rsidP="00194D8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3836E6">
        <w:t>2015/16:637</w:t>
      </w:r>
      <w:r w:rsidR="00D748FB">
        <w:t xml:space="preserve"> </w:t>
      </w:r>
      <w:r w:rsidR="001C177E">
        <w:t>av Markus Wiech</w:t>
      </w:r>
      <w:r w:rsidR="003836E6">
        <w:t>el (SD</w:t>
      </w:r>
      <w:r w:rsidR="00C658A8">
        <w:t>)</w:t>
      </w:r>
      <w:r w:rsidR="003836E6">
        <w:t xml:space="preserve"> Säkerhetspolisens tillgång till Migrationsverket</w:t>
      </w:r>
      <w:r w:rsidR="00FC331F">
        <w:t>s</w:t>
      </w:r>
      <w:r w:rsidR="003836E6">
        <w:t xml:space="preserve"> asylsystem</w:t>
      </w:r>
    </w:p>
    <w:p w:rsidR="006E4E11" w:rsidRDefault="006E4E11">
      <w:pPr>
        <w:pStyle w:val="RKnormal"/>
      </w:pPr>
    </w:p>
    <w:p w:rsidR="00194D82" w:rsidRDefault="001C177E" w:rsidP="004B4B92">
      <w:r>
        <w:t>Markus Wiech</w:t>
      </w:r>
      <w:r w:rsidR="003836E6">
        <w:t>el</w:t>
      </w:r>
      <w:r w:rsidR="00194D82">
        <w:t xml:space="preserve"> har frågat om </w:t>
      </w:r>
      <w:r w:rsidR="003836E6">
        <w:t xml:space="preserve">jag avser </w:t>
      </w:r>
      <w:r w:rsidR="005003A0">
        <w:t xml:space="preserve">att </w:t>
      </w:r>
      <w:r w:rsidR="003836E6">
        <w:t xml:space="preserve">verka för att Säkerhetspolisen får tillgång till Migrationsverkets asylsystem och vad jag avser </w:t>
      </w:r>
      <w:r w:rsidR="005003A0">
        <w:t xml:space="preserve">att </w:t>
      </w:r>
      <w:r w:rsidR="003836E6">
        <w:t>göra för att underlätta Säkerhetspolisens arbete med att utreda eventuella hot mot Sverige som följd av det höga a</w:t>
      </w:r>
      <w:r w:rsidR="00D03610">
        <w:t>ntalet asylsökande till Sverige.</w:t>
      </w:r>
    </w:p>
    <w:p w:rsidR="00D03610" w:rsidRDefault="00D03610" w:rsidP="004B4B92"/>
    <w:p w:rsidR="00D03610" w:rsidRDefault="00D03610" w:rsidP="004B4B92">
      <w:r>
        <w:t xml:space="preserve">Migrationsverket och Säkerhetspolisen ingick i juni 2015 en överenskommelse </w:t>
      </w:r>
      <w:r w:rsidR="00FC331F">
        <w:t xml:space="preserve">om </w:t>
      </w:r>
      <w:r>
        <w:t>fördjupad samverkan</w:t>
      </w:r>
      <w:r w:rsidR="00FC331F">
        <w:t>,</w:t>
      </w:r>
      <w:r>
        <w:t xml:space="preserve"> som </w:t>
      </w:r>
      <w:r w:rsidR="00FA2EA6">
        <w:t xml:space="preserve">har till syfte att utveckla förmågan att identifiera säkerhetshot. Som ett led i denna samverkan väcktes mot bakgrund av det ökade </w:t>
      </w:r>
      <w:r w:rsidR="00C637D7">
        <w:t>antalet asylsökande</w:t>
      </w:r>
      <w:r w:rsidR="004B29C8">
        <w:t xml:space="preserve"> </w:t>
      </w:r>
      <w:r w:rsidR="00FA2EA6">
        <w:t>frågan om direktåtkomst till Migrationsverkets verksamhetsregister.</w:t>
      </w:r>
    </w:p>
    <w:p w:rsidR="00194D82" w:rsidRDefault="00194D82" w:rsidP="004B4B92"/>
    <w:p w:rsidR="004C7F91" w:rsidRDefault="00FA2EA6" w:rsidP="004B4B92">
      <w:r>
        <w:t xml:space="preserve">Redan i dag har </w:t>
      </w:r>
      <w:r w:rsidR="004C7F91">
        <w:t>Säkerhetspoli</w:t>
      </w:r>
      <w:r>
        <w:t>sen</w:t>
      </w:r>
      <w:r w:rsidR="004C7F91">
        <w:t>, precis som Polismyndigheten och utlandsmyndigheter</w:t>
      </w:r>
      <w:r w:rsidR="0043519B">
        <w:t>na,</w:t>
      </w:r>
      <w:r w:rsidR="003C463A">
        <w:t xml:space="preserve"> </w:t>
      </w:r>
      <w:r w:rsidR="005003A0">
        <w:t xml:space="preserve">rätt till </w:t>
      </w:r>
      <w:r w:rsidR="005003A0" w:rsidRPr="004C7F91">
        <w:t>direktåtkomst till</w:t>
      </w:r>
      <w:r w:rsidR="005003A0">
        <w:t xml:space="preserve"> Migrationsverkets </w:t>
      </w:r>
      <w:r w:rsidR="005003A0" w:rsidRPr="004C7F91">
        <w:t>verksamhetsregister</w:t>
      </w:r>
      <w:r w:rsidR="005003A0">
        <w:t xml:space="preserve"> enligt</w:t>
      </w:r>
      <w:r w:rsidR="003C463A">
        <w:t xml:space="preserve"> </w:t>
      </w:r>
      <w:r w:rsidR="004C7F91">
        <w:t>förordning</w:t>
      </w:r>
      <w:r w:rsidR="00FC331F">
        <w:t>en</w:t>
      </w:r>
      <w:r w:rsidR="003C463A">
        <w:t xml:space="preserve"> (2001:720) om behandling av personuppgifter i verksamhet enligt utlännings- och medborgarskaps</w:t>
      </w:r>
      <w:r w:rsidR="005003A0">
        <w:softHyphen/>
      </w:r>
      <w:r w:rsidR="003C463A">
        <w:t>lagstiftningen</w:t>
      </w:r>
      <w:r w:rsidR="004C7F91" w:rsidRPr="004C7F91">
        <w:t xml:space="preserve">. </w:t>
      </w:r>
    </w:p>
    <w:p w:rsidR="003C463A" w:rsidRDefault="003C463A" w:rsidP="004B4B92"/>
    <w:p w:rsidR="0043519B" w:rsidRDefault="0043519B" w:rsidP="004B4B92">
      <w:r>
        <w:t>Migrationsverket</w:t>
      </w:r>
      <w:r w:rsidR="00FA2EA6">
        <w:t xml:space="preserve"> är samtidigt,</w:t>
      </w:r>
      <w:r w:rsidR="003C463A">
        <w:t xml:space="preserve"> i </w:t>
      </w:r>
      <w:r w:rsidR="00FC331F">
        <w:t xml:space="preserve">sin </w:t>
      </w:r>
      <w:r w:rsidR="003C463A">
        <w:t>egenskap av personuppgiftsansvarig</w:t>
      </w:r>
      <w:r w:rsidR="00FA2EA6">
        <w:t>,</w:t>
      </w:r>
      <w:r w:rsidR="003C463A">
        <w:t xml:space="preserve"> skyldig</w:t>
      </w:r>
      <w:r w:rsidR="00FC331F">
        <w:t>t</w:t>
      </w:r>
      <w:r w:rsidR="003C463A">
        <w:t xml:space="preserve"> att </w:t>
      </w:r>
      <w:r w:rsidR="00FC331F">
        <w:t>vidta vissa skyddsåtgärder för den personliga integriteten</w:t>
      </w:r>
      <w:r w:rsidR="005003A0">
        <w:t>.</w:t>
      </w:r>
      <w:r w:rsidR="00A4628C">
        <w:t xml:space="preserve"> </w:t>
      </w:r>
      <w:r w:rsidR="005003A0">
        <w:t xml:space="preserve">Det innebär </w:t>
      </w:r>
      <w:r w:rsidR="00A4628C">
        <w:t>bland annat att</w:t>
      </w:r>
      <w:r w:rsidR="00FC331F">
        <w:t xml:space="preserve"> </w:t>
      </w:r>
      <w:r w:rsidR="003C463A">
        <w:t xml:space="preserve">se till att den tekniska lösningen för direktåtkomst innehåller tillräckliga begränsningar </w:t>
      </w:r>
      <w:r w:rsidR="00FC331F">
        <w:t>för</w:t>
      </w:r>
      <w:r w:rsidR="003C463A">
        <w:t xml:space="preserve"> vilka uppgifter som får överföras. </w:t>
      </w:r>
      <w:r w:rsidR="0052788E">
        <w:t>Säkerhetspolisen</w:t>
      </w:r>
      <w:r w:rsidR="005003A0">
        <w:t xml:space="preserve"> har därför inte, och ska inte heller ha,</w:t>
      </w:r>
      <w:r w:rsidR="0052788E">
        <w:t xml:space="preserve"> oinskränkt åtkomst till hela verksamhetsregistrets innehåll. </w:t>
      </w:r>
    </w:p>
    <w:p w:rsidR="0043519B" w:rsidRDefault="0043519B" w:rsidP="004B4B92"/>
    <w:p w:rsidR="008E3F15" w:rsidRDefault="008E3F15" w:rsidP="004B4B92">
      <w:r>
        <w:t>I praktiken medför den nuvarande lösningen för informationsöver-föring en del administrativa utmaningar för Migrationsverket och Säkerhetspolisen</w:t>
      </w:r>
      <w:r w:rsidR="00D03610">
        <w:t xml:space="preserve">, som </w:t>
      </w:r>
      <w:r w:rsidR="005003A0">
        <w:t xml:space="preserve">blivit särskilt påtagliga </w:t>
      </w:r>
      <w:r w:rsidR="00D03610">
        <w:t>genom det öka</w:t>
      </w:r>
      <w:r>
        <w:t xml:space="preserve">de </w:t>
      </w:r>
      <w:r w:rsidR="00C637D7">
        <w:t>antalet asylsökande</w:t>
      </w:r>
      <w:r>
        <w:t xml:space="preserve">. För att hantera dessa har Migrationsverket vänt sig till </w:t>
      </w:r>
      <w:r>
        <w:lastRenderedPageBreak/>
        <w:t xml:space="preserve">Datainspektionen </w:t>
      </w:r>
      <w:r w:rsidR="005003A0">
        <w:t xml:space="preserve">och frågat </w:t>
      </w:r>
      <w:r>
        <w:t xml:space="preserve">hur </w:t>
      </w:r>
      <w:r w:rsidR="00C637D7">
        <w:t xml:space="preserve">myndigheten </w:t>
      </w:r>
      <w:r>
        <w:t xml:space="preserve">ser på att under en begränsad period ge ett fåtal tjänstemän inom Säkerhetspolisen elektronisk direktåtkomst till den information som man </w:t>
      </w:r>
      <w:r w:rsidR="00D03610">
        <w:t xml:space="preserve">i dag </w:t>
      </w:r>
      <w:r w:rsidR="005003A0">
        <w:t xml:space="preserve">får </w:t>
      </w:r>
      <w:r>
        <w:t xml:space="preserve">i pappersform. </w:t>
      </w:r>
    </w:p>
    <w:p w:rsidR="008E3F15" w:rsidRDefault="008E3F15" w:rsidP="004B4B92"/>
    <w:p w:rsidR="00A4628C" w:rsidRDefault="006B4578" w:rsidP="004B4B92">
      <w:r>
        <w:t xml:space="preserve">Datainspektionen ser i </w:t>
      </w:r>
      <w:r w:rsidR="00A4628C">
        <w:t xml:space="preserve">sitt yttrande </w:t>
      </w:r>
      <w:r>
        <w:t xml:space="preserve">en möjlighet för Säkerhetspolisen att under en begränsad period </w:t>
      </w:r>
      <w:r w:rsidR="005003A0">
        <w:t xml:space="preserve">få </w:t>
      </w:r>
      <w:r>
        <w:t>elektronisk direktåtkomst till Migrations</w:t>
      </w:r>
      <w:r w:rsidR="005003A0">
        <w:softHyphen/>
      </w:r>
      <w:r>
        <w:t>verkets verksamhe</w:t>
      </w:r>
      <w:r w:rsidR="00D03610">
        <w:t>tsregister under förutsättning</w:t>
      </w:r>
      <w:r>
        <w:t xml:space="preserve"> att ett antal krav är uppfyllda:</w:t>
      </w:r>
      <w:r w:rsidR="003B16DE">
        <w:t xml:space="preserve"> </w:t>
      </w:r>
      <w:r w:rsidR="00B27DB8">
        <w:t xml:space="preserve">begränsat antal handläggare, </w:t>
      </w:r>
      <w:r w:rsidR="003B16DE">
        <w:t>överenskommelse om ändamålsbegränsning mellan myndighet</w:t>
      </w:r>
      <w:r w:rsidR="00D24B2E">
        <w:t>erna, adekvat utbildning</w:t>
      </w:r>
      <w:r w:rsidR="00B27DB8">
        <w:t>,</w:t>
      </w:r>
      <w:r w:rsidR="003B16DE">
        <w:t xml:space="preserve"> logguppföljning </w:t>
      </w:r>
      <w:r w:rsidR="005003A0">
        <w:t xml:space="preserve">och </w:t>
      </w:r>
      <w:r w:rsidR="003B16DE">
        <w:t>regelbundna utvärderingar.</w:t>
      </w:r>
      <w:r w:rsidR="00A4628C">
        <w:t xml:space="preserve"> </w:t>
      </w:r>
      <w:r w:rsidR="00C56E4C">
        <w:t xml:space="preserve">Migrationsverket och Säkerhetspolisen arbetar för närvarande med att se </w:t>
      </w:r>
      <w:r w:rsidR="00A4628C">
        <w:t xml:space="preserve">över </w:t>
      </w:r>
      <w:r w:rsidR="00C56E4C">
        <w:t xml:space="preserve">hur </w:t>
      </w:r>
      <w:r w:rsidR="00D03610">
        <w:t>man</w:t>
      </w:r>
      <w:r w:rsidR="00C56E4C">
        <w:t xml:space="preserve"> kan tillgodose Datainspektionens krav.</w:t>
      </w:r>
      <w:r w:rsidR="003B16DE">
        <w:t xml:space="preserve"> </w:t>
      </w:r>
    </w:p>
    <w:p w:rsidR="00A4628C" w:rsidRDefault="00A4628C" w:rsidP="004B4B92"/>
    <w:p w:rsidR="003B16DE" w:rsidRDefault="003B16DE" w:rsidP="004B4B92">
      <w:r>
        <w:t>Det är viktigt att Säkerhetspolisen har tillgång till de verktyg som myndigheten behöver för att kunna fullfölja sitt uppdrag</w:t>
      </w:r>
      <w:r w:rsidR="00A4628C">
        <w:t>.</w:t>
      </w:r>
      <w:r>
        <w:t xml:space="preserve"> </w:t>
      </w:r>
      <w:r w:rsidR="00FA2EA6">
        <w:t>Regeringen ser positivt på den fördjupade samverkan mellan Säkerhetspolisen och Migrationsverket och j</w:t>
      </w:r>
      <w:r>
        <w:t xml:space="preserve">ag kommer </w:t>
      </w:r>
      <w:r w:rsidR="00FA2EA6">
        <w:t xml:space="preserve">även fortsättningsvis </w:t>
      </w:r>
      <w:r w:rsidR="00A4628C">
        <w:t xml:space="preserve">att </w:t>
      </w:r>
      <w:r w:rsidR="00FA2EA6">
        <w:t xml:space="preserve">följa </w:t>
      </w:r>
      <w:r w:rsidR="00A4628C">
        <w:t xml:space="preserve">hur </w:t>
      </w:r>
      <w:r>
        <w:t xml:space="preserve">samverkan </w:t>
      </w:r>
      <w:r w:rsidR="00A4628C">
        <w:t>mellan myndigheterna utvecklas</w:t>
      </w:r>
      <w:r>
        <w:t>.</w:t>
      </w:r>
    </w:p>
    <w:p w:rsidR="008E3F15" w:rsidRDefault="008E3F15" w:rsidP="004B4B92"/>
    <w:p w:rsidR="003C463A" w:rsidRDefault="008E3F15" w:rsidP="00194D82">
      <w:pPr>
        <w:pStyle w:val="RKnormal"/>
      </w:pPr>
      <w:r>
        <w:t xml:space="preserve"> </w:t>
      </w:r>
    </w:p>
    <w:p w:rsidR="00C658A8" w:rsidRDefault="00C658A8" w:rsidP="00194D82">
      <w:pPr>
        <w:pStyle w:val="RKnormal"/>
      </w:pPr>
    </w:p>
    <w:p w:rsidR="00194D82" w:rsidRDefault="00194D82">
      <w:pPr>
        <w:pStyle w:val="RKnormal"/>
      </w:pPr>
      <w:r>
        <w:t xml:space="preserve">Stockholm den </w:t>
      </w:r>
      <w:r w:rsidR="003C463A">
        <w:t>27 januari 2016</w:t>
      </w:r>
    </w:p>
    <w:p w:rsidR="00194D82" w:rsidRDefault="00194D82">
      <w:pPr>
        <w:pStyle w:val="RKnormal"/>
      </w:pPr>
    </w:p>
    <w:p w:rsidR="00194D82" w:rsidRDefault="00194D82">
      <w:pPr>
        <w:pStyle w:val="RKnormal"/>
      </w:pPr>
    </w:p>
    <w:p w:rsidR="001515C7" w:rsidRDefault="001515C7">
      <w:pPr>
        <w:pStyle w:val="RKnormal"/>
      </w:pPr>
    </w:p>
    <w:p w:rsidR="006E4E11" w:rsidRDefault="002D77A7">
      <w:pPr>
        <w:pStyle w:val="RKnormal"/>
      </w:pPr>
      <w:r>
        <w:t>Anders Ygeman</w:t>
      </w:r>
    </w:p>
    <w:sectPr w:rsidR="006E4E11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D84" w:rsidRDefault="00CA0D84">
      <w:r>
        <w:separator/>
      </w:r>
    </w:p>
  </w:endnote>
  <w:endnote w:type="continuationSeparator" w:id="0">
    <w:p w:rsidR="00CA0D84" w:rsidRDefault="00CA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D84" w:rsidRDefault="00CA0D84">
      <w:r>
        <w:separator/>
      </w:r>
    </w:p>
  </w:footnote>
  <w:footnote w:type="continuationSeparator" w:id="0">
    <w:p w:rsidR="00CA0D84" w:rsidRDefault="00CA0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3378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F3378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72615" cy="833755"/>
          <wp:effectExtent l="0" t="0" r="0" b="444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b/>
        <w:bCs/>
        <w:spacing w:val="12"/>
        <w:sz w:val="22"/>
      </w:rPr>
    </w:pP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251F2"/>
    <w:multiLevelType w:val="hybridMultilevel"/>
    <w:tmpl w:val="105E52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484"/>
    <w:multiLevelType w:val="multilevel"/>
    <w:tmpl w:val="E50E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E4F0A"/>
    <w:multiLevelType w:val="multilevel"/>
    <w:tmpl w:val="D41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9735F"/>
    <w:multiLevelType w:val="hybridMultilevel"/>
    <w:tmpl w:val="C37AC3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66E50"/>
    <w:multiLevelType w:val="multilevel"/>
    <w:tmpl w:val="6A46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830A61"/>
    <w:multiLevelType w:val="multilevel"/>
    <w:tmpl w:val="D876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3947F7"/>
    <w:multiLevelType w:val="multilevel"/>
    <w:tmpl w:val="48F6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82"/>
    <w:rsid w:val="00012376"/>
    <w:rsid w:val="000134C3"/>
    <w:rsid w:val="000E05DA"/>
    <w:rsid w:val="001064D2"/>
    <w:rsid w:val="00111E79"/>
    <w:rsid w:val="0013506A"/>
    <w:rsid w:val="00142708"/>
    <w:rsid w:val="00150384"/>
    <w:rsid w:val="001515C7"/>
    <w:rsid w:val="00155587"/>
    <w:rsid w:val="00155D33"/>
    <w:rsid w:val="0016560A"/>
    <w:rsid w:val="001805B7"/>
    <w:rsid w:val="00194D82"/>
    <w:rsid w:val="001C177E"/>
    <w:rsid w:val="002070A1"/>
    <w:rsid w:val="00262ED6"/>
    <w:rsid w:val="00286BC5"/>
    <w:rsid w:val="0029684D"/>
    <w:rsid w:val="002B34E8"/>
    <w:rsid w:val="002D5303"/>
    <w:rsid w:val="002D77A7"/>
    <w:rsid w:val="003135D0"/>
    <w:rsid w:val="00323342"/>
    <w:rsid w:val="00380F1A"/>
    <w:rsid w:val="003836E6"/>
    <w:rsid w:val="003A5862"/>
    <w:rsid w:val="003A72D8"/>
    <w:rsid w:val="003B16DE"/>
    <w:rsid w:val="003C463A"/>
    <w:rsid w:val="003D390A"/>
    <w:rsid w:val="003D58E4"/>
    <w:rsid w:val="003D72F1"/>
    <w:rsid w:val="0043519B"/>
    <w:rsid w:val="004A328D"/>
    <w:rsid w:val="004B29C8"/>
    <w:rsid w:val="004B4B92"/>
    <w:rsid w:val="004C7F91"/>
    <w:rsid w:val="005003A0"/>
    <w:rsid w:val="0052788E"/>
    <w:rsid w:val="00540AEC"/>
    <w:rsid w:val="005B1734"/>
    <w:rsid w:val="0060208F"/>
    <w:rsid w:val="00664F26"/>
    <w:rsid w:val="006B4578"/>
    <w:rsid w:val="006D563E"/>
    <w:rsid w:val="006E4E11"/>
    <w:rsid w:val="007242A3"/>
    <w:rsid w:val="00733C31"/>
    <w:rsid w:val="00825738"/>
    <w:rsid w:val="0084691C"/>
    <w:rsid w:val="008557C0"/>
    <w:rsid w:val="00864966"/>
    <w:rsid w:val="008E0EEA"/>
    <w:rsid w:val="008E3F15"/>
    <w:rsid w:val="00904995"/>
    <w:rsid w:val="009265BC"/>
    <w:rsid w:val="00967FD4"/>
    <w:rsid w:val="009D711E"/>
    <w:rsid w:val="009F37ED"/>
    <w:rsid w:val="009F3DC4"/>
    <w:rsid w:val="009F502E"/>
    <w:rsid w:val="00A4628C"/>
    <w:rsid w:val="00B27DB8"/>
    <w:rsid w:val="00B6760C"/>
    <w:rsid w:val="00B83386"/>
    <w:rsid w:val="00BA5809"/>
    <w:rsid w:val="00C56E4C"/>
    <w:rsid w:val="00C637D7"/>
    <w:rsid w:val="00C658A8"/>
    <w:rsid w:val="00C77CD0"/>
    <w:rsid w:val="00C818AD"/>
    <w:rsid w:val="00C94EB5"/>
    <w:rsid w:val="00CA0D84"/>
    <w:rsid w:val="00D03610"/>
    <w:rsid w:val="00D24B2E"/>
    <w:rsid w:val="00D748FB"/>
    <w:rsid w:val="00D86DB9"/>
    <w:rsid w:val="00DA2299"/>
    <w:rsid w:val="00DC5541"/>
    <w:rsid w:val="00E6044A"/>
    <w:rsid w:val="00EC25F9"/>
    <w:rsid w:val="00EC418B"/>
    <w:rsid w:val="00F15B18"/>
    <w:rsid w:val="00F33783"/>
    <w:rsid w:val="00F3764D"/>
    <w:rsid w:val="00F41A1E"/>
    <w:rsid w:val="00FA2EA6"/>
    <w:rsid w:val="00FB3C26"/>
    <w:rsid w:val="00FC331F"/>
    <w:rsid w:val="00F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330A7F-3B8C-4D5C-96EA-EA12C3A5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8E3F1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rsid w:val="006B4578"/>
    <w:rPr>
      <w:sz w:val="16"/>
      <w:szCs w:val="16"/>
    </w:rPr>
  </w:style>
  <w:style w:type="paragraph" w:styleId="Kommentarer">
    <w:name w:val="annotation text"/>
    <w:basedOn w:val="Normal"/>
    <w:link w:val="KommentarerChar"/>
    <w:rsid w:val="006B4578"/>
    <w:rPr>
      <w:sz w:val="20"/>
    </w:rPr>
  </w:style>
  <w:style w:type="character" w:customStyle="1" w:styleId="KommentarerChar">
    <w:name w:val="Kommentarer Char"/>
    <w:link w:val="Kommentarer"/>
    <w:rsid w:val="006B457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B4578"/>
    <w:rPr>
      <w:b/>
      <w:bCs/>
    </w:rPr>
  </w:style>
  <w:style w:type="character" w:customStyle="1" w:styleId="KommentarsmneChar">
    <w:name w:val="Kommentarsämne Char"/>
    <w:link w:val="Kommentarsmne"/>
    <w:rsid w:val="006B4578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6B45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6B45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249766">
                          <w:marLeft w:val="-255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6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944659">
                                  <w:marLeft w:val="0"/>
                                  <w:marRight w:val="0"/>
                                  <w:marTop w:val="405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2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7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98364">
                          <w:marLeft w:val="-255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0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52970">
                                  <w:marLeft w:val="0"/>
                                  <w:marRight w:val="0"/>
                                  <w:marTop w:val="405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98430">
                          <w:marLeft w:val="-255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41145">
                                  <w:marLeft w:val="0"/>
                                  <w:marRight w:val="0"/>
                                  <w:marTop w:val="405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64383">
                          <w:marLeft w:val="-255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792556">
                                  <w:marLeft w:val="0"/>
                                  <w:marRight w:val="0"/>
                                  <w:marTop w:val="405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1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7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8399">
                          <w:marLeft w:val="-255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99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11803">
                                  <w:marLeft w:val="0"/>
                                  <w:marRight w:val="0"/>
                                  <w:marTop w:val="405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35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1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2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8793">
                          <w:marLeft w:val="-255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29375">
                                  <w:marLeft w:val="0"/>
                                  <w:marRight w:val="0"/>
                                  <w:marTop w:val="405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62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4363b8df-2b2b-4278-8c7b-c84568ee04ce</RD_Svarsid>
  </documentManagement>
</p:properties>
</file>

<file path=customXml/itemProps1.xml><?xml version="1.0" encoding="utf-8"?>
<ds:datastoreItem xmlns:ds="http://schemas.openxmlformats.org/officeDocument/2006/customXml" ds:itemID="{613AE480-02A6-4DAF-B624-545CC605D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A84AA-685C-4179-87F3-4992B4215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A74FC-6394-406F-B1F4-31A0B5F2DCB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DF0D147-5336-4C02-9D59-113DA715A1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2538</Characters>
  <Application>Microsoft Office Word</Application>
  <DocSecurity>0</DocSecurity>
  <Lines>84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Ling</dc:creator>
  <cp:keywords/>
  <cp:lastModifiedBy>Jonas Ginsburg</cp:lastModifiedBy>
  <cp:revision>2</cp:revision>
  <cp:lastPrinted>2009-10-14T12:46:00Z</cp:lastPrinted>
  <dcterms:created xsi:type="dcterms:W3CDTF">2016-01-27T13:08:00Z</dcterms:created>
  <dcterms:modified xsi:type="dcterms:W3CDTF">2016-01-27T13:08:00Z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2.2. Myndighetsstyrning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Justitiedepartementet</vt:lpwstr>
  </property>
  <property fmtid="{D5CDD505-2E9C-101B-9397-08002B2CF9AE}" pid="12" name="RKOrdnaActivityCategory2">
    <vt:lpwstr>2.2. Myndighetsstyrning</vt:lpwstr>
  </property>
  <property fmtid="{D5CDD505-2E9C-101B-9397-08002B2CF9AE}" pid="13" name="display_urn:schemas-microsoft-com:office:office#Editor">
    <vt:lpwstr>Annie Schütz</vt:lpwstr>
  </property>
  <property fmtid="{D5CDD505-2E9C-101B-9397-08002B2CF9AE}" pid="14" name="RKOrdnaClass">
    <vt:lpwstr>3</vt:lpwstr>
  </property>
  <property fmtid="{D5CDD505-2E9C-101B-9397-08002B2CF9AE}" pid="15" name="RKOrdnaCheckInComment">
    <vt:lpwstr/>
  </property>
  <property fmtid="{D5CDD505-2E9C-101B-9397-08002B2CF9AE}" pid="16" name="display_urn:schemas-microsoft-com:office:office#Author">
    <vt:lpwstr>Sirle Sööt</vt:lpwstr>
  </property>
  <property fmtid="{D5CDD505-2E9C-101B-9397-08002B2CF9AE}" pid="17" name="Order">
    <vt:lpwstr>117500.000000000</vt:lpwstr>
  </property>
  <property fmtid="{D5CDD505-2E9C-101B-9397-08002B2CF9AE}" pid="18" name="ContentTypeId">
    <vt:lpwstr>0x01010053E1D612BA3F4E21AA250ECD751942B3000B0E870BE1CF3F44B515D29F766541B5</vt:lpwstr>
  </property>
  <property fmtid="{D5CDD505-2E9C-101B-9397-08002B2CF9AE}" pid="19" name="QFMSP source name">
    <vt:lpwstr/>
  </property>
  <property fmtid="{D5CDD505-2E9C-101B-9397-08002B2CF9AE}" pid="20" name="_dlc_DocId">
    <vt:lpwstr>FWTQ6V37SVZC-1-2027</vt:lpwstr>
  </property>
  <property fmtid="{D5CDD505-2E9C-101B-9397-08002B2CF9AE}" pid="21" name="_dlc_DocIdItemGuid">
    <vt:lpwstr>37c7bfe7-1628-4459-9f22-889a160b2110</vt:lpwstr>
  </property>
  <property fmtid="{D5CDD505-2E9C-101B-9397-08002B2CF9AE}" pid="22" name="_dlc_DocIdUrl">
    <vt:lpwstr>http://rkdhs-ju/enhet/polis/_layouts/DocIdRedir.aspx?ID=FWTQ6V37SVZC-1-2027, FWTQ6V37SVZC-1-2027</vt:lpwstr>
  </property>
  <property fmtid="{D5CDD505-2E9C-101B-9397-08002B2CF9AE}" pid="23" name="Aktivitetskategori">
    <vt:lpwstr/>
  </property>
  <property fmtid="{D5CDD505-2E9C-101B-9397-08002B2CF9AE}" pid="24" name="k46d94c0acf84ab9a79866a9d8b1905f">
    <vt:lpwstr/>
  </property>
  <property fmtid="{D5CDD505-2E9C-101B-9397-08002B2CF9AE}" pid="25" name="Departementsenhet">
    <vt:lpwstr/>
  </property>
  <property fmtid="{D5CDD505-2E9C-101B-9397-08002B2CF9AE}" pid="26" name="c9cd366cc722410295b9eacffbd73909">
    <vt:lpwstr/>
  </property>
  <property fmtid="{D5CDD505-2E9C-101B-9397-08002B2CF9AE}" pid="27" name="TaxCatchAll">
    <vt:lpwstr/>
  </property>
  <property fmtid="{D5CDD505-2E9C-101B-9397-08002B2CF9AE}" pid="28" name="Diarienummer">
    <vt:lpwstr/>
  </property>
  <property fmtid="{D5CDD505-2E9C-101B-9397-08002B2CF9AE}" pid="29" name="Sekretess">
    <vt:lpwstr>0</vt:lpwstr>
  </property>
  <property fmtid="{D5CDD505-2E9C-101B-9397-08002B2CF9AE}" pid="30" name="Nyckelord">
    <vt:lpwstr/>
  </property>
</Properties>
</file>