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958E0778EB894987A7D6A9C95971B4EF"/>
        </w:placeholder>
        <w:text/>
      </w:sdtPr>
      <w:sdtEndPr/>
      <w:sdtContent>
        <w:p w:rsidRPr="009B062B" w:rsidR="00AF30DD" w:rsidP="00DA28CE" w:rsidRDefault="00AF30DD" w14:paraId="46C76010" w14:textId="77777777">
          <w:pPr>
            <w:pStyle w:val="Rubrik1"/>
            <w:spacing w:after="300"/>
          </w:pPr>
          <w:r w:rsidRPr="009B062B">
            <w:t>Förslag till riksdagsbeslut</w:t>
          </w:r>
        </w:p>
      </w:sdtContent>
    </w:sdt>
    <w:sdt>
      <w:sdtPr>
        <w:alias w:val="Yrkande 1"/>
        <w:tag w:val="adedc054-b31a-48b4-bb19-41985a4087e8"/>
        <w:id w:val="-1682500626"/>
        <w:lock w:val="sdtLocked"/>
      </w:sdtPr>
      <w:sdtEndPr/>
      <w:sdtContent>
        <w:p w:rsidR="00AE1C2B" w:rsidRDefault="002457EE" w14:paraId="46C76011" w14:textId="77777777">
          <w:pPr>
            <w:pStyle w:val="Frslagstext"/>
            <w:numPr>
              <w:ilvl w:val="0"/>
              <w:numId w:val="0"/>
            </w:numPr>
          </w:pPr>
          <w:r>
            <w:t>Riksdagen ställer sig bakom det som anförs i motionen om att en översyn bör göras av reglerna kring riksfärdtjänst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3B1657A2EA848E7A708FAACA03FECD5"/>
        </w:placeholder>
        <w:text/>
      </w:sdtPr>
      <w:sdtEndPr/>
      <w:sdtContent>
        <w:p w:rsidRPr="009B062B" w:rsidR="006D79C9" w:rsidP="00333E95" w:rsidRDefault="006D79C9" w14:paraId="46C76012" w14:textId="77777777">
          <w:pPr>
            <w:pStyle w:val="Rubrik1"/>
          </w:pPr>
          <w:r>
            <w:t>Motivering</w:t>
          </w:r>
        </w:p>
      </w:sdtContent>
    </w:sdt>
    <w:p w:rsidR="002C3E7A" w:rsidP="002C3E7A" w:rsidRDefault="002C3E7A" w14:paraId="46C76013" w14:textId="77777777">
      <w:pPr>
        <w:pStyle w:val="Normalutanindragellerluft"/>
      </w:pPr>
      <w:r>
        <w:t>Riksfärdtjänst är en färdtjänstresa utanför den egna folkbokföringskommunen, men inom Sveriges gränser.</w:t>
      </w:r>
    </w:p>
    <w:p w:rsidRPr="00C056E3" w:rsidR="002C3E7A" w:rsidP="00C056E3" w:rsidRDefault="002C3E7A" w14:paraId="46C76014" w14:textId="225A8335">
      <w:r w:rsidRPr="00C056E3">
        <w:t xml:space="preserve">Personer som på grund av varaktig funktionsnedsättning inte kan resa till normala resekostnader och vill resa utanför den egna kommunen, kan ansöka om riksfärdtjänst. Syftet med resan ska ha anknytning till </w:t>
      </w:r>
      <w:r w:rsidR="00742B6C">
        <w:t>någon form av nöje</w:t>
      </w:r>
      <w:r w:rsidRPr="00C056E3">
        <w:t>, fritidsverksamhet eller någon annan enskild angelägenhet. Resan måste vara från en kommun till en annan kommun inom Sveriges gränser.</w:t>
      </w:r>
    </w:p>
    <w:p w:rsidRPr="00C056E3" w:rsidR="002C3E7A" w:rsidP="00C056E3" w:rsidRDefault="002C3E7A" w14:paraId="46C76015" w14:textId="77777777">
      <w:r w:rsidRPr="00C056E3">
        <w:t>Riksfärdtjänst godkänns inte för resor till och från studier.</w:t>
      </w:r>
    </w:p>
    <w:p w:rsidRPr="00C056E3" w:rsidR="002C3E7A" w:rsidP="00C056E3" w:rsidRDefault="002C3E7A" w14:paraId="46C76016" w14:textId="77777777">
      <w:r w:rsidRPr="00C056E3">
        <w:t xml:space="preserve">Konsekvenserna av detta är allvarliga för den person som drabbas, anhöriga, men också hela samhället. </w:t>
      </w:r>
    </w:p>
    <w:p w:rsidRPr="00C056E3" w:rsidR="00C056E3" w:rsidP="00C056E3" w:rsidRDefault="002C3E7A" w14:paraId="46C76017" w14:textId="77777777">
      <w:r w:rsidRPr="00C056E3">
        <w:lastRenderedPageBreak/>
        <w:t>Regeringen bör se över bestämmelserna kring riksfärdtjänst för att tillse att även studier ger rätt till riksfärdtjänst.</w:t>
      </w:r>
    </w:p>
    <w:sdt>
      <w:sdtPr>
        <w:rPr>
          <w:i/>
          <w:noProof/>
        </w:rPr>
        <w:alias w:val="CC_Underskrifter"/>
        <w:tag w:val="CC_Underskrifter"/>
        <w:id w:val="583496634"/>
        <w:lock w:val="sdtContentLocked"/>
        <w:placeholder>
          <w:docPart w:val="AFDADD89B5B94BE8BD0E0EBE36EA6666"/>
        </w:placeholder>
      </w:sdtPr>
      <w:sdtEndPr>
        <w:rPr>
          <w:i w:val="0"/>
          <w:noProof w:val="0"/>
        </w:rPr>
      </w:sdtEndPr>
      <w:sdtContent>
        <w:p w:rsidR="00C056E3" w:rsidP="00C056E3" w:rsidRDefault="00C056E3" w14:paraId="46C76018" w14:textId="77777777"/>
        <w:p w:rsidRPr="008E0FE2" w:rsidR="004801AC" w:rsidP="00C056E3" w:rsidRDefault="00263975" w14:paraId="46C760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C22008" w:rsidRDefault="00C22008" w14:paraId="46C7601D" w14:textId="77777777"/>
    <w:sectPr w:rsidR="00C220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7601F" w14:textId="77777777" w:rsidR="002C3E7A" w:rsidRDefault="002C3E7A" w:rsidP="000C1CAD">
      <w:pPr>
        <w:spacing w:line="240" w:lineRule="auto"/>
      </w:pPr>
      <w:r>
        <w:separator/>
      </w:r>
    </w:p>
  </w:endnote>
  <w:endnote w:type="continuationSeparator" w:id="0">
    <w:p w14:paraId="46C76020" w14:textId="77777777" w:rsidR="002C3E7A" w:rsidRDefault="002C3E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760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76026" w14:textId="0AAE74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39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7601D" w14:textId="77777777" w:rsidR="002C3E7A" w:rsidRDefault="002C3E7A" w:rsidP="000C1CAD">
      <w:pPr>
        <w:spacing w:line="240" w:lineRule="auto"/>
      </w:pPr>
      <w:r>
        <w:separator/>
      </w:r>
    </w:p>
  </w:footnote>
  <w:footnote w:type="continuationSeparator" w:id="0">
    <w:p w14:paraId="46C7601E" w14:textId="77777777" w:rsidR="002C3E7A" w:rsidRDefault="002C3E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C760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C76030" wp14:anchorId="46C760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3975" w14:paraId="46C76033" w14:textId="77777777">
                          <w:pPr>
                            <w:jc w:val="right"/>
                          </w:pPr>
                          <w:sdt>
                            <w:sdtPr>
                              <w:alias w:val="CC_Noformat_Partikod"/>
                              <w:tag w:val="CC_Noformat_Partikod"/>
                              <w:id w:val="-53464382"/>
                              <w:placeholder>
                                <w:docPart w:val="890C25CB5015458792DC767E7C1E52FE"/>
                              </w:placeholder>
                              <w:text/>
                            </w:sdtPr>
                            <w:sdtEndPr/>
                            <w:sdtContent>
                              <w:r w:rsidR="002C3E7A">
                                <w:t>S</w:t>
                              </w:r>
                            </w:sdtContent>
                          </w:sdt>
                          <w:sdt>
                            <w:sdtPr>
                              <w:alias w:val="CC_Noformat_Partinummer"/>
                              <w:tag w:val="CC_Noformat_Partinummer"/>
                              <w:id w:val="-1709555926"/>
                              <w:placeholder>
                                <w:docPart w:val="AF7FE2D1DDAC4104BEC059621FF3B713"/>
                              </w:placeholder>
                              <w:text/>
                            </w:sdtPr>
                            <w:sdtEndPr/>
                            <w:sdtContent>
                              <w:r w:rsidR="002C3E7A">
                                <w:t>2274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C760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3975" w14:paraId="46C76033" w14:textId="77777777">
                    <w:pPr>
                      <w:jc w:val="right"/>
                    </w:pPr>
                    <w:sdt>
                      <w:sdtPr>
                        <w:alias w:val="CC_Noformat_Partikod"/>
                        <w:tag w:val="CC_Noformat_Partikod"/>
                        <w:id w:val="-53464382"/>
                        <w:placeholder>
                          <w:docPart w:val="890C25CB5015458792DC767E7C1E52FE"/>
                        </w:placeholder>
                        <w:text/>
                      </w:sdtPr>
                      <w:sdtEndPr/>
                      <w:sdtContent>
                        <w:r w:rsidR="002C3E7A">
                          <w:t>S</w:t>
                        </w:r>
                      </w:sdtContent>
                    </w:sdt>
                    <w:sdt>
                      <w:sdtPr>
                        <w:alias w:val="CC_Noformat_Partinummer"/>
                        <w:tag w:val="CC_Noformat_Partinummer"/>
                        <w:id w:val="-1709555926"/>
                        <w:placeholder>
                          <w:docPart w:val="AF7FE2D1DDAC4104BEC059621FF3B713"/>
                        </w:placeholder>
                        <w:text/>
                      </w:sdtPr>
                      <w:sdtEndPr/>
                      <w:sdtContent>
                        <w:r w:rsidR="002C3E7A">
                          <w:t>2274</w:t>
                        </w:r>
                      </w:sdtContent>
                    </w:sdt>
                  </w:p>
                </w:txbxContent>
              </v:textbox>
              <w10:wrap anchorx="page"/>
            </v:shape>
          </w:pict>
        </mc:Fallback>
      </mc:AlternateContent>
    </w:r>
  </w:p>
  <w:p w:rsidRPr="00293C4F" w:rsidR="00262EA3" w:rsidP="00776B74" w:rsidRDefault="00262EA3" w14:paraId="46C760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C76023" w14:textId="77777777">
    <w:pPr>
      <w:jc w:val="right"/>
    </w:pPr>
  </w:p>
  <w:p w:rsidR="00262EA3" w:rsidP="00776B74" w:rsidRDefault="00262EA3" w14:paraId="46C760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3975" w14:paraId="46C760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C76032" wp14:anchorId="46C760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3975" w14:paraId="46C760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3E7A">
          <w:t>S</w:t>
        </w:r>
      </w:sdtContent>
    </w:sdt>
    <w:sdt>
      <w:sdtPr>
        <w:alias w:val="CC_Noformat_Partinummer"/>
        <w:tag w:val="CC_Noformat_Partinummer"/>
        <w:id w:val="-2014525982"/>
        <w:text/>
      </w:sdtPr>
      <w:sdtEndPr/>
      <w:sdtContent>
        <w:r w:rsidR="002C3E7A">
          <w:t>2274</w:t>
        </w:r>
      </w:sdtContent>
    </w:sdt>
  </w:p>
  <w:p w:rsidRPr="008227B3" w:rsidR="00262EA3" w:rsidP="008227B3" w:rsidRDefault="00263975" w14:paraId="46C760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3975" w14:paraId="46C760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:2211</w:t>
        </w:r>
      </w:sdtContent>
    </w:sdt>
  </w:p>
  <w:p w:rsidR="00262EA3" w:rsidP="00E03A3D" w:rsidRDefault="00263975" w14:paraId="46C7602B"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2C3E7A" w14:paraId="46C7602C" w14:textId="77777777">
        <w:pPr>
          <w:pStyle w:val="FSHRub2"/>
        </w:pPr>
        <w:r>
          <w:t>Översyn av reglerna kring riksfärdtjänst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46C760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C3E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A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EE"/>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975"/>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E7A"/>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B6C"/>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70B"/>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C2B"/>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5CB"/>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0E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6E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08"/>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C7600F"/>
  <w15:chartTrackingRefBased/>
  <w15:docId w15:val="{E6F5361F-801D-482F-9447-146AAB63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8E0778EB894987A7D6A9C95971B4EF"/>
        <w:category>
          <w:name w:val="Allmänt"/>
          <w:gallery w:val="placeholder"/>
        </w:category>
        <w:types>
          <w:type w:val="bbPlcHdr"/>
        </w:types>
        <w:behaviors>
          <w:behavior w:val="content"/>
        </w:behaviors>
        <w:guid w:val="{12977D87-9148-4791-97C7-AF6284030D1A}"/>
      </w:docPartPr>
      <w:docPartBody>
        <w:p w:rsidR="00047A93" w:rsidRDefault="00047A93">
          <w:pPr>
            <w:pStyle w:val="958E0778EB894987A7D6A9C95971B4EF"/>
          </w:pPr>
          <w:r w:rsidRPr="005A0A93">
            <w:rPr>
              <w:rStyle w:val="Platshllartext"/>
            </w:rPr>
            <w:t>Förslag till riksdagsbeslut</w:t>
          </w:r>
        </w:p>
      </w:docPartBody>
    </w:docPart>
    <w:docPart>
      <w:docPartPr>
        <w:name w:val="13B1657A2EA848E7A708FAACA03FECD5"/>
        <w:category>
          <w:name w:val="Allmänt"/>
          <w:gallery w:val="placeholder"/>
        </w:category>
        <w:types>
          <w:type w:val="bbPlcHdr"/>
        </w:types>
        <w:behaviors>
          <w:behavior w:val="content"/>
        </w:behaviors>
        <w:guid w:val="{FF9ED5AE-B93B-4178-AEFF-3D9B4EDAF0A0}"/>
      </w:docPartPr>
      <w:docPartBody>
        <w:p w:rsidR="00047A93" w:rsidRDefault="00047A93">
          <w:pPr>
            <w:pStyle w:val="13B1657A2EA848E7A708FAACA03FECD5"/>
          </w:pPr>
          <w:r w:rsidRPr="005A0A93">
            <w:rPr>
              <w:rStyle w:val="Platshllartext"/>
            </w:rPr>
            <w:t>Motivering</w:t>
          </w:r>
        </w:p>
      </w:docPartBody>
    </w:docPart>
    <w:docPart>
      <w:docPartPr>
        <w:name w:val="890C25CB5015458792DC767E7C1E52FE"/>
        <w:category>
          <w:name w:val="Allmänt"/>
          <w:gallery w:val="placeholder"/>
        </w:category>
        <w:types>
          <w:type w:val="bbPlcHdr"/>
        </w:types>
        <w:behaviors>
          <w:behavior w:val="content"/>
        </w:behaviors>
        <w:guid w:val="{5DC279EB-0E79-4087-8BA1-03AF33CEA8A3}"/>
      </w:docPartPr>
      <w:docPartBody>
        <w:p w:rsidR="00047A93" w:rsidRDefault="00047A93">
          <w:pPr>
            <w:pStyle w:val="890C25CB5015458792DC767E7C1E52FE"/>
          </w:pPr>
          <w:r>
            <w:rPr>
              <w:rStyle w:val="Platshllartext"/>
            </w:rPr>
            <w:t xml:space="preserve"> </w:t>
          </w:r>
        </w:p>
      </w:docPartBody>
    </w:docPart>
    <w:docPart>
      <w:docPartPr>
        <w:name w:val="AF7FE2D1DDAC4104BEC059621FF3B713"/>
        <w:category>
          <w:name w:val="Allmänt"/>
          <w:gallery w:val="placeholder"/>
        </w:category>
        <w:types>
          <w:type w:val="bbPlcHdr"/>
        </w:types>
        <w:behaviors>
          <w:behavior w:val="content"/>
        </w:behaviors>
        <w:guid w:val="{0707D749-1378-4876-AB1D-F58E52C8EEE1}"/>
      </w:docPartPr>
      <w:docPartBody>
        <w:p w:rsidR="00047A93" w:rsidRDefault="00047A93">
          <w:pPr>
            <w:pStyle w:val="AF7FE2D1DDAC4104BEC059621FF3B713"/>
          </w:pPr>
          <w:r>
            <w:t xml:space="preserve"> </w:t>
          </w:r>
        </w:p>
      </w:docPartBody>
    </w:docPart>
    <w:docPart>
      <w:docPartPr>
        <w:name w:val="AFDADD89B5B94BE8BD0E0EBE36EA6666"/>
        <w:category>
          <w:name w:val="Allmänt"/>
          <w:gallery w:val="placeholder"/>
        </w:category>
        <w:types>
          <w:type w:val="bbPlcHdr"/>
        </w:types>
        <w:behaviors>
          <w:behavior w:val="content"/>
        </w:behaviors>
        <w:guid w:val="{75FDB5C2-A22F-4165-967E-40363A9CFFBE}"/>
      </w:docPartPr>
      <w:docPartBody>
        <w:p w:rsidR="005745C4" w:rsidRDefault="005745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93"/>
    <w:rsid w:val="00047A93"/>
    <w:rsid w:val="00574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8E0778EB894987A7D6A9C95971B4EF">
    <w:name w:val="958E0778EB894987A7D6A9C95971B4EF"/>
  </w:style>
  <w:style w:type="paragraph" w:customStyle="1" w:styleId="066E36A0ACED449F9E90E535B77E5A2A">
    <w:name w:val="066E36A0ACED449F9E90E535B77E5A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15625CD98F4CEBA64F8E3BA32E28D1">
    <w:name w:val="5515625CD98F4CEBA64F8E3BA32E28D1"/>
  </w:style>
  <w:style w:type="paragraph" w:customStyle="1" w:styleId="13B1657A2EA848E7A708FAACA03FECD5">
    <w:name w:val="13B1657A2EA848E7A708FAACA03FECD5"/>
  </w:style>
  <w:style w:type="paragraph" w:customStyle="1" w:styleId="5F7DCB12C2E04B22A09B6F10D1F7A858">
    <w:name w:val="5F7DCB12C2E04B22A09B6F10D1F7A858"/>
  </w:style>
  <w:style w:type="paragraph" w:customStyle="1" w:styleId="0A2DA96E355942EBB23CD00F10EB9AFA">
    <w:name w:val="0A2DA96E355942EBB23CD00F10EB9AFA"/>
  </w:style>
  <w:style w:type="paragraph" w:customStyle="1" w:styleId="890C25CB5015458792DC767E7C1E52FE">
    <w:name w:val="890C25CB5015458792DC767E7C1E52FE"/>
  </w:style>
  <w:style w:type="paragraph" w:customStyle="1" w:styleId="AF7FE2D1DDAC4104BEC059621FF3B713">
    <w:name w:val="AF7FE2D1DDAC4104BEC059621FF3B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CBA26-2325-45B5-BD5D-2320DC18E24C}"/>
</file>

<file path=customXml/itemProps2.xml><?xml version="1.0" encoding="utf-8"?>
<ds:datastoreItem xmlns:ds="http://schemas.openxmlformats.org/officeDocument/2006/customXml" ds:itemID="{3BA228DF-97FD-4DA6-BEC3-95978E874030}"/>
</file>

<file path=customXml/itemProps3.xml><?xml version="1.0" encoding="utf-8"?>
<ds:datastoreItem xmlns:ds="http://schemas.openxmlformats.org/officeDocument/2006/customXml" ds:itemID="{03B8458F-2B64-4E35-9B84-74B721B3A3C6}"/>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838</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S2274 Översyn av reglerna kring riksfärdtjänst</vt:lpstr>
      <vt:lpstr>
      </vt:lpstr>
    </vt:vector>
  </TitlesOfParts>
  <Company>Sveriges riksdag</Company>
  <LinksUpToDate>false</LinksUpToDate>
  <CharactersWithSpaces>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