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1F5FAFC" w14:textId="77777777">
      <w:pPr>
        <w:pStyle w:val="Normalutanindragellerluft"/>
      </w:pPr>
      <w:bookmarkStart w:name="_Toc106800475" w:id="0"/>
      <w:bookmarkStart w:name="_Toc106801300" w:id="1"/>
    </w:p>
    <w:p xmlns:w14="http://schemas.microsoft.com/office/word/2010/wordml" w:rsidRPr="009B062B" w:rsidR="00AF30DD" w:rsidP="00BA012D" w:rsidRDefault="00DD69D8" w14:paraId="04AA814C" w14:textId="77777777">
      <w:pPr>
        <w:pStyle w:val="RubrikFrslagTIllRiksdagsbeslut"/>
      </w:pPr>
      <w:sdt>
        <w:sdtPr>
          <w:alias w:val="CC_Boilerplate_4"/>
          <w:tag w:val="CC_Boilerplate_4"/>
          <w:id w:val="-1644581176"/>
          <w:lock w:val="sdtContentLocked"/>
          <w:placeholder>
            <w:docPart w:val="3F5E4F7F8619417BBA8D36184F645832"/>
          </w:placeholder>
          <w:text/>
        </w:sdtPr>
        <w:sdtEndPr/>
        <w:sdtContent>
          <w:r w:rsidRPr="009B062B" w:rsidR="00AF30DD">
            <w:t>Förslag till riksdagsbeslut</w:t>
          </w:r>
        </w:sdtContent>
      </w:sdt>
      <w:bookmarkEnd w:id="0"/>
      <w:bookmarkEnd w:id="1"/>
    </w:p>
    <w:sdt>
      <w:sdtPr>
        <w:tag w:val="6117ff7a-4c53-48c0-acf0-a48e057d3224"/>
        <w:alias w:val="Yrkande 1"/>
        <w:lock w:val="sdtLocked"/>
        <w15:appearance xmlns:w15="http://schemas.microsoft.com/office/word/2012/wordml" w15:val="boundingBox"/>
      </w:sdtPr>
      <w:sdtContent>
        <w:p>
          <w:pPr>
            <w:pStyle w:val="Frslagstext"/>
          </w:pPr>
          <w:r>
            <w:t>Riksdagen ställer sig bakom det som anförs i motionen om att abortlagen bör förtydligas så att kvinnor synliggörs samtidigt som lagen också bör uttryckligen omfatta den som är gravid, oavsett juridiskt kön, och detta tillkännager riksdagen för regeringen.</w:t>
          </w:r>
        </w:p>
      </w:sdtContent>
    </w:sdt>
    <w:sdt>
      <w:sdtPr>
        <w:tag w:val="b482894f-c7c8-452b-9a9b-cf2569917598"/>
        <w:alias w:val="Yrkande 2"/>
        <w:lock w:val="sdtLocked"/>
        <w15:appearance xmlns:w15="http://schemas.microsoft.com/office/word/2012/wordml" w15:val="boundingBox"/>
      </w:sdtPr>
      <w:sdtContent>
        <w:p>
          <w:pPr>
            <w:pStyle w:val="Frslagstext"/>
          </w:pPr>
          <w:r>
            <w:t>Riksdagen ställer sig bakom det som anförs i motionen om att reformen med hemaborter måste följas av tydliga rutiner och strategier för att upptäcka och hantera mäns våld mot kvinnor, våld i nära relationer och annan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6407AC5FB4F72832388D5C3244803"/>
        </w:placeholder>
        <w:text/>
      </w:sdtPr>
      <w:sdtEndPr/>
      <w:sdtContent>
        <w:p xmlns:w14="http://schemas.microsoft.com/office/word/2010/wordml" w:rsidRPr="009B062B" w:rsidR="006D79C9" w:rsidP="00333E95" w:rsidRDefault="006D79C9" w14:paraId="5181B437" w14:textId="77777777">
          <w:pPr>
            <w:pStyle w:val="Rubrik1"/>
          </w:pPr>
          <w:r>
            <w:t>Motivering</w:t>
          </w:r>
        </w:p>
      </w:sdtContent>
    </w:sdt>
    <w:bookmarkEnd w:displacedByCustomXml="prev" w:id="3"/>
    <w:bookmarkEnd w:displacedByCustomXml="prev" w:id="4"/>
    <w:p xmlns:w14="http://schemas.microsoft.com/office/word/2010/wordml" w:rsidR="00A95E73" w:rsidP="00D74B66" w:rsidRDefault="00A95E73" w14:paraId="73E1DAB7" w14:textId="02E58BE0">
      <w:pPr>
        <w:pStyle w:val="Normalutanindragellerluft"/>
      </w:pPr>
      <w:r w:rsidRPr="00A95E73">
        <w:t xml:space="preserve">Rätten till abort är en grundläggande frihets- och jämställdhetsfråga. Den handlar om kroppslig autonomi, hälsa, självbestämmande och alla människors möjlighet att forma sina liv. Miljöpartiet välkomnar därför regeringens proposition om en förändrad abortlag och ser positivt på flera av förslagen: att abort ska tillhandahållas skyndsamt, att abortvården moderniseras, att hemaborter möjliggörs och att det inte längre ska </w:t>
      </w:r>
      <w:r w:rsidRPr="00A95E73">
        <w:lastRenderedPageBreak/>
        <w:t>anges i abortlagen att endast läkare får utföra abort. Miljöpartiet menar också att en ny och förbättrad abortlag är en viktig förstärkning av aborträtten och ett nödvändigt komplement till ett kommande grundlagsskydd.</w:t>
      </w:r>
    </w:p>
    <w:p xmlns:w14="http://schemas.microsoft.com/office/word/2010/wordml" w:rsidR="00A95E73" w:rsidP="00A95E73" w:rsidRDefault="00A95E73" w14:paraId="1E48E4E0" w14:textId="5DC603A0">
      <w:pPr>
        <w:pStyle w:val="Rubrik2"/>
      </w:pPr>
      <w:r w:rsidRPr="00A95E73">
        <w:t>Språket i lagen måste både synliggöra kvinnor och inkludera alla gravida</w:t>
      </w:r>
    </w:p>
    <w:p xmlns:w14="http://schemas.microsoft.com/office/word/2010/wordml" w:rsidR="00A95E73" w:rsidP="00A95E73" w:rsidRDefault="00A95E73" w14:paraId="4B36BC07" w14:textId="7460E612">
      <w:pPr>
        <w:pStyle w:val="Normalutanindragellerluft"/>
      </w:pPr>
      <w:r>
        <w:t xml:space="preserve">De allra flesta som behöver abortvård är kvinnor. Abort är därför en central kvinnorättsfråga och en del av kampen för kvinnors mänskliga rättigheter. Samtidigt måste lagstiftningen vara tydlig och rättssäker för alla som omfattas av den. Det finns personer som </w:t>
      </w:r>
      <w:r w:rsidR="00B26D22">
        <w:t xml:space="preserve">har manligt </w:t>
      </w:r>
      <w:r>
        <w:t>juridisk</w:t>
      </w:r>
      <w:r w:rsidR="00B26D22">
        <w:t xml:space="preserve"> kön</w:t>
      </w:r>
      <w:r>
        <w:t xml:space="preserve"> och som har en fysiologi som gör det möjligt att bli gravida. De ska självklart omfattas av abortlagen. Vårdförbundet, RFSU, Statens medicinsk-etiska råd (</w:t>
      </w:r>
      <w:proofErr w:type="spellStart"/>
      <w:r>
        <w:t>Smer</w:t>
      </w:r>
      <w:proofErr w:type="spellEnd"/>
      <w:r>
        <w:t xml:space="preserve">) med flera har på olika sätt betonat behovet av en inkluderande och rättssäker lagtext. </w:t>
      </w:r>
      <w:proofErr w:type="spellStart"/>
      <w:r>
        <w:t>Smer</w:t>
      </w:r>
      <w:proofErr w:type="spellEnd"/>
      <w:r>
        <w:t xml:space="preserve"> framhåller att det inte får råda oklarhet om vem som omfattas av lagens bestämmelser och att det därför inte är möjligt att endast behålla ordet kvinna. Miljöpartiet menar att dessa perspektiv inte står i motsättning till varandra. Lagen bör kunna synliggöra kvinnor och kvinnors rätt till abort, samtidigt som den uttryckligen omfattar den som är gravid oavsett juridiskt kön. Regeringen bör återkomma med ett sådant förtydligande, vilket också skulle vara i linje med språket i grundlagsändringen</w:t>
      </w:r>
      <w:r w:rsidR="00B26D22">
        <w:t xml:space="preserve"> som är </w:t>
      </w:r>
      <w:r w:rsidRPr="00B26D22" w:rsidR="00B26D22">
        <w:t>könsneutra</w:t>
      </w:r>
      <w:r w:rsidR="00B26D22">
        <w:t xml:space="preserve">lt </w:t>
      </w:r>
      <w:r w:rsidRPr="00B26D22" w:rsidR="00B26D22">
        <w:t xml:space="preserve">och därmed </w:t>
      </w:r>
      <w:r w:rsidR="00B26D22">
        <w:t xml:space="preserve">en </w:t>
      </w:r>
      <w:r w:rsidRPr="00B26D22" w:rsidR="00B26D22">
        <w:t>inkluderande text</w:t>
      </w:r>
      <w:r>
        <w:t>.</w:t>
      </w:r>
    </w:p>
    <w:p xmlns:w14="http://schemas.microsoft.com/office/word/2010/wordml" w:rsidR="00A95E73" w:rsidP="00A95E73" w:rsidRDefault="00A95E73" w14:paraId="36B7F725" w14:textId="62C39B8A">
      <w:pPr>
        <w:pStyle w:val="Rubrik2"/>
      </w:pPr>
      <w:r w:rsidRPr="00A95E73">
        <w:t>Hemaborter kräver ett starkt skyddsperspektiv</w:t>
      </w:r>
    </w:p>
    <w:p xmlns:w14="http://schemas.microsoft.com/office/word/2010/wordml" w:rsidR="00A95E73" w:rsidP="00A95E73" w:rsidRDefault="00A95E73" w14:paraId="62CDE4CF" w14:textId="2BC7E1AC">
      <w:pPr>
        <w:pStyle w:val="Normalutanindragellerluft"/>
      </w:pPr>
      <w:r>
        <w:t>Regeringen konstaterar själv att färre fysiska besök kan minska möjligheten att upptäcka våld i nära relationer och hedersrelaterat våld och förtryck. Sveriges Kvinnoorganisationer</w:t>
      </w:r>
      <w:r w:rsidR="003F6A36">
        <w:t xml:space="preserve">, </w:t>
      </w:r>
      <w:proofErr w:type="spellStart"/>
      <w:r>
        <w:t>Roks</w:t>
      </w:r>
      <w:proofErr w:type="spellEnd"/>
      <w:r w:rsidR="003F6A36">
        <w:t xml:space="preserve"> med flera</w:t>
      </w:r>
      <w:r>
        <w:t xml:space="preserve"> har lyft risken för att kvinnor kan utsättas för tvång i samband med abort. Miljöpartiet menar, precis som utredningen, att det är av stor vikt att vården har tydliga rutiner och strategier för hur mäns våld mot kvinnor och våld i nära relationer ska upptäckas och hanteras när fysiska besök minskar.</w:t>
      </w:r>
    </w:p>
    <w:p xmlns:w14="http://schemas.microsoft.com/office/word/2010/wordml" w:rsidR="00A95E73" w:rsidP="00A95E73" w:rsidRDefault="00A95E73" w14:paraId="2F3F4ADB" w14:textId="7613B81B">
      <w:pPr>
        <w:pStyle w:val="Rubrik2"/>
      </w:pPr>
      <w:r w:rsidRPr="00A95E73">
        <w:t>Asylsökande och papperslösa måste ha faktisk tillgång till abort</w:t>
      </w:r>
    </w:p>
    <w:p xmlns:w14="http://schemas.microsoft.com/office/word/2010/wordml" w:rsidR="00A95E73" w:rsidP="00A95E73" w:rsidRDefault="00A95E73" w14:paraId="4B5B9580" w14:textId="1DBE0B63">
      <w:pPr>
        <w:pStyle w:val="Normalutanindragellerluft"/>
      </w:pPr>
      <w:r>
        <w:t xml:space="preserve">Abortlagen ska gälla alla som befinner sig i Sverige. Vårdförbundet har betonat att rätten till abort för asylsökande, papperslösa och andra som vistas i landet måste kvarstå. RFSU, RFSL och Lunds universitet har pekat på att förslag i </w:t>
      </w:r>
      <w:r w:rsidRPr="00B26D22">
        <w:rPr>
          <w:i/>
          <w:iCs/>
        </w:rPr>
        <w:t>Mottagandelagen – En ny lag för ordnat asylmottagande och effektivt återvändande</w:t>
      </w:r>
      <w:r>
        <w:t xml:space="preserve"> – riskerar att verka </w:t>
      </w:r>
      <w:r>
        <w:lastRenderedPageBreak/>
        <w:t>hämmande eller i praktiken begränsa vissa gruppers rätt till abort.</w:t>
      </w:r>
      <w:r w:rsidR="00C26738">
        <w:t xml:space="preserve"> </w:t>
      </w:r>
      <w:r>
        <w:t>Regeringen konstaterar dock att det inte finns några begränsningar för dessa grupper i nuvarande eller föreslagen abortlag, men hänvisar samtidigt frågan om mottagandelagen till ett annat lagstiftningsärende. Det är inte tillräckligt. En rättighet som är tydlig i en lag kan i praktiken undergrävas av regler i en annan. Miljöpartiet menar att regeringen måste säkerställa att annan lagstiftning inte skapar anmälningskrav, rädsla eller andra hinder som gör att asylsökande och papperslösa avstår från att söka abortvård.</w:t>
      </w:r>
    </w:p>
    <w:p xmlns:w14="http://schemas.microsoft.com/office/word/2010/wordml" w:rsidR="00A95E73" w:rsidP="00A95E73" w:rsidRDefault="00A95E73" w14:paraId="28B92D15" w14:textId="12F1A1C7">
      <w:pPr>
        <w:pStyle w:val="Rubrik2"/>
      </w:pPr>
      <w:r w:rsidRPr="00A95E73">
        <w:t>Rättsliga rådet behöver ses över</w:t>
      </w:r>
    </w:p>
    <w:p xmlns:w14="http://schemas.microsoft.com/office/word/2010/wordml" w:rsidR="00BB6339" w:rsidP="008E0FE2" w:rsidRDefault="00A95E73" w14:paraId="1EEBC51F" w14:textId="054CA6C7">
      <w:pPr>
        <w:pStyle w:val="Normalutanindragellerluft"/>
      </w:pPr>
      <w:r>
        <w:t xml:space="preserve">Efter graviditetsvecka 18 krävs tillstånd för abort. Det gör Socialstyrelsens </w:t>
      </w:r>
      <w:r w:rsidR="00B26D22">
        <w:t>R</w:t>
      </w:r>
      <w:r>
        <w:t xml:space="preserve">ättsliga råd till en mycket viktig aktör för den enskildes möjlighet att få tillgång till abort. RFSU, RFSL, Lunds universitet och Uppsala universitet har pekat på behovet av en översyn av Rättsliga rådets roll, </w:t>
      </w:r>
      <w:proofErr w:type="gramStart"/>
      <w:r>
        <w:t>bl.a.</w:t>
      </w:r>
      <w:proofErr w:type="gramEnd"/>
      <w:r>
        <w:t xml:space="preserve"> när det gäller rättssäkerhet, insyn, sammansättning, beslutsgrunder och möjligheten att överklaga beslut. Även utredningen gör bedömningen att det finns behov av en översyn av Rättsliga rådet, trots att det inte ingick i uppdraget. Utredningen menar att synpunkter som framkommit under arbetet visar att frågan behöver lyftas. Miljöpartiet delar denna bedömning. Beslut om abort efter vecka 18 fattas i mycket tidskänsliga och ofta svåra situationer. Då måste beslutsprocessen vara transparent, rättssäker och förutsebar. Regeringen bör därför snarast initiera en översyn av Rättsliga rådet i abortärenden.</w:t>
      </w:r>
    </w:p>
    <w:sdt>
      <w:sdtPr>
        <w:rPr>
          <w:i/>
          <w:noProof/>
        </w:rPr>
        <w:alias w:val="CC_Underskrifter"/>
        <w:tag w:val="CC_Underskrifter"/>
        <w:id w:val="583496634"/>
        <w:lock w:val="sdtContentLocked"/>
        <w:placeholder>
          <w:docPart w:val="296C22FEE9E743E29A823D6048BFB054"/>
        </w:placeholder>
      </w:sdtPr>
      <w:sdtEndPr/>
      <w:sdtContent>
        <w:p xmlns:w14="http://schemas.microsoft.com/office/word/2010/wordml" w:rsidR="00BA012D" w:rsidP="00BA012D" w:rsidRDefault="00BA012D" w14:paraId="4080D276" w14:textId="77777777">
          <w:pPr/>
          <w:r/>
        </w:p>
        <w:p xmlns:w14="http://schemas.microsoft.com/office/word/2010/wordml" w:rsidRPr="008E0FE2" w:rsidR="00BA012D" w:rsidP="00BA012D" w:rsidRDefault="00BA012D" w14:paraId="2C0FDEAB" w14:textId="5ABF38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
            </w:r>
          </w:p>
        </w:tc>
      </w:tr>
    </w:tbl>
    <w:p xmlns:w14="http://schemas.microsoft.com/office/word/2010/wordml" w:rsidRPr="008E0FE2" w:rsidR="004801AC" w:rsidP="00B26D22" w:rsidRDefault="004801AC" w14:paraId="569343A4" w14:textId="07ED7C39">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78C2" w14:textId="77777777" w:rsidR="00DD69D8" w:rsidRDefault="00DD69D8" w:rsidP="000C1CAD">
      <w:pPr>
        <w:spacing w:line="240" w:lineRule="auto"/>
      </w:pPr>
      <w:r>
        <w:separator/>
      </w:r>
    </w:p>
  </w:endnote>
  <w:endnote w:type="continuationSeparator" w:id="0">
    <w:p w14:paraId="4FDF6877" w14:textId="77777777" w:rsidR="00DD69D8" w:rsidRDefault="00DD6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7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338" w14:textId="582B0F46" w:rsidR="00262EA3" w:rsidRPr="00BA012D" w:rsidRDefault="00262EA3" w:rsidP="00BA0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D058" w14:textId="77777777" w:rsidR="00DD69D8" w:rsidRDefault="00DD69D8" w:rsidP="000C1CAD">
      <w:pPr>
        <w:spacing w:line="240" w:lineRule="auto"/>
      </w:pPr>
      <w:r>
        <w:separator/>
      </w:r>
    </w:p>
  </w:footnote>
  <w:footnote w:type="continuationSeparator" w:id="0">
    <w:p w14:paraId="1F2F2AA3" w14:textId="77777777" w:rsidR="00DD69D8" w:rsidRDefault="00DD6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41CCA1" w14:textId="0981A9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9D8"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D69D8"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v:textbox>
              <w10:wrap anchorx="page"/>
            </v:shape>
          </w:pict>
        </mc:Fallback>
      </mc:AlternateContent>
    </w:r>
  </w:p>
  <w:p w:rsidRPr="00293C4F" w:rsidR="00262EA3" w:rsidP="00776B74" w:rsidRDefault="00262EA3" w14:paraId="52540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64E5B2" w14:textId="23658A91">
    <w:pPr>
      <w:jc w:val="right"/>
    </w:pPr>
  </w:p>
  <w:p w:rsidR="00262EA3" w:rsidP="00776B74" w:rsidRDefault="00262EA3" w14:paraId="13CC9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D69D8" w14:paraId="3774FE57" w14:textId="0799693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9D8" w14:paraId="1E4E1298" w14:textId="744543C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A95E73">
          <w:t>MP</w:t>
        </w:r>
      </w:sdtContent>
    </w:sdt>
    <w:sdt>
      <w:sdtPr>
        <w:alias w:val="CC_Noformat_Partinummer"/>
        <w:tag w:val="CC_Noformat_Partinummer"/>
        <w:id w:val="-2014525982"/>
        <w:text/>
      </w:sdtPr>
      <w:sdtEndPr/>
      <w:sdtContent>
        <w:r w:rsidR="00244617">
          <w:t>112</w:t>
        </w:r>
      </w:sdtContent>
    </w:sdt>
  </w:p>
  <w:p w:rsidRPr="008227B3" w:rsidR="00262EA3" w:rsidP="008227B3" w:rsidRDefault="00DD69D8" w14:paraId="342C13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9D8" w14:paraId="19F618BB" w14:textId="763844D6">
    <w:pPr>
      <w:pStyle w:val="MotionTIllRiksdagen"/>
    </w:pPr>
    <w:sdt>
      <w:sdtPr>
        <w:rPr>
          <w:rStyle w:val="BeteckningChar"/>
        </w:rPr>
        <w:alias w:val="CC_Noformat_Riksmote"/>
        <w:tag w:val="CC_Noformat_Riksmote"/>
        <w:id w:val="1201050710"/>
        <w:lock w:val="sdtContentLocked"/>
        <w:placeholder>
          <w:docPart w:val="1BECD83D02FB43C584E9BBF57F73493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:4198</w:t>
        </w:r>
      </w:sdtContent>
    </w:sdt>
  </w:p>
  <w:p w:rsidR="00262EA3" w:rsidP="00E03A3D" w:rsidRDefault="00DD69D8" w14:paraId="111F8CFC" w14:textId="1D964DDB">
    <w:pPr>
      <w:pStyle w:val="Motionr"/>
    </w:pPr>
    <w:sdt>
      <w:sdtPr>
        <w:alias w:val="CC_Noformat_Avtext"/>
        <w:tag w:val="CC_Noformat_Avtext"/>
        <w:id w:val="-2020768203"/>
        <w:lock w:val="sdtContentLocked"/>
        <w:placeholder>
          <w:docPart w:val="DBED0C6A90C14338BB69F2B67C2A6834"/>
        </w:placeholder>
        <w15:appearance w15:val="hidden"/>
        <w:text/>
      </w:sdtPr>
      <w:sdtEndPr/>
      <w:sdtContent>
        <w:r>
          <w:t>
            <w:t>av Nils Seye Larsen m.fl. (MP)</w:t>
          </w:t>
        </w:r>
      </w:sdtContent>
    </w:sdt>
  </w:p>
  <w:sdt>
    <w:sdtPr>
      <w:alias w:val="CC_Noformat_Rubtext"/>
      <w:tag w:val="CC_Noformat_Rubtext"/>
      <w:id w:val="-218060500"/>
      <w:lock w:val="sdtContentLocked"/>
      <w:placeholder>
        <w:docPart w:val="D9D9C6E5EDC34478B53BBBA4ED443EF4"/>
      </w:placeholder>
      <w:text/>
    </w:sdtPr>
    <w:sdtEndPr/>
    <w:sdtContent>
      <w:p w:rsidR="00262EA3" w:rsidP="00283E0F" w:rsidRDefault="00A95E73" w14:paraId="02706B3B" w14:textId="1C26813E">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DCE5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5E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6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C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0"/>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C9"/>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07"/>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F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36"/>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44"/>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5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C0"/>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47FCB"/>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B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8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CE"/>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7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22"/>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2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38"/>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A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6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9D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15"/>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E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D406"/>
  <w15:chartTrackingRefBased/>
  <w15:docId w15:val="{1A748F1F-3A1C-4300-9BEF-DE10566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E4F7F8619417BBA8D36184F645832"/>
        <w:category>
          <w:name w:val="Allmänt"/>
          <w:gallery w:val="placeholder"/>
        </w:category>
        <w:types>
          <w:type w:val="bbPlcHdr"/>
        </w:types>
        <w:behaviors>
          <w:behavior w:val="content"/>
        </w:behaviors>
        <w:guid w:val="{3D2E7C29-6887-472E-8DEF-1AF842C00255}"/>
      </w:docPartPr>
      <w:docPartBody>
        <w:p w:rsidR="00191F97" w:rsidRDefault="00C95DF8">
          <w:pPr>
            <w:pStyle w:val="3F5E4F7F8619417BBA8D36184F645832"/>
          </w:pPr>
          <w:r w:rsidRPr="005A0A93">
            <w:rPr>
              <w:rStyle w:val="Platshllartext"/>
            </w:rPr>
            <w:t>Förslag till riksdagsbeslut</w:t>
          </w:r>
        </w:p>
      </w:docPartBody>
    </w:docPart>
    <w:docPart>
      <w:docPartPr>
        <w:name w:val="5EAE15F1020946C0923C738F5953F85D"/>
        <w:category>
          <w:name w:val="Allmänt"/>
          <w:gallery w:val="placeholder"/>
        </w:category>
        <w:types>
          <w:type w:val="bbPlcHdr"/>
        </w:types>
        <w:behaviors>
          <w:behavior w:val="content"/>
        </w:behaviors>
        <w:guid w:val="{BC47F82F-9E73-472A-A31F-78154160B850}"/>
      </w:docPartPr>
      <w:docPartBody>
        <w:p w:rsidR="00191F97" w:rsidRDefault="00C95DF8">
          <w:pPr>
            <w:pStyle w:val="5EAE15F1020946C0923C738F5953F8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26407AC5FB4F72832388D5C3244803"/>
        <w:category>
          <w:name w:val="Allmänt"/>
          <w:gallery w:val="placeholder"/>
        </w:category>
        <w:types>
          <w:type w:val="bbPlcHdr"/>
        </w:types>
        <w:behaviors>
          <w:behavior w:val="content"/>
        </w:behaviors>
        <w:guid w:val="{E51C6C3C-6876-476B-A833-9FDAB8D5616C}"/>
      </w:docPartPr>
      <w:docPartBody>
        <w:p w:rsidR="00191F97" w:rsidRDefault="00C95DF8">
          <w:pPr>
            <w:pStyle w:val="1E26407AC5FB4F72832388D5C3244803"/>
          </w:pPr>
          <w:r w:rsidRPr="005A0A93">
            <w:rPr>
              <w:rStyle w:val="Platshllartext"/>
            </w:rPr>
            <w:t>Motivering</w:t>
          </w:r>
        </w:p>
      </w:docPartBody>
    </w:docPart>
    <w:docPart>
      <w:docPartPr>
        <w:name w:val="296C22FEE9E743E29A823D6048BFB054"/>
        <w:category>
          <w:name w:val="Allmänt"/>
          <w:gallery w:val="placeholder"/>
        </w:category>
        <w:types>
          <w:type w:val="bbPlcHdr"/>
        </w:types>
        <w:behaviors>
          <w:behavior w:val="content"/>
        </w:behaviors>
        <w:guid w:val="{E79D5BBD-B74F-41E1-9AB9-E80BCB955964}"/>
      </w:docPartPr>
      <w:docPartBody>
        <w:p w:rsidR="00191F97" w:rsidRDefault="00C95DF8">
          <w:pPr>
            <w:pStyle w:val="296C22FEE9E743E29A823D6048BFB054"/>
          </w:pPr>
          <w:r w:rsidRPr="009B077E">
            <w:rPr>
              <w:rStyle w:val="Platshllartext"/>
            </w:rPr>
            <w:t>Namn på motionärer infogas/tas bort via panelen.</w:t>
          </w:r>
        </w:p>
      </w:docPartBody>
    </w:docPart>
    <w:docPart>
      <w:docPartPr>
        <w:name w:val="DBED0C6A90C14338BB69F2B67C2A6834"/>
        <w:category>
          <w:name w:val="Allmänt"/>
          <w:gallery w:val="placeholder"/>
        </w:category>
        <w:types>
          <w:type w:val="bbPlcHdr"/>
        </w:types>
        <w:behaviors>
          <w:behavior w:val="content"/>
        </w:behaviors>
        <w:guid w:val="{5E8D8090-B052-48D8-B900-A6B785E5A614}"/>
      </w:docPartPr>
      <w:docPartBody>
        <w:p w:rsidR="00191F97" w:rsidRDefault="00C95DF8">
          <w:pPr>
            <w:pStyle w:val="DBED0C6A90C14338BB69F2B67C2A6834"/>
          </w:pPr>
          <w:r>
            <w:rPr>
              <w:rStyle w:val="Platshllartext"/>
            </w:rPr>
            <w:t xml:space="preserve"> </w:t>
          </w:r>
        </w:p>
      </w:docPartBody>
    </w:docPart>
    <w:docPart>
      <w:docPartPr>
        <w:name w:val="D9D9C6E5EDC34478B53BBBA4ED443EF4"/>
        <w:category>
          <w:name w:val="Allmänt"/>
          <w:gallery w:val="placeholder"/>
        </w:category>
        <w:types>
          <w:type w:val="bbPlcHdr"/>
        </w:types>
        <w:behaviors>
          <w:behavior w:val="content"/>
        </w:behaviors>
        <w:guid w:val="{0CD3D2DB-733E-4265-AED6-3AACB61C0CA5}"/>
      </w:docPartPr>
      <w:docPartBody>
        <w:p w:rsidR="00191F97" w:rsidRDefault="00C95DF8">
          <w:pPr>
            <w:pStyle w:val="D9D9C6E5EDC34478B53BBBA4ED443EF4"/>
          </w:pPr>
          <w:r>
            <w:t xml:space="preserve"> </w:t>
          </w:r>
        </w:p>
      </w:docPartBody>
    </w:docPart>
    <w:docPart>
      <w:docPartPr>
        <w:name w:val="1BECD83D02FB43C584E9BBF57F734935"/>
        <w:category>
          <w:name w:val="Allmänt"/>
          <w:gallery w:val="placeholder"/>
        </w:category>
        <w:types>
          <w:type w:val="bbPlcHdr"/>
        </w:types>
        <w:behaviors>
          <w:behavior w:val="content"/>
        </w:behaviors>
        <w:guid w:val="{C580F80D-51EE-488F-B8CE-ACC145F11BCF}"/>
      </w:docPartPr>
      <w:docPartBody>
        <w:p w:rsidR="00191F97" w:rsidRDefault="0063756E">
          <w:r w:rsidRPr="0059525B">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6E"/>
    <w:rsid w:val="00191F97"/>
    <w:rsid w:val="001B0C8B"/>
    <w:rsid w:val="003646F7"/>
    <w:rsid w:val="0063756E"/>
    <w:rsid w:val="00647FCB"/>
    <w:rsid w:val="007B2484"/>
    <w:rsid w:val="00A256CE"/>
    <w:rsid w:val="00A930EE"/>
    <w:rsid w:val="00C52D53"/>
    <w:rsid w:val="00C95DF8"/>
    <w:rsid w:val="00CB585F"/>
    <w:rsid w:val="00F6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56E"/>
    <w:rPr>
      <w:color w:val="F1A983" w:themeColor="accent2" w:themeTint="99"/>
    </w:rPr>
  </w:style>
  <w:style w:type="paragraph" w:customStyle="1" w:styleId="3F5E4F7F8619417BBA8D36184F645832">
    <w:name w:val="3F5E4F7F8619417BBA8D36184F645832"/>
  </w:style>
  <w:style w:type="paragraph" w:customStyle="1" w:styleId="5EAE15F1020946C0923C738F5953F85D">
    <w:name w:val="5EAE15F1020946C0923C738F5953F85D"/>
  </w:style>
  <w:style w:type="paragraph" w:customStyle="1" w:styleId="1E26407AC5FB4F72832388D5C3244803">
    <w:name w:val="1E26407AC5FB4F72832388D5C3244803"/>
  </w:style>
  <w:style w:type="paragraph" w:customStyle="1" w:styleId="296C22FEE9E743E29A823D6048BFB054">
    <w:name w:val="296C22FEE9E743E29A823D6048BFB054"/>
  </w:style>
  <w:style w:type="paragraph" w:customStyle="1" w:styleId="DBED0C6A90C14338BB69F2B67C2A6834">
    <w:name w:val="DBED0C6A90C14338BB69F2B67C2A6834"/>
  </w:style>
  <w:style w:type="paragraph" w:customStyle="1" w:styleId="D9D9C6E5EDC34478B53BBBA4ED443EF4">
    <w:name w:val="D9D9C6E5EDC34478B53BBBA4ED44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6A399-ACA9-4584-BA79-E773C944D661}"/>
</file>

<file path=customXml/itemProps2.xml><?xml version="1.0" encoding="utf-8"?>
<ds:datastoreItem xmlns:ds="http://schemas.openxmlformats.org/officeDocument/2006/customXml" ds:itemID="{8C6E4A43-BF59-4FC0-86FC-35334B42D8ED}"/>
</file>

<file path=customXml/itemProps3.xml><?xml version="1.0" encoding="utf-8"?>
<ds:datastoreItem xmlns:ds="http://schemas.openxmlformats.org/officeDocument/2006/customXml" ds:itemID="{25FC1D54-05F6-489B-A2B5-8F8075AB71E2}"/>
</file>

<file path=customXml/itemProps4.xml><?xml version="1.0" encoding="utf-8"?>
<ds:datastoreItem xmlns:ds="http://schemas.openxmlformats.org/officeDocument/2006/customXml" ds:itemID="{26AA64A9-FA5C-40ED-97A0-A4BD54DB52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771</Words>
  <Characters>4440</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26 271 En förändrad abortlag</vt:lpstr>
      <vt:lpstr>
      </vt:lpstr>
    </vt:vector>
  </TitlesOfParts>
  <Company>Sveriges riksdag</Company>
  <LinksUpToDate>false</LinksUpToDate>
  <CharactersWithSpaces>5192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