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9DFDD4C5784CA2842A86261E4EA570"/>
        </w:placeholder>
        <w:text/>
      </w:sdtPr>
      <w:sdtEndPr/>
      <w:sdtContent>
        <w:p w:rsidRPr="009B062B" w:rsidR="00AF30DD" w:rsidP="00DA28CE" w:rsidRDefault="00AF30DD" w14:paraId="1812CC85" w14:textId="77777777">
          <w:pPr>
            <w:pStyle w:val="Rubrik1"/>
            <w:spacing w:after="300"/>
          </w:pPr>
          <w:r w:rsidRPr="009B062B">
            <w:t>Förslag till riksdagsbeslut</w:t>
          </w:r>
        </w:p>
      </w:sdtContent>
    </w:sdt>
    <w:sdt>
      <w:sdtPr>
        <w:alias w:val="Yrkande 1"/>
        <w:tag w:val="0b6eeba5-fdfd-4019-9204-454195a5cb7d"/>
        <w:id w:val="-1458644696"/>
        <w:lock w:val="sdtLocked"/>
      </w:sdtPr>
      <w:sdtEndPr/>
      <w:sdtContent>
        <w:p w:rsidR="00B90DC6" w:rsidRDefault="00AF04DE" w14:paraId="243CC8A9" w14:textId="77777777">
          <w:pPr>
            <w:pStyle w:val="Frslagstext"/>
            <w:numPr>
              <w:ilvl w:val="0"/>
              <w:numId w:val="0"/>
            </w:numPr>
          </w:pPr>
          <w:r>
            <w:t>Riksdagen ställer sig bakom det som anförs i motionen om att nationellt främja lokala företagslotsar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CB41D236B74436889EFEBCE0E3E4C0"/>
        </w:placeholder>
        <w:text/>
      </w:sdtPr>
      <w:sdtEndPr/>
      <w:sdtContent>
        <w:p w:rsidRPr="009B062B" w:rsidR="006D79C9" w:rsidP="00333E95" w:rsidRDefault="006D79C9" w14:paraId="4AEAB3AA" w14:textId="77777777">
          <w:pPr>
            <w:pStyle w:val="Rubrik1"/>
          </w:pPr>
          <w:r>
            <w:t>Motivering</w:t>
          </w:r>
        </w:p>
      </w:sdtContent>
    </w:sdt>
    <w:p w:rsidRPr="00FA4BDF" w:rsidR="00444C04" w:rsidP="00FA4BDF" w:rsidRDefault="00444C04" w14:paraId="28FB6A69" w14:textId="0C3E31F5">
      <w:pPr>
        <w:pStyle w:val="Normalutanindragellerluft"/>
      </w:pPr>
      <w:r w:rsidRPr="00FA4BDF">
        <w:t>Sverige behöver öka småföretagandet och minska segregationen. I det arbetet spelar det lokala företagsklimatet en central roll. Den ofta snåriga lokala byråkratin ställer inte sällan till problem, och det kan vara svårt att veta vem man ska vända sig till. Därför kan lokala företagslotsar vara viktiga för att underlätta för den som startar eller driver ett litet företag, och för att samordna och driva på i till exempel ansökningsprocesser. Detta är viktigt i alla kommuner, men kanske särskilt i de kommuner som har stor segre</w:t>
      </w:r>
      <w:r w:rsidR="00FA4BDF">
        <w:softHyphen/>
      </w:r>
      <w:bookmarkStart w:name="_GoBack" w:id="1"/>
      <w:bookmarkEnd w:id="1"/>
      <w:r w:rsidRPr="00FA4BDF">
        <w:t>gation. Många personer med invandrarbakgrund väljer att starta företag – inte sällan utifrån den kompetens man kanske har med sig från hemlandet. Det bör vara så enkelt som möjligt att göra rätt.</w:t>
      </w:r>
    </w:p>
    <w:p w:rsidRPr="00FE2F70" w:rsidR="00444C04" w:rsidP="00FE2F70" w:rsidRDefault="00444C04" w14:paraId="502DF5F7" w14:textId="77777777">
      <w:r w:rsidRPr="00FE2F70">
        <w:t>Därför bör det ges ett nationellt stöd till kommuner för att inrätta kontaktpersoner eller företagslotsar, alternativt stärka arbetet med befintliga lokala företagslotsar. En företagslots bör till exempel ha kontakt med näringslivsföreträdare, myndigheter och företagare i syfte att främja nyföretagande och smidiga administrativa processer.</w:t>
      </w:r>
    </w:p>
    <w:p w:rsidRPr="00FE2F70" w:rsidR="00422B9E" w:rsidP="00FE2F70" w:rsidRDefault="00444C04" w14:paraId="0E41EAF0" w14:textId="651F1555">
      <w:r w:rsidRPr="00FE2F70">
        <w:t>Det är samtidigt viktigt att företagslotsar inte enbart införs, utan också att deras uppgift är den rätta. Det handlar inte minst om att lotsen ska kunna gå att nås på utsatta tider och att personal i kommunen känner till</w:t>
      </w:r>
      <w:r w:rsidR="00380CAB">
        <w:t xml:space="preserve"> att lotsen finns. Företagslots</w:t>
      </w:r>
      <w:r w:rsidRPr="00FE2F70">
        <w:t>funktionen bör ha en central roll i kommunerna, och då kan det behövas ett stärkt nationellt stöd för en sådan funktion.</w:t>
      </w:r>
    </w:p>
    <w:sdt>
      <w:sdtPr>
        <w:rPr>
          <w:i/>
          <w:noProof/>
        </w:rPr>
        <w:alias w:val="CC_Underskrifter"/>
        <w:tag w:val="CC_Underskrifter"/>
        <w:id w:val="583496634"/>
        <w:lock w:val="sdtContentLocked"/>
        <w:placeholder>
          <w:docPart w:val="55F36F91EBD54F7C85A4C018B294B5F1"/>
        </w:placeholder>
      </w:sdtPr>
      <w:sdtEndPr>
        <w:rPr>
          <w:i w:val="0"/>
          <w:noProof w:val="0"/>
        </w:rPr>
      </w:sdtEndPr>
      <w:sdtContent>
        <w:p w:rsidR="00FE2F70" w:rsidP="00F77326" w:rsidRDefault="00FE2F70" w14:paraId="11DEA360" w14:textId="77777777"/>
        <w:p w:rsidRPr="008E0FE2" w:rsidR="004801AC" w:rsidP="00F77326" w:rsidRDefault="00FA4BDF" w14:paraId="252E57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FB1427" w:rsidRDefault="00FB1427" w14:paraId="63523DFD" w14:textId="77777777"/>
    <w:sectPr w:rsidR="00FB14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A8942" w14:textId="77777777" w:rsidR="00E2717D" w:rsidRDefault="00E2717D" w:rsidP="000C1CAD">
      <w:pPr>
        <w:spacing w:line="240" w:lineRule="auto"/>
      </w:pPr>
      <w:r>
        <w:separator/>
      </w:r>
    </w:p>
  </w:endnote>
  <w:endnote w:type="continuationSeparator" w:id="0">
    <w:p w14:paraId="44F98507" w14:textId="77777777" w:rsidR="00E2717D" w:rsidRDefault="00E271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7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B8FAF" w14:textId="68A3D6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4B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36256" w14:textId="77777777" w:rsidR="00E2717D" w:rsidRDefault="00E2717D" w:rsidP="000C1CAD">
      <w:pPr>
        <w:spacing w:line="240" w:lineRule="auto"/>
      </w:pPr>
      <w:r>
        <w:separator/>
      </w:r>
    </w:p>
  </w:footnote>
  <w:footnote w:type="continuationSeparator" w:id="0">
    <w:p w14:paraId="1D3C46AA" w14:textId="77777777" w:rsidR="00E2717D" w:rsidRDefault="00E271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6F998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60D846" wp14:anchorId="5D9A02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4BDF" w14:paraId="47D08436" w14:textId="77777777">
                          <w:pPr>
                            <w:jc w:val="right"/>
                          </w:pPr>
                          <w:sdt>
                            <w:sdtPr>
                              <w:alias w:val="CC_Noformat_Partikod"/>
                              <w:tag w:val="CC_Noformat_Partikod"/>
                              <w:id w:val="-53464382"/>
                              <w:placeholder>
                                <w:docPart w:val="8065CFBEEDC54CB481D882952B980930"/>
                              </w:placeholder>
                              <w:text/>
                            </w:sdtPr>
                            <w:sdtEndPr/>
                            <w:sdtContent>
                              <w:r w:rsidR="00444C04">
                                <w:t>MP</w:t>
                              </w:r>
                            </w:sdtContent>
                          </w:sdt>
                          <w:sdt>
                            <w:sdtPr>
                              <w:alias w:val="CC_Noformat_Partinummer"/>
                              <w:tag w:val="CC_Noformat_Partinummer"/>
                              <w:id w:val="-1709555926"/>
                              <w:placeholder>
                                <w:docPart w:val="2C9731E827224A22BEE59E8338879277"/>
                              </w:placeholder>
                              <w:text/>
                            </w:sdtPr>
                            <w:sdtEndPr/>
                            <w:sdtContent>
                              <w:r w:rsidR="00FE2F70">
                                <w:t>2601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A02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4BDF" w14:paraId="47D08436" w14:textId="77777777">
                    <w:pPr>
                      <w:jc w:val="right"/>
                    </w:pPr>
                    <w:sdt>
                      <w:sdtPr>
                        <w:alias w:val="CC_Noformat_Partikod"/>
                        <w:tag w:val="CC_Noformat_Partikod"/>
                        <w:id w:val="-53464382"/>
                        <w:placeholder>
                          <w:docPart w:val="8065CFBEEDC54CB481D882952B980930"/>
                        </w:placeholder>
                        <w:text/>
                      </w:sdtPr>
                      <w:sdtEndPr/>
                      <w:sdtContent>
                        <w:r w:rsidR="00444C04">
                          <w:t>MP</w:t>
                        </w:r>
                      </w:sdtContent>
                    </w:sdt>
                    <w:sdt>
                      <w:sdtPr>
                        <w:alias w:val="CC_Noformat_Partinummer"/>
                        <w:tag w:val="CC_Noformat_Partinummer"/>
                        <w:id w:val="-1709555926"/>
                        <w:placeholder>
                          <w:docPart w:val="2C9731E827224A22BEE59E8338879277"/>
                        </w:placeholder>
                        <w:text/>
                      </w:sdtPr>
                      <w:sdtEndPr/>
                      <w:sdtContent>
                        <w:r w:rsidR="00FE2F70">
                          <w:t>2601</w:t>
                        </w:r>
                      </w:sdtContent>
                    </w:sdt>
                  </w:p>
                </w:txbxContent>
              </v:textbox>
              <w10:wrap anchorx="page"/>
            </v:shape>
          </w:pict>
        </mc:Fallback>
      </mc:AlternateContent>
    </w:r>
  </w:p>
  <w:p w:rsidRPr="00293C4F" w:rsidR="00262EA3" w:rsidP="00776B74" w:rsidRDefault="00262EA3" w14:paraId="00510A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953C01" w14:textId="77777777">
    <w:pPr>
      <w:jc w:val="right"/>
    </w:pPr>
  </w:p>
  <w:p w:rsidR="00262EA3" w:rsidP="00776B74" w:rsidRDefault="00262EA3" w14:paraId="122BCD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A4BDF" w14:paraId="453F7B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A5EF0D" wp14:anchorId="3655FB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4BDF" w14:paraId="2F79FB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4C04">
          <w:t>MP</w:t>
        </w:r>
      </w:sdtContent>
    </w:sdt>
    <w:sdt>
      <w:sdtPr>
        <w:alias w:val="CC_Noformat_Partinummer"/>
        <w:tag w:val="CC_Noformat_Partinummer"/>
        <w:id w:val="-2014525982"/>
        <w:text/>
      </w:sdtPr>
      <w:sdtEndPr/>
      <w:sdtContent>
        <w:r w:rsidR="00FE2F70">
          <w:t>2601</w:t>
        </w:r>
      </w:sdtContent>
    </w:sdt>
  </w:p>
  <w:p w:rsidRPr="008227B3" w:rsidR="00262EA3" w:rsidP="008227B3" w:rsidRDefault="00FA4BDF" w14:paraId="75ADF1F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4BDF" w14:paraId="2D2935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:663</w:t>
        </w:r>
      </w:sdtContent>
    </w:sdt>
  </w:p>
  <w:p w:rsidR="00262EA3" w:rsidP="00E03A3D" w:rsidRDefault="00FA4BDF" w14:paraId="20F276C7"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text/>
    </w:sdtPr>
    <w:sdtEndPr/>
    <w:sdtContent>
      <w:p w:rsidR="00262EA3" w:rsidP="00283E0F" w:rsidRDefault="00FE2F70" w14:paraId="10C37947" w14:textId="77777777">
        <w:pPr>
          <w:pStyle w:val="FSHRub2"/>
        </w:pPr>
        <w:r>
          <w:t>Främja lokala företagslotsar</w:t>
        </w:r>
      </w:p>
    </w:sdtContent>
  </w:sdt>
  <w:sdt>
    <w:sdtPr>
      <w:alias w:val="CC_Boilerplate_3"/>
      <w:tag w:val="CC_Boilerplate_3"/>
      <w:id w:val="1606463544"/>
      <w:lock w:val="sdtContentLocked"/>
      <w15:appearance w15:val="hidden"/>
      <w:text w:multiLine="1"/>
    </w:sdtPr>
    <w:sdtEndPr/>
    <w:sdtContent>
      <w:p w:rsidR="00262EA3" w:rsidP="00283E0F" w:rsidRDefault="00262EA3" w14:paraId="361049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44C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CAB"/>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C0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08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B35"/>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4DE"/>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DC6"/>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620"/>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17D"/>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26"/>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BDF"/>
    <w:rsid w:val="00FA4F46"/>
    <w:rsid w:val="00FA5076"/>
    <w:rsid w:val="00FA5447"/>
    <w:rsid w:val="00FA5645"/>
    <w:rsid w:val="00FA7004"/>
    <w:rsid w:val="00FB0CFB"/>
    <w:rsid w:val="00FB113D"/>
    <w:rsid w:val="00FB13DC"/>
    <w:rsid w:val="00FB1427"/>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F70"/>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867193"/>
  <w15:chartTrackingRefBased/>
  <w15:docId w15:val="{32E1659D-EB51-4FA6-986A-F9F4AF29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9DFDD4C5784CA2842A86261E4EA570"/>
        <w:category>
          <w:name w:val="Allmänt"/>
          <w:gallery w:val="placeholder"/>
        </w:category>
        <w:types>
          <w:type w:val="bbPlcHdr"/>
        </w:types>
        <w:behaviors>
          <w:behavior w:val="content"/>
        </w:behaviors>
        <w:guid w:val="{6F377E71-2700-493A-9425-C158F1514D40}"/>
      </w:docPartPr>
      <w:docPartBody>
        <w:p w:rsidR="008D1480" w:rsidRDefault="00A920CA">
          <w:pPr>
            <w:pStyle w:val="A49DFDD4C5784CA2842A86261E4EA570"/>
          </w:pPr>
          <w:r w:rsidRPr="005A0A93">
            <w:rPr>
              <w:rStyle w:val="Platshllartext"/>
            </w:rPr>
            <w:t>Förslag till riksdagsbeslut</w:t>
          </w:r>
        </w:p>
      </w:docPartBody>
    </w:docPart>
    <w:docPart>
      <w:docPartPr>
        <w:name w:val="38CB41D236B74436889EFEBCE0E3E4C0"/>
        <w:category>
          <w:name w:val="Allmänt"/>
          <w:gallery w:val="placeholder"/>
        </w:category>
        <w:types>
          <w:type w:val="bbPlcHdr"/>
        </w:types>
        <w:behaviors>
          <w:behavior w:val="content"/>
        </w:behaviors>
        <w:guid w:val="{ACBD9A5B-8053-45A5-893F-42F5341D4F45}"/>
      </w:docPartPr>
      <w:docPartBody>
        <w:p w:rsidR="008D1480" w:rsidRDefault="00A920CA">
          <w:pPr>
            <w:pStyle w:val="38CB41D236B74436889EFEBCE0E3E4C0"/>
          </w:pPr>
          <w:r w:rsidRPr="005A0A93">
            <w:rPr>
              <w:rStyle w:val="Platshllartext"/>
            </w:rPr>
            <w:t>Motivering</w:t>
          </w:r>
        </w:p>
      </w:docPartBody>
    </w:docPart>
    <w:docPart>
      <w:docPartPr>
        <w:name w:val="8065CFBEEDC54CB481D882952B980930"/>
        <w:category>
          <w:name w:val="Allmänt"/>
          <w:gallery w:val="placeholder"/>
        </w:category>
        <w:types>
          <w:type w:val="bbPlcHdr"/>
        </w:types>
        <w:behaviors>
          <w:behavior w:val="content"/>
        </w:behaviors>
        <w:guid w:val="{562E3D6A-3A60-4A6B-A136-D48A7FC68FBB}"/>
      </w:docPartPr>
      <w:docPartBody>
        <w:p w:rsidR="008D1480" w:rsidRDefault="00A920CA">
          <w:pPr>
            <w:pStyle w:val="8065CFBEEDC54CB481D882952B980930"/>
          </w:pPr>
          <w:r>
            <w:rPr>
              <w:rStyle w:val="Platshllartext"/>
            </w:rPr>
            <w:t xml:space="preserve"> </w:t>
          </w:r>
        </w:p>
      </w:docPartBody>
    </w:docPart>
    <w:docPart>
      <w:docPartPr>
        <w:name w:val="2C9731E827224A22BEE59E8338879277"/>
        <w:category>
          <w:name w:val="Allmänt"/>
          <w:gallery w:val="placeholder"/>
        </w:category>
        <w:types>
          <w:type w:val="bbPlcHdr"/>
        </w:types>
        <w:behaviors>
          <w:behavior w:val="content"/>
        </w:behaviors>
        <w:guid w:val="{F5F4C294-4803-43C1-B585-295A456B003C}"/>
      </w:docPartPr>
      <w:docPartBody>
        <w:p w:rsidR="008D1480" w:rsidRDefault="00A920CA">
          <w:pPr>
            <w:pStyle w:val="2C9731E827224A22BEE59E8338879277"/>
          </w:pPr>
          <w:r>
            <w:t xml:space="preserve"> </w:t>
          </w:r>
        </w:p>
      </w:docPartBody>
    </w:docPart>
    <w:docPart>
      <w:docPartPr>
        <w:name w:val="55F36F91EBD54F7C85A4C018B294B5F1"/>
        <w:category>
          <w:name w:val="Allmänt"/>
          <w:gallery w:val="placeholder"/>
        </w:category>
        <w:types>
          <w:type w:val="bbPlcHdr"/>
        </w:types>
        <w:behaviors>
          <w:behavior w:val="content"/>
        </w:behaviors>
        <w:guid w:val="{B57F121C-B6A9-4F7C-9692-D06C72E91713}"/>
      </w:docPartPr>
      <w:docPartBody>
        <w:p w:rsidR="0082539E" w:rsidRDefault="00825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0CA"/>
    <w:rsid w:val="0082539E"/>
    <w:rsid w:val="008D1480"/>
    <w:rsid w:val="00A92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9DFDD4C5784CA2842A86261E4EA570">
    <w:name w:val="A49DFDD4C5784CA2842A86261E4EA570"/>
  </w:style>
  <w:style w:type="paragraph" w:customStyle="1" w:styleId="93DC930609F54A1187520C71508B9508">
    <w:name w:val="93DC930609F54A1187520C71508B95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5053F27C4741E19572B4F87FD9E411">
    <w:name w:val="AD5053F27C4741E19572B4F87FD9E411"/>
  </w:style>
  <w:style w:type="paragraph" w:customStyle="1" w:styleId="38CB41D236B74436889EFEBCE0E3E4C0">
    <w:name w:val="38CB41D236B74436889EFEBCE0E3E4C0"/>
  </w:style>
  <w:style w:type="paragraph" w:customStyle="1" w:styleId="B20BEB765C6C4F0697A299D513BDDDF1">
    <w:name w:val="B20BEB765C6C4F0697A299D513BDDDF1"/>
  </w:style>
  <w:style w:type="paragraph" w:customStyle="1" w:styleId="31CF25BB1A4B4E06857BF55B97EACC02">
    <w:name w:val="31CF25BB1A4B4E06857BF55B97EACC02"/>
  </w:style>
  <w:style w:type="paragraph" w:customStyle="1" w:styleId="8065CFBEEDC54CB481D882952B980930">
    <w:name w:val="8065CFBEEDC54CB481D882952B980930"/>
  </w:style>
  <w:style w:type="paragraph" w:customStyle="1" w:styleId="2C9731E827224A22BEE59E8338879277">
    <w:name w:val="2C9731E827224A22BEE59E8338879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9B34F-E143-4B11-A0DF-327B7546E61A}"/>
</file>

<file path=customXml/itemProps2.xml><?xml version="1.0" encoding="utf-8"?>
<ds:datastoreItem xmlns:ds="http://schemas.openxmlformats.org/officeDocument/2006/customXml" ds:itemID="{D3ECE472-24D5-4D5D-833A-84C1FD4098F0}"/>
</file>

<file path=customXml/itemProps3.xml><?xml version="1.0" encoding="utf-8"?>
<ds:datastoreItem xmlns:ds="http://schemas.openxmlformats.org/officeDocument/2006/customXml" ds:itemID="{62AF01AE-6854-4911-AC4B-3AC80156ABB6}"/>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1406</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MP2601 Främja lokala företagslotsar</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