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76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februari 2021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14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Elisabeth Svantesson (M)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2020/21:332 av Magnus Jacobsson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Gränskontroll för test av covid-19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2020/21:381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Avverkningsanmälningar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2020/21:382 av Magnus Oscarsson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Rapportering till nötkreatursregistret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2020/21:387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svensk matproduktion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2020/21:395 av Thomas Morell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Säkerheten vid vägarbeten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migrationsminister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2020/21:268 av Runar Filper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Föräldrapåverkan och föräldraalienation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2020/21:301 av Jonas Andersson i Skellefteå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Konsekvensanalyser i utlänningspolitiken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2020/21:304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Ordningen i svenska domstolssalar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2020/21:353 av Lotta Johnsson Fornarve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Utvisningar till Inre Mongoliet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2020/21:363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Uppföljning av elevernas kunskapsutveckling under pandemin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Jennie Nilsson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2020/21:352 av Markus Wiechel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Bedövning av djur vid slakt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Infrastrukturminister Tomas Eneroth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Justitie- och migrationsminister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Ann Linde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februari 2021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2021-02-04</SAFIR_Sammantradesdatum_Doc>
    <SAFIR_SammantradeID xmlns="C07A1A6C-0B19-41D9-BDF8-F523BA3921EB">52a46c1c-b903-423b-b27d-24f2db6a5aa5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58304F-C10C-446A-9F92-B06C8F1EFF85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