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7D25" w:rsidRPr="001D0589" w:rsidRDefault="00C87D25">
      <w:pPr>
        <w:pStyle w:val="Frslagsrubrik"/>
        <w:spacing w:after="250"/>
      </w:pPr>
      <w:r w:rsidRPr="001D0589">
        <w:t>Förslag till riksdagsbeslut</w:t>
      </w:r>
    </w:p>
    <w:p w:rsidR="00C87D25" w:rsidRPr="001D0589" w:rsidRDefault="00C87D25">
      <w:pPr>
        <w:pStyle w:val="Hemstlatt"/>
        <w:ind w:left="0"/>
      </w:pPr>
      <w:r w:rsidRPr="001D0589">
        <w:t xml:space="preserve">Riksdagen tillkännager för regeringen som sin mening vad som anförs i motionen om </w:t>
      </w:r>
      <w:r w:rsidRPr="001D0589">
        <w:rPr>
          <w:szCs w:val="24"/>
        </w:rPr>
        <w:t>att se över reglerna för friskvård och persona</w:t>
      </w:r>
      <w:r w:rsidRPr="001D0589">
        <w:rPr>
          <w:szCs w:val="24"/>
        </w:rPr>
        <w:t>l</w:t>
      </w:r>
      <w:r w:rsidRPr="001D0589">
        <w:rPr>
          <w:szCs w:val="24"/>
        </w:rPr>
        <w:t>vårdsförmåner så att dessa också omfattar egenföretagare i enmansföretag och handelsbolag.</w:t>
      </w:r>
    </w:p>
    <w:p w:rsidR="00C87D25" w:rsidRPr="001D0589" w:rsidRDefault="00C87D25">
      <w:pPr>
        <w:pStyle w:val="Rubrik1"/>
      </w:pPr>
      <w:r w:rsidRPr="001D0589">
        <w:t>Motivering</w:t>
      </w:r>
    </w:p>
    <w:p w:rsidR="00C87D25" w:rsidRPr="001D0589" w:rsidRDefault="00C87D25">
      <w:r w:rsidRPr="001D0589">
        <w:t>Ohälsan i arbetslivet är så utbredd och orsakar samhället så stora kostnader att alla medel som kan bidra till ett bättre hälsoläge måste tas i anspråk. För de långtidssjukskrivna och förtidspensionerade innebär arbetsoförmågan passiv</w:t>
      </w:r>
      <w:r w:rsidRPr="001D0589">
        <w:t>i</w:t>
      </w:r>
      <w:r w:rsidRPr="001D0589">
        <w:t>tet och mänskligt lidande.</w:t>
      </w:r>
    </w:p>
    <w:p w:rsidR="00C87D25" w:rsidRPr="001D0589" w:rsidRDefault="00C87D25">
      <w:pPr>
        <w:pStyle w:val="Normaltindrag"/>
      </w:pPr>
      <w:r w:rsidRPr="001D0589">
        <w:t>Varje åtgärd som leder till ett friskare arbetsliv innebär således vinster för såväl individer som näringsliv och i hög grad för samhället i stort. Arbetet mot ohälsan är komplext och kräver naturligtvis många olika åtgärder från samhällets sida men också aktiviteter ute på företagen och i privatlivet. Insi</w:t>
      </w:r>
      <w:r w:rsidRPr="001D0589">
        <w:t>k</w:t>
      </w:r>
      <w:r w:rsidRPr="001D0589">
        <w:t>ten om att friskvård, massage och andra kroppsterapier har positiv påverkan i arbetet för ett friskare arbetsliv, med färre sjukskrivningar och minskad ohä</w:t>
      </w:r>
      <w:r w:rsidRPr="001D0589">
        <w:t>l</w:t>
      </w:r>
      <w:r w:rsidRPr="001D0589">
        <w:t>sa som följd, har bl.a. lett till att massagebehandlingar och annan kroppsterapi som förebyggande friskvård mot ohälsa finns med.</w:t>
      </w:r>
    </w:p>
    <w:p w:rsidR="00C87D25" w:rsidRPr="001D0589" w:rsidRDefault="00C87D25">
      <w:pPr>
        <w:pStyle w:val="Normaltindrag"/>
      </w:pPr>
      <w:r w:rsidRPr="001D0589">
        <w:t>Att dessa åtgärder och behandlingar numera ingår bland personalvård</w:t>
      </w:r>
      <w:r w:rsidRPr="001D0589">
        <w:t>s</w:t>
      </w:r>
      <w:r w:rsidRPr="001D0589">
        <w:t>förmåner och är skattefria upp till en viss nivå är glädjande. Dock kvarstår det en beloppsbegränsning för skatteavdraget.</w:t>
      </w:r>
    </w:p>
    <w:p w:rsidR="00C87D25" w:rsidRPr="001D0589" w:rsidRDefault="00C87D25">
      <w:pPr>
        <w:pStyle w:val="Normaltindrag"/>
      </w:pPr>
      <w:r w:rsidRPr="001D0589">
        <w:t>Företagen borde få större möjligheter att investera i förebyggande fris</w:t>
      </w:r>
      <w:r w:rsidRPr="001D0589">
        <w:t>k</w:t>
      </w:r>
      <w:r w:rsidRPr="001D0589">
        <w:t>vård än vad de har idag. Idag är reglerna dessutom skrivna så att avdragsrä</w:t>
      </w:r>
      <w:r w:rsidRPr="001D0589">
        <w:t>t</w:t>
      </w:r>
      <w:r w:rsidRPr="001D0589">
        <w:t>ten enbart gäller anställda. Det innebär att egenföretagare i enskild firma och handelsbolag inte kan utnyttja den.</w:t>
      </w:r>
    </w:p>
    <w:p w:rsidR="00C87D25" w:rsidRPr="001D0589" w:rsidRDefault="00C87D25">
      <w:pPr>
        <w:pStyle w:val="Normaltindrag"/>
      </w:pPr>
      <w:r w:rsidRPr="001D0589">
        <w:t xml:space="preserve">Reglerna bör därför ändras till att också omfatta egenföretagare. Jag anser att förmånsbeskattningen bör vidgas till att också omfatta egenföretagare i enskild firma och handelsbolag. Regeringen bör därför överväga att se över </w:t>
      </w:r>
      <w:r w:rsidRPr="001D0589">
        <w:lastRenderedPageBreak/>
        <w:t>reglerna för friskvårdsavdrag för egenföretagare i enskild firma och handel</w:t>
      </w:r>
      <w:r w:rsidRPr="001D0589">
        <w:t>s</w:t>
      </w:r>
      <w:r w:rsidRPr="001D0589">
        <w:t>bolag.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D0589">
        <w:trPr>
          <w:cantSplit/>
        </w:trPr>
        <w:tc>
          <w:tcPr>
            <w:tcW w:w="3046" w:type="dxa"/>
          </w:tcPr>
          <w:p w:rsidR="00C87D25" w:rsidRPr="001D0589" w:rsidRDefault="00C87D25">
            <w:pPr>
              <w:pStyle w:val="UnderskriftDatum"/>
              <w:spacing w:before="240"/>
            </w:pPr>
            <w:r w:rsidRPr="001D0589">
              <w:t>Stockholm den 22 september 2011</w:t>
            </w:r>
          </w:p>
        </w:tc>
        <w:tc>
          <w:tcPr>
            <w:tcW w:w="3047" w:type="dxa"/>
          </w:tcPr>
          <w:p w:rsidR="00C87D25" w:rsidRPr="001D0589" w:rsidRDefault="00C87D25">
            <w:pPr>
              <w:pStyle w:val="Underskrifter"/>
              <w:spacing w:before="240"/>
            </w:pPr>
          </w:p>
        </w:tc>
      </w:tr>
      <w:tr w:rsidR="00000000" w:rsidRPr="001D0589">
        <w:trPr>
          <w:cantSplit/>
        </w:trPr>
        <w:tc>
          <w:tcPr>
            <w:tcW w:w="3046" w:type="dxa"/>
          </w:tcPr>
          <w:p w:rsidR="00C87D25" w:rsidRPr="001D0589" w:rsidRDefault="00C87D25">
            <w:pPr>
              <w:pStyle w:val="Underskrifter"/>
            </w:pPr>
            <w:r w:rsidRPr="001D0589">
              <w:t>Anne Marie Brodén (M)</w:t>
            </w:r>
          </w:p>
        </w:tc>
        <w:tc>
          <w:tcPr>
            <w:tcW w:w="3046" w:type="dxa"/>
          </w:tcPr>
          <w:p w:rsidR="00C87D25" w:rsidRPr="001D0589" w:rsidRDefault="00C87D25">
            <w:pPr>
              <w:pStyle w:val="Underskrifter"/>
            </w:pPr>
          </w:p>
        </w:tc>
      </w:tr>
    </w:tbl>
    <w:p w:rsidR="00C87D25" w:rsidRPr="001D0589" w:rsidRDefault="00C87D25">
      <w:pPr>
        <w:pStyle w:val="Normaltindrag"/>
      </w:pPr>
    </w:p>
    <w:sectPr w:rsidR="00C87D25" w:rsidRPr="001D0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7D25" w:rsidRPr="001D0589" w:rsidRDefault="00C87D25">
      <w:r w:rsidRPr="001D0589">
        <w:separator/>
      </w:r>
    </w:p>
  </w:endnote>
  <w:endnote w:type="continuationSeparator" w:id="0">
    <w:p w:rsidR="00C87D25" w:rsidRPr="001D0589" w:rsidRDefault="00C87D25">
      <w:r w:rsidRPr="001D05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7D25" w:rsidRPr="001D0589" w:rsidRDefault="001D0589">
    <w:pPr>
      <w:pStyle w:val="Sidfot"/>
    </w:pPr>
    <w:r w:rsidRPr="001D05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343337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D25" w:rsidRDefault="00C87D2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87D25" w:rsidRDefault="00C87D2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7D25" w:rsidRPr="001D0589" w:rsidRDefault="001D0589">
    <w:pPr>
      <w:pStyle w:val="Sidfot"/>
    </w:pPr>
    <w:r w:rsidRPr="001D05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690712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D25" w:rsidRDefault="00C87D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7D25" w:rsidRDefault="00C87D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7D25" w:rsidRPr="001D0589" w:rsidRDefault="001D0589">
    <w:pPr>
      <w:pStyle w:val="Sidfot"/>
    </w:pPr>
    <w:r w:rsidRPr="001D05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30925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D25" w:rsidRDefault="00C87D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7D25" w:rsidRDefault="00C87D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7D25" w:rsidRPr="001D0589" w:rsidRDefault="00C87D25">
      <w:r w:rsidRPr="001D0589">
        <w:separator/>
      </w:r>
    </w:p>
  </w:footnote>
  <w:footnote w:type="continuationSeparator" w:id="0">
    <w:p w:rsidR="00C87D25" w:rsidRPr="001D0589" w:rsidRDefault="00C87D25">
      <w:r w:rsidRPr="001D05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7D25" w:rsidRPr="001D0589" w:rsidRDefault="001D0589">
    <w:pPr>
      <w:pStyle w:val="Sidhuvud"/>
    </w:pPr>
    <w:r w:rsidRPr="001D05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01153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D25" w:rsidRDefault="00C87D2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87D25" w:rsidRDefault="00C87D2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7D25" w:rsidRPr="001D0589" w:rsidRDefault="001D0589">
    <w:pPr>
      <w:pStyle w:val="Sidhuvud"/>
    </w:pPr>
    <w:r w:rsidRPr="001D05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96504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D25" w:rsidRDefault="00C87D2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87D25" w:rsidRDefault="00C87D2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7D25" w:rsidRPr="001D0589" w:rsidRDefault="00C87D25">
    <w:pPr>
      <w:pStyle w:val="FSHNormal"/>
      <w:tabs>
        <w:tab w:val="right" w:pos="5840"/>
      </w:tabs>
    </w:pPr>
    <w:r w:rsidRPr="001D0589">
      <w:br/>
    </w:r>
    <w:r w:rsidRPr="001D0589">
      <w:fldChar w:fldCharType="begin" w:fldLock="1"/>
    </w:r>
    <w:r w:rsidRPr="001D0589">
      <w:instrText xml:space="preserve"> DOCPROPERTY</w:instrText>
    </w:r>
    <w:r w:rsidRPr="001D0589">
      <w:rPr>
        <w:sz w:val="18"/>
      </w:rPr>
      <w:instrText xml:space="preserve"> "YearUser" *\charformat </w:instrText>
    </w:r>
    <w:r w:rsidRPr="001D0589">
      <w:fldChar w:fldCharType="separate"/>
    </w:r>
    <w:r w:rsidRPr="001D0589">
      <w:t>2011/12</w:t>
    </w:r>
    <w:r w:rsidRPr="001D0589">
      <w:fldChar w:fldCharType="end"/>
    </w:r>
    <w:r w:rsidRPr="001D0589">
      <w:t xml:space="preserve"> </w:t>
    </w:r>
    <w:r w:rsidRPr="001D0589">
      <w:tab/>
      <w:t xml:space="preserve">mnr: </w:t>
    </w:r>
    <w:r w:rsidRPr="001D0589">
      <w:fldChar w:fldCharType="begin" w:fldLock="1"/>
    </w:r>
    <w:r w:rsidRPr="001D0589">
      <w:instrText xml:space="preserve"> DOCPROPERTY</w:instrText>
    </w:r>
    <w:r w:rsidRPr="001D0589">
      <w:rPr>
        <w:sz w:val="18"/>
      </w:rPr>
      <w:instrText xml:space="preserve"> "Motionsnummer" *\charformat </w:instrText>
    </w:r>
    <w:r w:rsidRPr="001D0589">
      <w:fldChar w:fldCharType="separate"/>
    </w:r>
    <w:r w:rsidRPr="001D0589">
      <w:t>Sk317</w:t>
    </w:r>
    <w:r w:rsidRPr="001D0589">
      <w:fldChar w:fldCharType="end"/>
    </w:r>
    <w:r w:rsidRPr="001D0589">
      <w:br/>
    </w:r>
    <w:r w:rsidRPr="001D0589">
      <w:fldChar w:fldCharType="begin" w:fldLock="1"/>
    </w:r>
    <w:r w:rsidRPr="001D0589">
      <w:instrText xml:space="preserve"> DOCPROPERTY</w:instrText>
    </w:r>
    <w:r w:rsidRPr="001D0589">
      <w:rPr>
        <w:sz w:val="18"/>
      </w:rPr>
      <w:instrText xml:space="preserve"> "Samling" *\charformat </w:instrText>
    </w:r>
    <w:r w:rsidRPr="001D0589">
      <w:fldChar w:fldCharType="end"/>
    </w:r>
    <w:r w:rsidRPr="001D0589">
      <w:tab/>
      <w:t xml:space="preserve">pnr: </w:t>
    </w:r>
    <w:r w:rsidRPr="001D0589">
      <w:fldChar w:fldCharType="begin" w:fldLock="1"/>
    </w:r>
    <w:r w:rsidRPr="001D0589">
      <w:instrText xml:space="preserve"> DOCPROPERTY</w:instrText>
    </w:r>
    <w:r w:rsidRPr="001D0589">
      <w:rPr>
        <w:sz w:val="18"/>
      </w:rPr>
      <w:instrText xml:space="preserve"> "Partinummer" *\charformat </w:instrText>
    </w:r>
    <w:r w:rsidRPr="001D0589">
      <w:fldChar w:fldCharType="separate"/>
    </w:r>
    <w:r w:rsidRPr="001D0589">
      <w:t>M198</w:t>
    </w:r>
    <w:r w:rsidRPr="001D0589">
      <w:fldChar w:fldCharType="end"/>
    </w:r>
  </w:p>
  <w:p w:rsidR="00C87D25" w:rsidRPr="001D0589" w:rsidRDefault="00C87D25">
    <w:pPr>
      <w:pStyle w:val="FSHRub1"/>
    </w:pPr>
    <w:r w:rsidRPr="001D0589">
      <w:t>Motion till riksdagen</w:t>
    </w:r>
    <w:r w:rsidRPr="001D0589">
      <w:br/>
    </w:r>
    <w:r w:rsidRPr="001D0589">
      <w:fldChar w:fldCharType="begin" w:fldLock="1"/>
    </w:r>
    <w:r w:rsidRPr="001D0589">
      <w:instrText xml:space="preserve"> DOCPROPERTY "YearUser" *\charformat </w:instrText>
    </w:r>
    <w:r w:rsidRPr="001D0589">
      <w:fldChar w:fldCharType="separate"/>
    </w:r>
    <w:r w:rsidRPr="001D0589">
      <w:t>2011/12</w:t>
    </w:r>
    <w:r w:rsidRPr="001D0589">
      <w:fldChar w:fldCharType="end"/>
    </w:r>
    <w:r w:rsidRPr="001D0589">
      <w:t>:</w:t>
    </w:r>
    <w:r w:rsidRPr="001D0589">
      <w:fldChar w:fldCharType="begin" w:fldLock="1"/>
    </w:r>
    <w:r w:rsidRPr="001D0589">
      <w:instrText xml:space="preserve"> DOCPROPERTY "Motionsnummer" *\charformat </w:instrText>
    </w:r>
    <w:r w:rsidRPr="001D0589">
      <w:fldChar w:fldCharType="separate"/>
    </w:r>
    <w:r w:rsidRPr="001D0589">
      <w:t>Sk317</w:t>
    </w:r>
    <w:r w:rsidRPr="001D0589">
      <w:fldChar w:fldCharType="end"/>
    </w:r>
  </w:p>
  <w:p w:rsidR="00C87D25" w:rsidRPr="001D0589" w:rsidRDefault="00C87D25">
    <w:pPr>
      <w:pStyle w:val="FSHNormalS5"/>
    </w:pPr>
    <w:r w:rsidRPr="001D0589">
      <w:fldChar w:fldCharType="begin" w:fldLock="1"/>
    </w:r>
    <w:r w:rsidRPr="001D0589">
      <w:instrText xml:space="preserve"> DOCPROPERTY "MotionarText" *\charformat </w:instrText>
    </w:r>
    <w:r w:rsidRPr="001D0589">
      <w:fldChar w:fldCharType="separate"/>
    </w:r>
    <w:r w:rsidRPr="001D0589">
      <w:t>av Anne Marie Brodén (M)</w:t>
    </w:r>
    <w:r w:rsidRPr="001D0589">
      <w:fldChar w:fldCharType="end"/>
    </w:r>
    <w:r w:rsidRPr="001D0589">
      <w:br/>
    </w:r>
    <w:r w:rsidRPr="001D0589">
      <w:fldChar w:fldCharType="begin" w:fldLock="1"/>
    </w:r>
    <w:r w:rsidRPr="001D0589">
      <w:instrText xml:space="preserve"> DOCPROPERTY "SvarFrasKort" *\charformat </w:instrText>
    </w:r>
    <w:r w:rsidRPr="001D0589">
      <w:fldChar w:fldCharType="end"/>
    </w:r>
  </w:p>
  <w:p w:rsidR="00C87D25" w:rsidRPr="001D0589" w:rsidRDefault="00C87D25">
    <w:pPr>
      <w:pStyle w:val="FSHTitel"/>
    </w:pPr>
    <w:r w:rsidRPr="001D0589">
      <w:fldChar w:fldCharType="begin" w:fldLock="1"/>
    </w:r>
    <w:r w:rsidRPr="001D0589">
      <w:instrText xml:space="preserve"> DOCPROPERTY</w:instrText>
    </w:r>
    <w:r w:rsidRPr="001D0589">
      <w:rPr>
        <w:sz w:val="18"/>
      </w:rPr>
      <w:instrText xml:space="preserve"> "RubrikSvar" *\charformat </w:instrText>
    </w:r>
    <w:r w:rsidRPr="001D0589">
      <w:fldChar w:fldCharType="separate"/>
    </w:r>
    <w:r w:rsidRPr="001D0589">
      <w:t>Friskvård för egenföretagare</w:t>
    </w:r>
    <w:r w:rsidRPr="001D0589">
      <w:fldChar w:fldCharType="end"/>
    </w:r>
  </w:p>
  <w:p w:rsidR="00C87D25" w:rsidRPr="001D0589" w:rsidRDefault="00C87D25">
    <w:pPr>
      <w:pStyle w:val="Normal00"/>
    </w:pPr>
  </w:p>
  <w:p w:rsidR="00C87D25" w:rsidRPr="001D0589" w:rsidRDefault="00C87D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89810113">
    <w:abstractNumId w:val="3"/>
  </w:num>
  <w:num w:numId="2" w16cid:durableId="118644010">
    <w:abstractNumId w:val="2"/>
  </w:num>
  <w:num w:numId="3" w16cid:durableId="1409578177">
    <w:abstractNumId w:val="1"/>
  </w:num>
  <w:num w:numId="4" w16cid:durableId="1431469570">
    <w:abstractNumId w:val="0"/>
  </w:num>
  <w:num w:numId="5" w16cid:durableId="1585187148">
    <w:abstractNumId w:val="7"/>
  </w:num>
  <w:num w:numId="6" w16cid:durableId="1456413900">
    <w:abstractNumId w:val="6"/>
  </w:num>
  <w:num w:numId="7" w16cid:durableId="52893473">
    <w:abstractNumId w:val="5"/>
  </w:num>
  <w:num w:numId="8" w16cid:durableId="2039772126">
    <w:abstractNumId w:val="4"/>
  </w:num>
  <w:num w:numId="9" w16cid:durableId="1406611023">
    <w:abstractNumId w:val="8"/>
  </w:num>
  <w:num w:numId="10" w16cid:durableId="1416510259">
    <w:abstractNumId w:val="9"/>
  </w:num>
  <w:num w:numId="11" w16cid:durableId="1331828722">
    <w:abstractNumId w:val="10"/>
  </w:num>
  <w:num w:numId="12" w16cid:durableId="1549218525">
    <w:abstractNumId w:val="13"/>
  </w:num>
  <w:num w:numId="13" w16cid:durableId="1949700763">
    <w:abstractNumId w:val="15"/>
  </w:num>
  <w:num w:numId="14" w16cid:durableId="1916084283">
    <w:abstractNumId w:val="16"/>
  </w:num>
  <w:num w:numId="15" w16cid:durableId="502597070">
    <w:abstractNumId w:val="11"/>
  </w:num>
  <w:num w:numId="16" w16cid:durableId="1540316327">
    <w:abstractNumId w:val="18"/>
  </w:num>
  <w:num w:numId="17" w16cid:durableId="1072125180">
    <w:abstractNumId w:val="17"/>
  </w:num>
  <w:num w:numId="18" w16cid:durableId="2095474819">
    <w:abstractNumId w:val="14"/>
  </w:num>
  <w:num w:numId="19" w16cid:durableId="9860140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C40F0F15-7120-44B4-8D2F-4D5875223ABE}"/>
  </w:docVars>
  <w:rsids>
    <w:rsidRoot w:val="0073563D"/>
    <w:rsid w:val="001D0589"/>
    <w:rsid w:val="0073563D"/>
    <w:rsid w:val="00C8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BFC13BD-3271-43E3-AD16-D2F02DF3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semiHidden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,HemstPunkt,HemstPunktFlera,HemställansPunk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9"/>
      </w:numPr>
    </w:pPr>
  </w:style>
  <w:style w:type="paragraph" w:styleId="Punktlista">
    <w:name w:val="List Bullet"/>
    <w:basedOn w:val="Normal"/>
    <w:semiHidden/>
    <w:pPr>
      <w:numPr>
        <w:numId w:val="10"/>
      </w:numPr>
    </w:pPr>
  </w:style>
  <w:style w:type="character" w:styleId="Radnummer">
    <w:name w:val="line number"/>
    <w:basedOn w:val="Standardstycketeckensnitt"/>
    <w:semiHidden/>
  </w:style>
  <w:style w:type="character" w:styleId="Sidnummer">
    <w:name w:val="page number"/>
    <w:basedOn w:val="Standardstycketeckensnitt"/>
    <w:semiHidden/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tabs>
        <w:tab w:val="num" w:pos="643"/>
      </w:tabs>
      <w:ind w:left="643" w:hanging="360"/>
    </w:pPr>
  </w:style>
  <w:style w:type="paragraph" w:styleId="Numreradlista3">
    <w:name w:val="List Number 3"/>
    <w:basedOn w:val="Normal"/>
    <w:semiHidden/>
    <w:pPr>
      <w:tabs>
        <w:tab w:val="num" w:pos="926"/>
      </w:tabs>
      <w:ind w:left="926" w:hanging="360"/>
    </w:pPr>
  </w:style>
  <w:style w:type="paragraph" w:styleId="Numreradlista4">
    <w:name w:val="List Number 4"/>
    <w:basedOn w:val="Normal"/>
    <w:semiHidden/>
    <w:pPr>
      <w:tabs>
        <w:tab w:val="num" w:pos="1209"/>
      </w:tabs>
      <w:ind w:left="1209" w:hanging="360"/>
    </w:pPr>
  </w:style>
  <w:style w:type="paragraph" w:styleId="Numreradlista5">
    <w:name w:val="List Number 5"/>
    <w:basedOn w:val="Normal"/>
    <w:semiHidden/>
    <w:pPr>
      <w:tabs>
        <w:tab w:val="num" w:pos="1492"/>
      </w:tabs>
      <w:ind w:left="1492" w:hanging="360"/>
    </w:pPr>
  </w:style>
  <w:style w:type="paragraph" w:styleId="Punktlista2">
    <w:name w:val="List Bullet 2"/>
    <w:basedOn w:val="Normal"/>
    <w:semiHidden/>
    <w:pPr>
      <w:tabs>
        <w:tab w:val="num" w:pos="643"/>
      </w:tabs>
      <w:ind w:left="643" w:hanging="360"/>
    </w:pPr>
  </w:style>
  <w:style w:type="paragraph" w:styleId="Punktlista3">
    <w:name w:val="List Bullet 3"/>
    <w:basedOn w:val="Normal"/>
    <w:semiHidden/>
    <w:pPr>
      <w:tabs>
        <w:tab w:val="num" w:pos="926"/>
      </w:tabs>
      <w:ind w:left="926" w:hanging="360"/>
    </w:pPr>
  </w:style>
  <w:style w:type="paragraph" w:styleId="Punktlista4">
    <w:name w:val="List Bullet 4"/>
    <w:basedOn w:val="Normal"/>
    <w:semiHidden/>
    <w:pPr>
      <w:tabs>
        <w:tab w:val="num" w:pos="1209"/>
      </w:tabs>
      <w:ind w:left="1209" w:hanging="360"/>
    </w:pPr>
  </w:style>
  <w:style w:type="paragraph" w:styleId="Punktlista5">
    <w:name w:val="List Bullet 5"/>
    <w:basedOn w:val="Normal"/>
    <w:semiHidden/>
    <w:pPr>
      <w:tabs>
        <w:tab w:val="num" w:pos="1492"/>
      </w:tabs>
      <w:ind w:left="1492" w:hanging="360"/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styleId="Underrubrik">
    <w:name w:val="Subtitle"/>
    <w:basedOn w:val="Normal"/>
    <w:qFormat/>
    <w:locked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1664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M0198</vt:lpstr>
    </vt:vector>
  </TitlesOfParts>
  <Company>Riksdagen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M0198</dc:title>
  <dc:subject>M0198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2011-12-27T13:11:00Z</cp:lastPrinted>
  <dcterms:created xsi:type="dcterms:W3CDTF">2025-12-17T19:53:00Z</dcterms:created>
  <dcterms:modified xsi:type="dcterms:W3CDTF">2025-12-17T19:53:00Z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LN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Friskvård för egenföretagare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Friskvård för egenföretagare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lina.nygren@riksdagen.se</vt:lpwstr>
  </property>
  <property fmtid="{D5CDD505-2E9C-101B-9397-08002B2CF9AE}" pid="45" name="ReservUID">
    <vt:lpwstr>la0408aa</vt:lpwstr>
  </property>
  <property fmtid="{D5CDD505-2E9C-101B-9397-08002B2CF9AE}" pid="46" name="MotionID">
    <vt:lpwstr>20112012000000000077000001980069</vt:lpwstr>
  </property>
  <property fmtid="{D5CDD505-2E9C-101B-9397-08002B2CF9AE}" pid="47" name="datum">
    <vt:lpwstr>110922</vt:lpwstr>
  </property>
  <property fmtid="{D5CDD505-2E9C-101B-9397-08002B2CF9AE}" pid="48" name="avsändar-e-post">
    <vt:lpwstr>lina.nygren@riksdagen.se</vt:lpwstr>
  </property>
  <property fmtid="{D5CDD505-2E9C-101B-9397-08002B2CF9AE}" pid="49" name="id">
    <vt:lpwstr>20112012000000000077000001980069</vt:lpwstr>
  </property>
  <property fmtid="{D5CDD505-2E9C-101B-9397-08002B2CF9AE}" pid="50" name="nummer">
    <vt:lpwstr>317</vt:lpwstr>
  </property>
  <property fmtid="{D5CDD505-2E9C-101B-9397-08002B2CF9AE}" pid="51" name="utskottsbeteckning">
    <vt:lpwstr>Sk</vt:lpwstr>
  </property>
  <property fmtid="{D5CDD505-2E9C-101B-9397-08002B2CF9AE}" pid="52" name="GlobalUID">
    <vt:lpwstr>{3A15EBCB-DAA8-417D-8356-2C00EEE33BBA}</vt:lpwstr>
  </property>
  <property fmtid="{D5CDD505-2E9C-101B-9397-08002B2CF9AE}" pid="53" name="Överföringar">
    <vt:i4>0</vt:i4>
  </property>
  <property fmtid="{D5CDD505-2E9C-101B-9397-08002B2CF9AE}" pid="54" name="Checksum">
    <vt:lpwstr>*0017881069965*</vt:lpwstr>
  </property>
  <property fmtid="{D5CDD505-2E9C-101B-9397-08002B2CF9AE}" pid="55" name="skuggnummer">
    <vt:lpwstr>1323</vt:lpwstr>
  </property>
  <property fmtid="{D5CDD505-2E9C-101B-9397-08002B2CF9AE}" pid="56" name="urixVersion">
    <vt:lpwstr>4.5.0.25</vt:lpwstr>
  </property>
  <property fmtid="{D5CDD505-2E9C-101B-9397-08002B2CF9AE}" pid="57" name="urixOrigin">
    <vt:lpwstr>120105 08:57:04.802</vt:lpwstr>
  </property>
  <property fmtid="{D5CDD505-2E9C-101B-9397-08002B2CF9AE}" pid="58" name="urixGuid">
    <vt:lpwstr>{F29DA416-310A-443F-8358-D146A896115F}</vt:lpwstr>
  </property>
</Properties>
</file>