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9B074C14B84CAAB71315D68A6157F0"/>
        </w:placeholder>
        <w:text/>
      </w:sdtPr>
      <w:sdtEndPr/>
      <w:sdtContent>
        <w:p w:rsidRPr="009B062B" w:rsidR="00AF30DD" w:rsidP="00DA28CE" w:rsidRDefault="00AF30DD" w14:paraId="3806769C" w14:textId="77777777">
          <w:pPr>
            <w:pStyle w:val="Rubrik1"/>
            <w:spacing w:after="300"/>
          </w:pPr>
          <w:r w:rsidRPr="009B062B">
            <w:t>Förslag till riksdagsbeslut</w:t>
          </w:r>
        </w:p>
      </w:sdtContent>
    </w:sdt>
    <w:sdt>
      <w:sdtPr>
        <w:alias w:val="Yrkande 1"/>
        <w:tag w:val="f67f854f-8ae4-42f8-b9d1-caa77796c236"/>
        <w:id w:val="1231732256"/>
        <w:lock w:val="sdtLocked"/>
      </w:sdtPr>
      <w:sdtEndPr/>
      <w:sdtContent>
        <w:p w:rsidR="003A19B7" w:rsidRDefault="003E521E" w14:paraId="3806769D" w14:textId="77777777">
          <w:pPr>
            <w:pStyle w:val="Frslagstext"/>
            <w:numPr>
              <w:ilvl w:val="0"/>
              <w:numId w:val="0"/>
            </w:numPr>
          </w:pPr>
          <w:r>
            <w:t>Riksdagen ställer sig bakom det som anförs i motionen om att göra tandvården jämlik och tillgänglig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44E70C9342432EB52E65B484C8A16C"/>
        </w:placeholder>
        <w:text/>
      </w:sdtPr>
      <w:sdtEndPr/>
      <w:sdtContent>
        <w:p w:rsidRPr="009B062B" w:rsidR="006D79C9" w:rsidP="00333E95" w:rsidRDefault="006D79C9" w14:paraId="3806769E" w14:textId="77777777">
          <w:pPr>
            <w:pStyle w:val="Rubrik1"/>
          </w:pPr>
          <w:r>
            <w:t>Motivering</w:t>
          </w:r>
        </w:p>
      </w:sdtContent>
    </w:sdt>
    <w:p w:rsidRPr="007A5876" w:rsidR="00E93C66" w:rsidP="007A5876" w:rsidRDefault="00E93C66" w14:paraId="3806769F" w14:textId="32088296">
      <w:pPr>
        <w:pStyle w:val="Normalutanindragellerluft"/>
      </w:pPr>
      <w:r w:rsidRPr="007A5876">
        <w:t>Tandhälsan i Sverige är ojämlikt fördelad både bland barn och vuxna. Sociala för</w:t>
      </w:r>
      <w:r w:rsidR="007A5876">
        <w:softHyphen/>
      </w:r>
      <w:bookmarkStart w:name="_GoBack" w:id="1"/>
      <w:bookmarkEnd w:id="1"/>
      <w:r w:rsidRPr="007A5876">
        <w:t>hållanden spelar en avgörande roll. Hos den tredjedel av barnen som har sämst tänder har tandhälsan försämrats ytterligare det senaste decenniet. I den vuxna befolkningen växer gruppen som inte har gått på rutinkontroll under de senaste två åren. Var sjunde vuxen säger sig ha valt bort tandvård som de behöver. I åldersgruppen 2</w:t>
      </w:r>
      <w:r w:rsidRPr="007A5876" w:rsidR="009C549E">
        <w:t>5 till 34 år är andelen hela 20 </w:t>
      </w:r>
      <w:r w:rsidRPr="007A5876">
        <w:t>procent.</w:t>
      </w:r>
    </w:p>
    <w:p w:rsidRPr="00E93C66" w:rsidR="00E93C66" w:rsidP="00E93C66" w:rsidRDefault="00E93C66" w14:paraId="380676A0" w14:textId="77777777">
      <w:r w:rsidRPr="00E93C66">
        <w:t>Tandhälsan går i arv. Ju sämre tänder hos föräldrarna på grund av till exempel låg inkomst eller social utsatthet, desto högre är sannolikheten för karies hos barnen, trots att barn har tillgång till avgiftsfri tandvård. Det här mönstret måste brytas och det kan göras bland annat genom att vuxna får en bättre tandvårdsförsäkring.</w:t>
      </w:r>
    </w:p>
    <w:p w:rsidRPr="00E93C66" w:rsidR="00E93C66" w:rsidP="00E93C66" w:rsidRDefault="00E93C66" w14:paraId="380676A1" w14:textId="0432D659">
      <w:r w:rsidRPr="00E93C66">
        <w:t>Dåliga tänder orsakar inte bara problem i munnen utan har även visat sig ha sam</w:t>
      </w:r>
      <w:r w:rsidR="007A5876">
        <w:softHyphen/>
      </w:r>
      <w:r w:rsidRPr="00E93C66">
        <w:t>band med ökad förekomst av hjärtkärlsjukdomar. Dessutom finns en social aspekt. När tandhälsan är ojämlikt fördelad blir den en klassmarkör.</w:t>
      </w:r>
    </w:p>
    <w:p w:rsidRPr="00E93C66" w:rsidR="00BB6339" w:rsidP="00E93C66" w:rsidRDefault="00E93C66" w14:paraId="380676A2" w14:textId="77777777">
      <w:r w:rsidRPr="00E93C66">
        <w:t>Ingen ska behöva dölja sitt leende på grund av dåliga tänder. Ingen ska heller behöva avstå från förebyggande eller nödvändig tandvård av ekonomiska skäl. Tänderna är en del av kroppen och en god munhälsa är en förutsättning för välbefinnande.</w:t>
      </w:r>
    </w:p>
    <w:sdt>
      <w:sdtPr>
        <w:alias w:val="CC_Underskrifter"/>
        <w:tag w:val="CC_Underskrifter"/>
        <w:id w:val="583496634"/>
        <w:lock w:val="sdtContentLocked"/>
        <w:placeholder>
          <w:docPart w:val="A4713ADAE9694CE3B260AADF14F1ED04"/>
        </w:placeholder>
      </w:sdtPr>
      <w:sdtEndPr/>
      <w:sdtContent>
        <w:p w:rsidR="00503B6B" w:rsidP="005C475E" w:rsidRDefault="00503B6B" w14:paraId="380676A3" w14:textId="77777777"/>
        <w:p w:rsidRPr="008E0FE2" w:rsidR="004801AC" w:rsidP="005C475E" w:rsidRDefault="00F656E9" w14:paraId="380676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Rikard Larsson (S)</w:t>
            </w:r>
          </w:p>
        </w:tc>
      </w:tr>
    </w:tbl>
    <w:p w:rsidR="00623858" w:rsidRDefault="00623858" w14:paraId="380676A8" w14:textId="77777777"/>
    <w:sectPr w:rsidR="006238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676AA" w14:textId="77777777" w:rsidR="00E93C66" w:rsidRDefault="00E93C66" w:rsidP="000C1CAD">
      <w:pPr>
        <w:spacing w:line="240" w:lineRule="auto"/>
      </w:pPr>
      <w:r>
        <w:separator/>
      </w:r>
    </w:p>
  </w:endnote>
  <w:endnote w:type="continuationSeparator" w:id="0">
    <w:p w14:paraId="380676AB" w14:textId="77777777" w:rsidR="00E93C66" w:rsidRDefault="00E93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7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76B1" w14:textId="5936CD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6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676A8" w14:textId="77777777" w:rsidR="00E93C66" w:rsidRDefault="00E93C66" w:rsidP="000C1CAD">
      <w:pPr>
        <w:spacing w:line="240" w:lineRule="auto"/>
      </w:pPr>
      <w:r>
        <w:separator/>
      </w:r>
    </w:p>
  </w:footnote>
  <w:footnote w:type="continuationSeparator" w:id="0">
    <w:p w14:paraId="380676A9" w14:textId="77777777" w:rsidR="00E93C66" w:rsidRDefault="00E93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067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0676BB" wp14:anchorId="38067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6E9" w14:paraId="380676BE" w14:textId="77777777">
                          <w:pPr>
                            <w:jc w:val="right"/>
                          </w:pPr>
                          <w:sdt>
                            <w:sdtPr>
                              <w:alias w:val="CC_Noformat_Partikod"/>
                              <w:tag w:val="CC_Noformat_Partikod"/>
                              <w:id w:val="-53464382"/>
                              <w:placeholder>
                                <w:docPart w:val="77B5498AACC64E9EBDEBB5FC8658C55E"/>
                              </w:placeholder>
                              <w:text/>
                            </w:sdtPr>
                            <w:sdtEndPr/>
                            <w:sdtContent>
                              <w:r w:rsidR="00E93C66">
                                <w:t>S</w:t>
                              </w:r>
                            </w:sdtContent>
                          </w:sdt>
                          <w:sdt>
                            <w:sdtPr>
                              <w:alias w:val="CC_Noformat_Partinummer"/>
                              <w:tag w:val="CC_Noformat_Partinummer"/>
                              <w:id w:val="-1709555926"/>
                              <w:placeholder>
                                <w:docPart w:val="D42E71A2A3494701A944FE9CCD8AFEAC"/>
                              </w:placeholder>
                              <w:text/>
                            </w:sdtPr>
                            <w:sdtEndPr/>
                            <w:sdtContent>
                              <w:r w:rsidR="00E93C66">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0676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6E9" w14:paraId="380676BE" w14:textId="77777777">
                    <w:pPr>
                      <w:jc w:val="right"/>
                    </w:pPr>
                    <w:sdt>
                      <w:sdtPr>
                        <w:alias w:val="CC_Noformat_Partikod"/>
                        <w:tag w:val="CC_Noformat_Partikod"/>
                        <w:id w:val="-53464382"/>
                        <w:placeholder>
                          <w:docPart w:val="77B5498AACC64E9EBDEBB5FC8658C55E"/>
                        </w:placeholder>
                        <w:text/>
                      </w:sdtPr>
                      <w:sdtEndPr/>
                      <w:sdtContent>
                        <w:r w:rsidR="00E93C66">
                          <w:t>S</w:t>
                        </w:r>
                      </w:sdtContent>
                    </w:sdt>
                    <w:sdt>
                      <w:sdtPr>
                        <w:alias w:val="CC_Noformat_Partinummer"/>
                        <w:tag w:val="CC_Noformat_Partinummer"/>
                        <w:id w:val="-1709555926"/>
                        <w:placeholder>
                          <w:docPart w:val="D42E71A2A3494701A944FE9CCD8AFEAC"/>
                        </w:placeholder>
                        <w:text/>
                      </w:sdtPr>
                      <w:sdtEndPr/>
                      <w:sdtContent>
                        <w:r w:rsidR="00E93C66">
                          <w:t>2054</w:t>
                        </w:r>
                      </w:sdtContent>
                    </w:sdt>
                  </w:p>
                </w:txbxContent>
              </v:textbox>
              <w10:wrap anchorx="page"/>
            </v:shape>
          </w:pict>
        </mc:Fallback>
      </mc:AlternateContent>
    </w:r>
  </w:p>
  <w:p w:rsidRPr="00293C4F" w:rsidR="00262EA3" w:rsidP="00776B74" w:rsidRDefault="00262EA3" w14:paraId="38067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0676AE" w14:textId="77777777">
    <w:pPr>
      <w:jc w:val="right"/>
    </w:pPr>
  </w:p>
  <w:p w:rsidR="00262EA3" w:rsidP="00776B74" w:rsidRDefault="00262EA3" w14:paraId="380676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56E9" w14:paraId="38067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0676BD" wp14:anchorId="38067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6E9" w14:paraId="380676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3C66">
          <w:t>S</w:t>
        </w:r>
      </w:sdtContent>
    </w:sdt>
    <w:sdt>
      <w:sdtPr>
        <w:alias w:val="CC_Noformat_Partinummer"/>
        <w:tag w:val="CC_Noformat_Partinummer"/>
        <w:id w:val="-2014525982"/>
        <w:text/>
      </w:sdtPr>
      <w:sdtEndPr/>
      <w:sdtContent>
        <w:r w:rsidR="00E93C66">
          <w:t>2054</w:t>
        </w:r>
      </w:sdtContent>
    </w:sdt>
  </w:p>
  <w:p w:rsidRPr="008227B3" w:rsidR="00262EA3" w:rsidP="008227B3" w:rsidRDefault="00F656E9" w14:paraId="380676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6E9" w14:paraId="380676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:2097</w:t>
        </w:r>
      </w:sdtContent>
    </w:sdt>
  </w:p>
  <w:p w:rsidR="00262EA3" w:rsidP="00E03A3D" w:rsidRDefault="00F656E9" w14:paraId="380676B6" w14:textId="77777777">
    <w:pPr>
      <w:pStyle w:val="Motionr"/>
    </w:pPr>
    <w:sdt>
      <w:sdtPr>
        <w:alias w:val="CC_Noformat_Avtext"/>
        <w:tag w:val="CC_Noformat_Avtext"/>
        <w:id w:val="-2020768203"/>
        <w:lock w:val="sdtContentLocked"/>
        <w15:appearance w15:val="hidden"/>
        <w:text/>
      </w:sdtPr>
      <w:sdtEndPr/>
      <w:sdtContent>
        <w:r>
          <w:t>av Niklas Karlsson och Rikard Larsson (båda S)</w:t>
        </w:r>
      </w:sdtContent>
    </w:sdt>
  </w:p>
  <w:sdt>
    <w:sdtPr>
      <w:alias w:val="CC_Noformat_Rubtext"/>
      <w:tag w:val="CC_Noformat_Rubtext"/>
      <w:id w:val="-218060500"/>
      <w:lock w:val="sdtLocked"/>
      <w:text/>
    </w:sdtPr>
    <w:sdtEndPr/>
    <w:sdtContent>
      <w:p w:rsidR="00262EA3" w:rsidP="00283E0F" w:rsidRDefault="00E93C66" w14:paraId="380676B7" w14:textId="77777777">
        <w:pPr>
          <w:pStyle w:val="FSHRub2"/>
        </w:pPr>
        <w:r>
          <w:t>Tänderna är en del av kroppen</w:t>
        </w:r>
      </w:p>
    </w:sdtContent>
  </w:sdt>
  <w:sdt>
    <w:sdtPr>
      <w:alias w:val="CC_Boilerplate_3"/>
      <w:tag w:val="CC_Boilerplate_3"/>
      <w:id w:val="1606463544"/>
      <w:lock w:val="sdtContentLocked"/>
      <w15:appearance w15:val="hidden"/>
      <w:text w:multiLine="1"/>
    </w:sdtPr>
    <w:sdtEndPr/>
    <w:sdtContent>
      <w:p w:rsidR="00262EA3" w:rsidP="00283E0F" w:rsidRDefault="00262EA3" w14:paraId="380676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93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A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B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1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6B"/>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5E"/>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5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2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0C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76"/>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31"/>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49E"/>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6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E9"/>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6769B"/>
  <w15:chartTrackingRefBased/>
  <w15:docId w15:val="{2B7CDD7A-7610-48E0-9FC3-3671BD09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B074C14B84CAAB71315D68A6157F0"/>
        <w:category>
          <w:name w:val="Allmänt"/>
          <w:gallery w:val="placeholder"/>
        </w:category>
        <w:types>
          <w:type w:val="bbPlcHdr"/>
        </w:types>
        <w:behaviors>
          <w:behavior w:val="content"/>
        </w:behaviors>
        <w:guid w:val="{24856CEF-8350-410A-9C3D-9265EA813E83}"/>
      </w:docPartPr>
      <w:docPartBody>
        <w:p w:rsidR="00B21CF1" w:rsidRDefault="00B21CF1">
          <w:pPr>
            <w:pStyle w:val="7B9B074C14B84CAAB71315D68A6157F0"/>
          </w:pPr>
          <w:r w:rsidRPr="005A0A93">
            <w:rPr>
              <w:rStyle w:val="Platshllartext"/>
            </w:rPr>
            <w:t>Förslag till riksdagsbeslut</w:t>
          </w:r>
        </w:p>
      </w:docPartBody>
    </w:docPart>
    <w:docPart>
      <w:docPartPr>
        <w:name w:val="2044E70C9342432EB52E65B484C8A16C"/>
        <w:category>
          <w:name w:val="Allmänt"/>
          <w:gallery w:val="placeholder"/>
        </w:category>
        <w:types>
          <w:type w:val="bbPlcHdr"/>
        </w:types>
        <w:behaviors>
          <w:behavior w:val="content"/>
        </w:behaviors>
        <w:guid w:val="{24926750-45D9-4EDC-97ED-489C7E0B40DD}"/>
      </w:docPartPr>
      <w:docPartBody>
        <w:p w:rsidR="00B21CF1" w:rsidRDefault="00B21CF1">
          <w:pPr>
            <w:pStyle w:val="2044E70C9342432EB52E65B484C8A16C"/>
          </w:pPr>
          <w:r w:rsidRPr="005A0A93">
            <w:rPr>
              <w:rStyle w:val="Platshllartext"/>
            </w:rPr>
            <w:t>Motivering</w:t>
          </w:r>
        </w:p>
      </w:docPartBody>
    </w:docPart>
    <w:docPart>
      <w:docPartPr>
        <w:name w:val="77B5498AACC64E9EBDEBB5FC8658C55E"/>
        <w:category>
          <w:name w:val="Allmänt"/>
          <w:gallery w:val="placeholder"/>
        </w:category>
        <w:types>
          <w:type w:val="bbPlcHdr"/>
        </w:types>
        <w:behaviors>
          <w:behavior w:val="content"/>
        </w:behaviors>
        <w:guid w:val="{EDDE8250-D7A9-4A2E-B535-94F5FFD7C66A}"/>
      </w:docPartPr>
      <w:docPartBody>
        <w:p w:rsidR="00B21CF1" w:rsidRDefault="00B21CF1">
          <w:pPr>
            <w:pStyle w:val="77B5498AACC64E9EBDEBB5FC8658C55E"/>
          </w:pPr>
          <w:r>
            <w:rPr>
              <w:rStyle w:val="Platshllartext"/>
            </w:rPr>
            <w:t xml:space="preserve"> </w:t>
          </w:r>
        </w:p>
      </w:docPartBody>
    </w:docPart>
    <w:docPart>
      <w:docPartPr>
        <w:name w:val="D42E71A2A3494701A944FE9CCD8AFEAC"/>
        <w:category>
          <w:name w:val="Allmänt"/>
          <w:gallery w:val="placeholder"/>
        </w:category>
        <w:types>
          <w:type w:val="bbPlcHdr"/>
        </w:types>
        <w:behaviors>
          <w:behavior w:val="content"/>
        </w:behaviors>
        <w:guid w:val="{0C09B023-C479-4A07-9202-F4B5B357658E}"/>
      </w:docPartPr>
      <w:docPartBody>
        <w:p w:rsidR="00B21CF1" w:rsidRDefault="00B21CF1">
          <w:pPr>
            <w:pStyle w:val="D42E71A2A3494701A944FE9CCD8AFEAC"/>
          </w:pPr>
          <w:r>
            <w:t xml:space="preserve"> </w:t>
          </w:r>
        </w:p>
      </w:docPartBody>
    </w:docPart>
    <w:docPart>
      <w:docPartPr>
        <w:name w:val="A4713ADAE9694CE3B260AADF14F1ED04"/>
        <w:category>
          <w:name w:val="Allmänt"/>
          <w:gallery w:val="placeholder"/>
        </w:category>
        <w:types>
          <w:type w:val="bbPlcHdr"/>
        </w:types>
        <w:behaviors>
          <w:behavior w:val="content"/>
        </w:behaviors>
        <w:guid w:val="{4E92ABB5-94DA-4D6C-BA39-13FE4F541070}"/>
      </w:docPartPr>
      <w:docPartBody>
        <w:p w:rsidR="00E807F8" w:rsidRDefault="00E807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F1"/>
    <w:rsid w:val="00B21CF1"/>
    <w:rsid w:val="00E80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B074C14B84CAAB71315D68A6157F0">
    <w:name w:val="7B9B074C14B84CAAB71315D68A6157F0"/>
  </w:style>
  <w:style w:type="paragraph" w:customStyle="1" w:styleId="0CEB94DC5386414ABA9F29983CAEAAA0">
    <w:name w:val="0CEB94DC5386414ABA9F29983CAEAA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ADFC885D474BEDA45449119726EFE8">
    <w:name w:val="78ADFC885D474BEDA45449119726EFE8"/>
  </w:style>
  <w:style w:type="paragraph" w:customStyle="1" w:styleId="2044E70C9342432EB52E65B484C8A16C">
    <w:name w:val="2044E70C9342432EB52E65B484C8A16C"/>
  </w:style>
  <w:style w:type="paragraph" w:customStyle="1" w:styleId="E254ACD9A30843AE890D7BC51D4A5F99">
    <w:name w:val="E254ACD9A30843AE890D7BC51D4A5F99"/>
  </w:style>
  <w:style w:type="paragraph" w:customStyle="1" w:styleId="A08D4C1AD8964C838F94B4C945C73121">
    <w:name w:val="A08D4C1AD8964C838F94B4C945C73121"/>
  </w:style>
  <w:style w:type="paragraph" w:customStyle="1" w:styleId="77B5498AACC64E9EBDEBB5FC8658C55E">
    <w:name w:val="77B5498AACC64E9EBDEBB5FC8658C55E"/>
  </w:style>
  <w:style w:type="paragraph" w:customStyle="1" w:styleId="D42E71A2A3494701A944FE9CCD8AFEAC">
    <w:name w:val="D42E71A2A3494701A944FE9CCD8AF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A9738-BD27-4DBC-9AEE-AE06CD6F079A}"/>
</file>

<file path=customXml/itemProps2.xml><?xml version="1.0" encoding="utf-8"?>
<ds:datastoreItem xmlns:ds="http://schemas.openxmlformats.org/officeDocument/2006/customXml" ds:itemID="{C7A269A9-31D2-4964-AE0E-DA0BB08A7371}"/>
</file>

<file path=customXml/itemProps3.xml><?xml version="1.0" encoding="utf-8"?>
<ds:datastoreItem xmlns:ds="http://schemas.openxmlformats.org/officeDocument/2006/customXml" ds:itemID="{D7AA0773-BDB7-4E89-B513-9EB3C861181F}"/>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1255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S2054 Tänderna är en del av kroppen</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