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2FB1" w:rsidRDefault="00C04CD5" w14:paraId="4B5E0415" w14:textId="77777777">
      <w:pPr>
        <w:pStyle w:val="RubrikFrslagTIllRiksdagsbeslut"/>
      </w:pPr>
      <w:sdt>
        <w:sdtPr>
          <w:alias w:val="CC_Boilerplate_4"/>
          <w:tag w:val="CC_Boilerplate_4"/>
          <w:id w:val="-1644581176"/>
          <w:lock w:val="sdtContentLocked"/>
          <w:placeholder>
            <w:docPart w:val="1188EF597A964BF0989A795643F9E7DD"/>
          </w:placeholder>
          <w:text/>
        </w:sdtPr>
        <w:sdtEndPr/>
        <w:sdtContent>
          <w:r w:rsidRPr="009B062B" w:rsidR="00AF30DD">
            <w:t>Förslag till riksdagsbeslut</w:t>
          </w:r>
        </w:sdtContent>
      </w:sdt>
      <w:bookmarkEnd w:id="0"/>
      <w:bookmarkEnd w:id="1"/>
    </w:p>
    <w:sdt>
      <w:sdtPr>
        <w:alias w:val="Yrkande 1"/>
        <w:tag w:val="ba7dd8ae-919c-462a-b6bc-4bfd67ff274a"/>
        <w:id w:val="-339319695"/>
        <w:lock w:val="sdtLocked"/>
      </w:sdtPr>
      <w:sdtEndPr/>
      <w:sdtContent>
        <w:p w:rsidR="00B55795" w:rsidRDefault="00BD2048" w14:paraId="321983EF" w14:textId="77777777">
          <w:pPr>
            <w:pStyle w:val="Frslagstext"/>
            <w:numPr>
              <w:ilvl w:val="0"/>
              <w:numId w:val="0"/>
            </w:numPr>
          </w:pPr>
          <w:r>
            <w:t>Riksdagen ställer sig bakom det som anförs i motionen om att se över och förenkla ersättningssystemen för att söka tandvård och vård i våra nordiska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B7300648F64B7EB23FAF2AA2E77146"/>
        </w:placeholder>
        <w:text/>
      </w:sdtPr>
      <w:sdtEndPr/>
      <w:sdtContent>
        <w:p w:rsidRPr="009B062B" w:rsidR="006D79C9" w:rsidP="00333E95" w:rsidRDefault="006D79C9" w14:paraId="62CCA5E9" w14:textId="77777777">
          <w:pPr>
            <w:pStyle w:val="Rubrik1"/>
          </w:pPr>
          <w:r>
            <w:t>Motivering</w:t>
          </w:r>
        </w:p>
      </w:sdtContent>
    </w:sdt>
    <w:bookmarkEnd w:displacedByCustomXml="prev" w:id="3"/>
    <w:bookmarkEnd w:displacedByCustomXml="prev" w:id="4"/>
    <w:p w:rsidR="00D8086A" w:rsidP="00D8086A" w:rsidRDefault="00D8086A" w14:paraId="322D3537" w14:textId="3076DCDE">
      <w:pPr>
        <w:pStyle w:val="Normalutanindragellerluft"/>
      </w:pPr>
      <w:r>
        <w:t>Tandvården är ett stort marknadsmisslyckande i Sverige där det råder tandläkarbrist i glest befolkade kommuner samtidigt som tandläkartider reas ut i storstäderna.</w:t>
      </w:r>
    </w:p>
    <w:p w:rsidR="00D8086A" w:rsidP="00D8086A" w:rsidRDefault="00D8086A" w14:paraId="6355482B" w14:textId="39F91E63">
      <w:r>
        <w:t xml:space="preserve">I Norrbottens län, som gränsar till både Norge och Finland, är bristen på tandläkare stor. Däremot finns möjligheten att söka tandvård utomlands. Många som exempelvis bor i Haparanda blir hänvisade att söka tandvård i den finska grannkommunen </w:t>
      </w:r>
      <w:proofErr w:type="spellStart"/>
      <w:r>
        <w:t>Tornio</w:t>
      </w:r>
      <w:proofErr w:type="spellEnd"/>
      <w:r>
        <w:t xml:space="preserve"> </w:t>
      </w:r>
      <w:r w:rsidRPr="001E05D8">
        <w:rPr>
          <w:spacing w:val="-2"/>
        </w:rPr>
        <w:t>där det finns kapacitet och möjlighet att få tandläkartid snabbt. Tyvärr är det förenat med</w:t>
      </w:r>
      <w:r>
        <w:t xml:space="preserve"> en omfattande administration och långa handläggningstider. Ett sätt att underlätta till</w:t>
      </w:r>
      <w:r w:rsidR="001E05D8">
        <w:softHyphen/>
      </w:r>
      <w:r w:rsidRPr="001E05D8">
        <w:rPr>
          <w:spacing w:val="-4"/>
        </w:rPr>
        <w:t>gången till tandläkartid i just gränsregioner är att införa enklare betalnings- och ersättnings</w:t>
      </w:r>
      <w:r w:rsidRPr="001E05D8" w:rsidR="001E05D8">
        <w:rPr>
          <w:spacing w:val="-4"/>
        </w:rPr>
        <w:softHyphen/>
      </w:r>
      <w:r w:rsidRPr="001E05D8">
        <w:rPr>
          <w:spacing w:val="-4"/>
        </w:rPr>
        <w:t>system</w:t>
      </w:r>
      <w:r>
        <w:t xml:space="preserve"> för tandvård i nordiskt grannland.</w:t>
      </w:r>
    </w:p>
    <w:p w:rsidR="00D8086A" w:rsidP="00D8086A" w:rsidRDefault="00D8086A" w14:paraId="7B34FDF7" w14:textId="77777777">
      <w:r>
        <w:t xml:space="preserve">Idag kan man få ersättning för tandvård utomlands på två sätt. Det första sättet är att </w:t>
      </w:r>
      <w:r w:rsidRPr="001E05D8">
        <w:rPr>
          <w:spacing w:val="-3"/>
        </w:rPr>
        <w:t>för den planerade tandvården söka förhandsbesked för att säkerställa att man är berättigad</w:t>
      </w:r>
      <w:r>
        <w:t xml:space="preserve"> till ersättning. Ett förhandsbesked är ett besked om hur mycket pengar som du högst kan få för tandvården och när du kan få dem. Du får beskedet innan du åker och när du fått vården ansöker du om ersättningen. Det andra sättet är möjligheten att söka ersättning i efterhand.</w:t>
      </w:r>
    </w:p>
    <w:p w:rsidR="00D8086A" w:rsidP="00D8086A" w:rsidRDefault="00D8086A" w14:paraId="076ADBFD" w14:textId="77777777">
      <w:r>
        <w:t>Dessa förfaranden präglas dock av mycket långa handläggningstider, så långa som tio månader. Det är långt ifrån alla som har möjlighet att lägga ut de pengarna under så lång tid.</w:t>
      </w:r>
    </w:p>
    <w:p w:rsidR="00D8086A" w:rsidP="00D8086A" w:rsidRDefault="00D8086A" w14:paraId="1B814237" w14:textId="56A1AA02">
      <w:r>
        <w:lastRenderedPageBreak/>
        <w:t xml:space="preserve">EU uppmuntrar till gränsöverskridande samarbete inom hälso- och sjukvården och det finns flera exempel på detta i Centraleuropa. Några samnordiska projekt finns både pågående och avslutade, exempelvis NHAB-Nordic Health </w:t>
      </w:r>
      <w:proofErr w:type="spellStart"/>
      <w:r>
        <w:t>Across</w:t>
      </w:r>
      <w:proofErr w:type="spellEnd"/>
      <w:r>
        <w:t xml:space="preserve"> Border, Health </w:t>
      </w:r>
      <w:proofErr w:type="spellStart"/>
      <w:r>
        <w:t>care</w:t>
      </w:r>
      <w:proofErr w:type="spellEnd"/>
      <w:r>
        <w:t xml:space="preserve"> cross </w:t>
      </w:r>
      <w:proofErr w:type="spellStart"/>
      <w:r>
        <w:t>border</w:t>
      </w:r>
      <w:proofErr w:type="spellEnd"/>
      <w:r w:rsidR="00BD2048">
        <w:t> </w:t>
      </w:r>
      <w:r>
        <w:t xml:space="preserve">Il – Tornedalen. Utöver det har det tidigare funnits och finns samarbete i Tornedalen, till exempel inom akutvården mellan regionerna på svensk respektive finsk </w:t>
      </w:r>
      <w:r w:rsidRPr="001E05D8">
        <w:rPr>
          <w:spacing w:val="-3"/>
        </w:rPr>
        <w:t>sida. EU-medborgare har med andra ord goda möjligheter att söka vård i ett annat EU-land</w:t>
      </w:r>
      <w:r>
        <w:t xml:space="preserve"> </w:t>
      </w:r>
      <w:r w:rsidRPr="001E05D8">
        <w:rPr>
          <w:spacing w:val="-3"/>
        </w:rPr>
        <w:t>på pappret – men i verkligheten är det svårt. Orsaken är ersättningspraxisen och i synnerhet</w:t>
      </w:r>
      <w:r>
        <w:t xml:space="preserve"> </w:t>
      </w:r>
      <w:r w:rsidRPr="001E05D8">
        <w:rPr>
          <w:spacing w:val="-4"/>
        </w:rPr>
        <w:t>att det går långsamt när patienten själv betalar för den planerade vården. Många Haparanda</w:t>
      </w:r>
      <w:r w:rsidRPr="001E05D8" w:rsidR="001E05D8">
        <w:rPr>
          <w:spacing w:val="-4"/>
        </w:rPr>
        <w:softHyphen/>
      </w:r>
      <w:r w:rsidRPr="001E05D8">
        <w:rPr>
          <w:spacing w:val="-2"/>
        </w:rPr>
        <w:t>bor vårdas till exempel inom den specialiserade sjukvården i Stockholm som kräver flyg</w:t>
      </w:r>
      <w:r w:rsidRPr="001E05D8" w:rsidR="001E05D8">
        <w:rPr>
          <w:spacing w:val="-2"/>
        </w:rPr>
        <w:softHyphen/>
      </w:r>
      <w:r w:rsidRPr="00ED4DAF">
        <w:rPr>
          <w:spacing w:val="-3"/>
        </w:rPr>
        <w:t>resor, övernattningar och längre förlust av arbetstid för patienter istället för att få vård på</w:t>
      </w:r>
      <w:r>
        <w:t xml:space="preserve"> </w:t>
      </w:r>
      <w:proofErr w:type="spellStart"/>
      <w:r w:rsidRPr="00ED4DAF">
        <w:rPr>
          <w:spacing w:val="-3"/>
        </w:rPr>
        <w:t>Mehiläinen</w:t>
      </w:r>
      <w:proofErr w:type="spellEnd"/>
      <w:r w:rsidRPr="00ED4DAF">
        <w:rPr>
          <w:spacing w:val="-3"/>
        </w:rPr>
        <w:t xml:space="preserve"> </w:t>
      </w:r>
      <w:proofErr w:type="spellStart"/>
      <w:r w:rsidRPr="00ED4DAF">
        <w:rPr>
          <w:spacing w:val="-3"/>
        </w:rPr>
        <w:t>Länsipohja</w:t>
      </w:r>
      <w:proofErr w:type="spellEnd"/>
      <w:r w:rsidRPr="00ED4DAF">
        <w:rPr>
          <w:spacing w:val="-3"/>
        </w:rPr>
        <w:t xml:space="preserve"> – centralsjukhus i Kemi som ligger 25 kilometer från Haparanda.</w:t>
      </w:r>
      <w:r>
        <w:t xml:space="preserve"> Det är ett ineffektivt sätt att använda våra samlade vårdresurser.</w:t>
      </w:r>
    </w:p>
    <w:p w:rsidR="00D8086A" w:rsidP="00D8086A" w:rsidRDefault="00D8086A" w14:paraId="71042369" w14:textId="4BC9D44D">
      <w:r>
        <w:t>Det är inte rimligt att det ska vara så komplexa ersättningssystem och så lång hand</w:t>
      </w:r>
      <w:r w:rsidR="00ED4DAF">
        <w:softHyphen/>
      </w:r>
      <w:r>
        <w:t xml:space="preserve">läggningstid som tio månader för att få ersättning för tandvård och vård i våra nordiska </w:t>
      </w:r>
      <w:r w:rsidRPr="00ED4DAF">
        <w:rPr>
          <w:spacing w:val="-3"/>
        </w:rPr>
        <w:t>länders grannkommuner. Detta utgör ett konkret gränshinder som försvårar ett samarbete</w:t>
      </w:r>
      <w:r>
        <w:t xml:space="preserve"> mellan de nordiska länderna. Kan vi gränsbor nyttja våra grannländers vårdresurser mer effektivt hade det varit till stor nytta för våra medborgare.</w:t>
      </w:r>
    </w:p>
    <w:sdt>
      <w:sdtPr>
        <w:alias w:val="CC_Underskrifter"/>
        <w:tag w:val="CC_Underskrifter"/>
        <w:id w:val="583496634"/>
        <w:lock w:val="sdtContentLocked"/>
        <w:placeholder>
          <w:docPart w:val="1C1392DB66074252B33C1236F124CC66"/>
        </w:placeholder>
      </w:sdtPr>
      <w:sdtEndPr/>
      <w:sdtContent>
        <w:p w:rsidR="004F2FB1" w:rsidP="004F2FB1" w:rsidRDefault="004F2FB1" w14:paraId="26AFA902" w14:textId="77777777"/>
        <w:p w:rsidRPr="008E0FE2" w:rsidR="004801AC" w:rsidP="004F2FB1" w:rsidRDefault="00C04CD5" w14:paraId="01694DEC" w14:textId="3EB982E2"/>
      </w:sdtContent>
    </w:sdt>
    <w:tbl>
      <w:tblPr>
        <w:tblW w:w="5000" w:type="pct"/>
        <w:tblLook w:val="04A0" w:firstRow="1" w:lastRow="0" w:firstColumn="1" w:lastColumn="0" w:noHBand="0" w:noVBand="1"/>
        <w:tblCaption w:val="underskrifter"/>
      </w:tblPr>
      <w:tblGrid>
        <w:gridCol w:w="4252"/>
        <w:gridCol w:w="4252"/>
      </w:tblGrid>
      <w:tr w:rsidR="00B55795" w14:paraId="32A025DB" w14:textId="77777777">
        <w:trPr>
          <w:cantSplit/>
        </w:trPr>
        <w:tc>
          <w:tcPr>
            <w:tcW w:w="50" w:type="pct"/>
            <w:vAlign w:val="bottom"/>
          </w:tcPr>
          <w:p w:rsidR="00B55795" w:rsidRDefault="00BD2048" w14:paraId="466B38CE" w14:textId="77777777">
            <w:pPr>
              <w:pStyle w:val="Underskrifter"/>
              <w:spacing w:after="0"/>
            </w:pPr>
            <w:r>
              <w:t>Ida Karkiainen (S)</w:t>
            </w:r>
          </w:p>
        </w:tc>
        <w:tc>
          <w:tcPr>
            <w:tcW w:w="50" w:type="pct"/>
            <w:vAlign w:val="bottom"/>
          </w:tcPr>
          <w:p w:rsidR="00B55795" w:rsidRDefault="00B55795" w14:paraId="1A6F15B3" w14:textId="77777777">
            <w:pPr>
              <w:pStyle w:val="Underskrifter"/>
              <w:spacing w:after="0"/>
            </w:pPr>
          </w:p>
        </w:tc>
      </w:tr>
      <w:tr w:rsidR="00B55795" w14:paraId="44EEE4A9" w14:textId="77777777">
        <w:trPr>
          <w:cantSplit/>
        </w:trPr>
        <w:tc>
          <w:tcPr>
            <w:tcW w:w="50" w:type="pct"/>
            <w:vAlign w:val="bottom"/>
          </w:tcPr>
          <w:p w:rsidR="00B55795" w:rsidRDefault="00BD2048" w14:paraId="44D91461" w14:textId="77777777">
            <w:pPr>
              <w:pStyle w:val="Underskrifter"/>
              <w:spacing w:after="0"/>
            </w:pPr>
            <w:r>
              <w:t>Zara Leghissa (S)</w:t>
            </w:r>
          </w:p>
        </w:tc>
        <w:tc>
          <w:tcPr>
            <w:tcW w:w="50" w:type="pct"/>
            <w:vAlign w:val="bottom"/>
          </w:tcPr>
          <w:p w:rsidR="00B55795" w:rsidRDefault="00BD2048" w14:paraId="56EFB490" w14:textId="77777777">
            <w:pPr>
              <w:pStyle w:val="Underskrifter"/>
              <w:spacing w:after="0"/>
            </w:pPr>
            <w:r>
              <w:t>Linus Sköld (S)</w:t>
            </w:r>
          </w:p>
        </w:tc>
      </w:tr>
    </w:tbl>
    <w:p w:rsidR="004D5A0E" w:rsidRDefault="004D5A0E" w14:paraId="33E42566" w14:textId="77777777"/>
    <w:sectPr w:rsidR="004D5A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A969" w14:textId="77777777" w:rsidR="00D8086A" w:rsidRDefault="00D8086A" w:rsidP="000C1CAD">
      <w:pPr>
        <w:spacing w:line="240" w:lineRule="auto"/>
      </w:pPr>
      <w:r>
        <w:separator/>
      </w:r>
    </w:p>
  </w:endnote>
  <w:endnote w:type="continuationSeparator" w:id="0">
    <w:p w14:paraId="2431CBBF" w14:textId="77777777" w:rsidR="00D8086A" w:rsidRDefault="00D808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8D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2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CB43" w14:textId="19E5DE63" w:rsidR="00262EA3" w:rsidRPr="004F2FB1" w:rsidRDefault="00262EA3" w:rsidP="004F2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8EB9F" w14:textId="77777777" w:rsidR="00D8086A" w:rsidRDefault="00D8086A" w:rsidP="000C1CAD">
      <w:pPr>
        <w:spacing w:line="240" w:lineRule="auto"/>
      </w:pPr>
      <w:r>
        <w:separator/>
      </w:r>
    </w:p>
  </w:footnote>
  <w:footnote w:type="continuationSeparator" w:id="0">
    <w:p w14:paraId="1136182E" w14:textId="77777777" w:rsidR="00D8086A" w:rsidRDefault="00D808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0B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F6ABB6" wp14:editId="36265F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12B9B6" w14:textId="53FB4845" w:rsidR="00262EA3" w:rsidRDefault="00C04CD5" w:rsidP="008103B5">
                          <w:pPr>
                            <w:jc w:val="right"/>
                          </w:pPr>
                          <w:sdt>
                            <w:sdtPr>
                              <w:alias w:val="CC_Noformat_Partikod"/>
                              <w:tag w:val="CC_Noformat_Partikod"/>
                              <w:id w:val="-53464382"/>
                              <w:text/>
                            </w:sdtPr>
                            <w:sdtEndPr/>
                            <w:sdtContent>
                              <w:r w:rsidR="00D8086A">
                                <w:t>S</w:t>
                              </w:r>
                            </w:sdtContent>
                          </w:sdt>
                          <w:sdt>
                            <w:sdtPr>
                              <w:alias w:val="CC_Noformat_Partinummer"/>
                              <w:tag w:val="CC_Noformat_Partinummer"/>
                              <w:id w:val="-1709555926"/>
                              <w:text/>
                            </w:sdtPr>
                            <w:sdtEndPr/>
                            <w:sdtContent>
                              <w:r w:rsidR="00D808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F6AB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12B9B6" w14:textId="53FB4845" w:rsidR="00262EA3" w:rsidRDefault="00C04CD5" w:rsidP="008103B5">
                    <w:pPr>
                      <w:jc w:val="right"/>
                    </w:pPr>
                    <w:sdt>
                      <w:sdtPr>
                        <w:alias w:val="CC_Noformat_Partikod"/>
                        <w:tag w:val="CC_Noformat_Partikod"/>
                        <w:id w:val="-53464382"/>
                        <w:text/>
                      </w:sdtPr>
                      <w:sdtEndPr/>
                      <w:sdtContent>
                        <w:r w:rsidR="00D8086A">
                          <w:t>S</w:t>
                        </w:r>
                      </w:sdtContent>
                    </w:sdt>
                    <w:sdt>
                      <w:sdtPr>
                        <w:alias w:val="CC_Noformat_Partinummer"/>
                        <w:tag w:val="CC_Noformat_Partinummer"/>
                        <w:id w:val="-1709555926"/>
                        <w:text/>
                      </w:sdtPr>
                      <w:sdtEndPr/>
                      <w:sdtContent>
                        <w:r w:rsidR="00D8086A">
                          <w:t>581</w:t>
                        </w:r>
                      </w:sdtContent>
                    </w:sdt>
                  </w:p>
                </w:txbxContent>
              </v:textbox>
              <w10:wrap anchorx="page"/>
            </v:shape>
          </w:pict>
        </mc:Fallback>
      </mc:AlternateContent>
    </w:r>
  </w:p>
  <w:p w14:paraId="374028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0572" w14:textId="77777777" w:rsidR="00262EA3" w:rsidRDefault="00262EA3" w:rsidP="008563AC">
    <w:pPr>
      <w:jc w:val="right"/>
    </w:pPr>
  </w:p>
  <w:p w14:paraId="1078E3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67CE" w14:textId="77777777" w:rsidR="00262EA3" w:rsidRDefault="00C04C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20F715" wp14:editId="00B3E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B22F49" w14:textId="0EE7DCB3" w:rsidR="00262EA3" w:rsidRDefault="00C04CD5" w:rsidP="00A314CF">
    <w:pPr>
      <w:pStyle w:val="FSHNormal"/>
      <w:spacing w:before="40"/>
    </w:pPr>
    <w:sdt>
      <w:sdtPr>
        <w:alias w:val="CC_Noformat_Motionstyp"/>
        <w:tag w:val="CC_Noformat_Motionstyp"/>
        <w:id w:val="1162973129"/>
        <w:lock w:val="sdtContentLocked"/>
        <w15:appearance w15:val="hidden"/>
        <w:text/>
      </w:sdtPr>
      <w:sdtEndPr/>
      <w:sdtContent>
        <w:r w:rsidR="004F2FB1">
          <w:t>Enskild motion</w:t>
        </w:r>
      </w:sdtContent>
    </w:sdt>
    <w:r w:rsidR="00821B36">
      <w:t xml:space="preserve"> </w:t>
    </w:r>
    <w:sdt>
      <w:sdtPr>
        <w:alias w:val="CC_Noformat_Partikod"/>
        <w:tag w:val="CC_Noformat_Partikod"/>
        <w:id w:val="1471015553"/>
        <w:text/>
      </w:sdtPr>
      <w:sdtEndPr/>
      <w:sdtContent>
        <w:r w:rsidR="00D8086A">
          <w:t>S</w:t>
        </w:r>
      </w:sdtContent>
    </w:sdt>
    <w:sdt>
      <w:sdtPr>
        <w:alias w:val="CC_Noformat_Partinummer"/>
        <w:tag w:val="CC_Noformat_Partinummer"/>
        <w:id w:val="-2014525982"/>
        <w:text/>
      </w:sdtPr>
      <w:sdtEndPr/>
      <w:sdtContent>
        <w:r w:rsidR="00D8086A">
          <w:t>581</w:t>
        </w:r>
      </w:sdtContent>
    </w:sdt>
  </w:p>
  <w:p w14:paraId="7DCD019F" w14:textId="77777777" w:rsidR="00262EA3" w:rsidRPr="008227B3" w:rsidRDefault="00C04C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42593" w14:textId="380142AC" w:rsidR="00262EA3" w:rsidRPr="008227B3" w:rsidRDefault="00C04C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2FB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2FB1">
          <w:t>:2238</w:t>
        </w:r>
      </w:sdtContent>
    </w:sdt>
  </w:p>
  <w:p w14:paraId="4BE25922" w14:textId="2D62A490" w:rsidR="00262EA3" w:rsidRDefault="00C04CD5" w:rsidP="00E03A3D">
    <w:pPr>
      <w:pStyle w:val="Motionr"/>
    </w:pPr>
    <w:sdt>
      <w:sdtPr>
        <w:alias w:val="CC_Noformat_Avtext"/>
        <w:tag w:val="CC_Noformat_Avtext"/>
        <w:id w:val="-2020768203"/>
        <w:lock w:val="sdtContentLocked"/>
        <w15:appearance w15:val="hidden"/>
        <w:text/>
      </w:sdtPr>
      <w:sdtEndPr/>
      <w:sdtContent>
        <w:r w:rsidR="004F2FB1">
          <w:t>av Ida Karkiainen m.fl. (S)</w:t>
        </w:r>
      </w:sdtContent>
    </w:sdt>
  </w:p>
  <w:sdt>
    <w:sdtPr>
      <w:alias w:val="CC_Noformat_Rubtext"/>
      <w:tag w:val="CC_Noformat_Rubtext"/>
      <w:id w:val="-218060500"/>
      <w:lock w:val="sdtLocked"/>
      <w:text/>
    </w:sdtPr>
    <w:sdtEndPr/>
    <w:sdtContent>
      <w:p w14:paraId="45825A4C" w14:textId="50F28601" w:rsidR="00262EA3" w:rsidRDefault="00D8086A" w:rsidP="00283E0F">
        <w:pPr>
          <w:pStyle w:val="FSHRub2"/>
        </w:pPr>
        <w:r>
          <w:t>Förenkling av ersättningssystemen för att söka tandvård och vård i våra nordiska grannländer</w:t>
        </w:r>
      </w:p>
    </w:sdtContent>
  </w:sdt>
  <w:sdt>
    <w:sdtPr>
      <w:alias w:val="CC_Boilerplate_3"/>
      <w:tag w:val="CC_Boilerplate_3"/>
      <w:id w:val="1606463544"/>
      <w:lock w:val="sdtContentLocked"/>
      <w15:appearance w15:val="hidden"/>
      <w:text w:multiLine="1"/>
    </w:sdtPr>
    <w:sdtEndPr/>
    <w:sdtContent>
      <w:p w14:paraId="34CEF3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08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5D8"/>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0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B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9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48"/>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CD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6A"/>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DAF"/>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0A318F"/>
  <w15:chartTrackingRefBased/>
  <w15:docId w15:val="{6FCCE021-069A-4F55-8195-12F32EBF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90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8EF597A964BF0989A795643F9E7DD"/>
        <w:category>
          <w:name w:val="Allmänt"/>
          <w:gallery w:val="placeholder"/>
        </w:category>
        <w:types>
          <w:type w:val="bbPlcHdr"/>
        </w:types>
        <w:behaviors>
          <w:behavior w:val="content"/>
        </w:behaviors>
        <w:guid w:val="{33D50E3B-ACFD-4676-BA70-E560322E0C28}"/>
      </w:docPartPr>
      <w:docPartBody>
        <w:p w:rsidR="00533201" w:rsidRDefault="00533201">
          <w:pPr>
            <w:pStyle w:val="1188EF597A964BF0989A795643F9E7DD"/>
          </w:pPr>
          <w:r w:rsidRPr="005A0A93">
            <w:rPr>
              <w:rStyle w:val="Platshllartext"/>
            </w:rPr>
            <w:t>Förslag till riksdagsbeslut</w:t>
          </w:r>
        </w:p>
      </w:docPartBody>
    </w:docPart>
    <w:docPart>
      <w:docPartPr>
        <w:name w:val="18B7300648F64B7EB23FAF2AA2E77146"/>
        <w:category>
          <w:name w:val="Allmänt"/>
          <w:gallery w:val="placeholder"/>
        </w:category>
        <w:types>
          <w:type w:val="bbPlcHdr"/>
        </w:types>
        <w:behaviors>
          <w:behavior w:val="content"/>
        </w:behaviors>
        <w:guid w:val="{8EDEA91F-2037-49D5-A51A-A287694EE8C9}"/>
      </w:docPartPr>
      <w:docPartBody>
        <w:p w:rsidR="00533201" w:rsidRDefault="00533201">
          <w:pPr>
            <w:pStyle w:val="18B7300648F64B7EB23FAF2AA2E77146"/>
          </w:pPr>
          <w:r w:rsidRPr="005A0A93">
            <w:rPr>
              <w:rStyle w:val="Platshllartext"/>
            </w:rPr>
            <w:t>Motivering</w:t>
          </w:r>
        </w:p>
      </w:docPartBody>
    </w:docPart>
    <w:docPart>
      <w:docPartPr>
        <w:name w:val="1C1392DB66074252B33C1236F124CC66"/>
        <w:category>
          <w:name w:val="Allmänt"/>
          <w:gallery w:val="placeholder"/>
        </w:category>
        <w:types>
          <w:type w:val="bbPlcHdr"/>
        </w:types>
        <w:behaviors>
          <w:behavior w:val="content"/>
        </w:behaviors>
        <w:guid w:val="{8C022607-3820-47A9-8DE5-EDD3D099AECC}"/>
      </w:docPartPr>
      <w:docPartBody>
        <w:p w:rsidR="0079195B" w:rsidRDefault="007919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01"/>
    <w:rsid w:val="00533201"/>
    <w:rsid w:val="007919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8EF597A964BF0989A795643F9E7DD">
    <w:name w:val="1188EF597A964BF0989A795643F9E7DD"/>
  </w:style>
  <w:style w:type="paragraph" w:customStyle="1" w:styleId="18B7300648F64B7EB23FAF2AA2E77146">
    <w:name w:val="18B7300648F64B7EB23FAF2AA2E77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42B30-0972-457B-AD2A-731084FD15D8}"/>
</file>

<file path=customXml/itemProps2.xml><?xml version="1.0" encoding="utf-8"?>
<ds:datastoreItem xmlns:ds="http://schemas.openxmlformats.org/officeDocument/2006/customXml" ds:itemID="{912E5C58-65A6-4F43-AE0B-010C9B5F82D9}"/>
</file>

<file path=customXml/itemProps3.xml><?xml version="1.0" encoding="utf-8"?>
<ds:datastoreItem xmlns:ds="http://schemas.openxmlformats.org/officeDocument/2006/customXml" ds:itemID="{CD70722B-31BC-4EA4-909D-E92D6AB6D24F}"/>
</file>

<file path=docProps/app.xml><?xml version="1.0" encoding="utf-8"?>
<Properties xmlns="http://schemas.openxmlformats.org/officeDocument/2006/extended-properties" xmlns:vt="http://schemas.openxmlformats.org/officeDocument/2006/docPropsVTypes">
  <Template>Normal</Template>
  <TotalTime>21</TotalTime>
  <Pages>2</Pages>
  <Words>468</Words>
  <Characters>2642</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S581 Förenkla ersättningssystemen för att söka tandvård och vård i våra nordiska grannländer</vt:lpstr>
      <vt:lpstr>
      </vt:lpstr>
    </vt:vector>
  </TitlesOfParts>
  <Company>Sveriges riksdag</Company>
  <LinksUpToDate>false</LinksUpToDate>
  <CharactersWithSpaces>3096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