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0B97555" w14:textId="6B4837F3" w:rsidR="000956D5" w:rsidRDefault="000956D5" w:rsidP="0096348C">
      <w:pPr>
        <w:rPr>
          <w:szCs w:val="24"/>
        </w:rPr>
      </w:pPr>
    </w:p>
    <w:p w14:paraId="6AD20B99" w14:textId="5BDE6499" w:rsidR="00F17521" w:rsidRDefault="00F17521" w:rsidP="0096348C">
      <w:pPr>
        <w:rPr>
          <w:szCs w:val="24"/>
        </w:rPr>
      </w:pPr>
    </w:p>
    <w:p w14:paraId="27993617" w14:textId="62896318" w:rsidR="0039484D" w:rsidRDefault="0039484D" w:rsidP="0096348C">
      <w:pPr>
        <w:rPr>
          <w:szCs w:val="24"/>
        </w:rPr>
      </w:pPr>
    </w:p>
    <w:p w14:paraId="4BAB7D30" w14:textId="44FA99F2" w:rsidR="00027595" w:rsidRDefault="00027595" w:rsidP="0096348C">
      <w:pPr>
        <w:rPr>
          <w:szCs w:val="24"/>
        </w:rPr>
      </w:pPr>
    </w:p>
    <w:p w14:paraId="5CF0C1D0" w14:textId="77777777" w:rsidR="004C0CE4" w:rsidRDefault="004C0CE4" w:rsidP="0096348C">
      <w:pPr>
        <w:rPr>
          <w:szCs w:val="24"/>
        </w:rPr>
      </w:pPr>
    </w:p>
    <w:p w14:paraId="6DF15E8A" w14:textId="77777777" w:rsidR="0039484D" w:rsidRPr="0024734C" w:rsidRDefault="0039484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186B284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912BFA">
              <w:rPr>
                <w:b/>
                <w:szCs w:val="24"/>
              </w:rPr>
              <w:t>2</w:t>
            </w:r>
            <w:r w:rsidR="008846CB">
              <w:rPr>
                <w:b/>
                <w:szCs w:val="24"/>
              </w:rPr>
              <w:t>8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EB02C96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01</w:t>
            </w:r>
            <w:r w:rsidR="00222310" w:rsidRPr="00F12717">
              <w:rPr>
                <w:szCs w:val="24"/>
              </w:rPr>
              <w:t>-</w:t>
            </w:r>
            <w:r w:rsidR="00912BFA">
              <w:rPr>
                <w:szCs w:val="24"/>
              </w:rPr>
              <w:t>1</w:t>
            </w:r>
            <w:r w:rsidR="008846CB">
              <w:rPr>
                <w:szCs w:val="24"/>
              </w:rPr>
              <w:t>4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2678280" w:rsidR="00F97254" w:rsidRPr="002343FF" w:rsidRDefault="00C15DFC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846CB">
              <w:rPr>
                <w:szCs w:val="24"/>
              </w:rPr>
              <w:t>0</w:t>
            </w:r>
            <w:r w:rsidR="0024734C" w:rsidRPr="00F97254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DB0979" w:rsidRPr="00F97254">
              <w:rPr>
                <w:szCs w:val="24"/>
              </w:rPr>
              <w:t>0</w:t>
            </w:r>
            <w:r w:rsidR="00953995" w:rsidRPr="00CE1739">
              <w:rPr>
                <w:szCs w:val="24"/>
              </w:rPr>
              <w:t>–</w:t>
            </w:r>
            <w:r w:rsidR="00CE1739" w:rsidRPr="00CE1739">
              <w:rPr>
                <w:szCs w:val="24"/>
              </w:rPr>
              <w:t>11</w:t>
            </w:r>
            <w:r w:rsidR="00623C14" w:rsidRPr="00CE1739">
              <w:rPr>
                <w:szCs w:val="24"/>
              </w:rPr>
              <w:t>.</w:t>
            </w:r>
            <w:r w:rsidR="00CE1739" w:rsidRPr="00CE1739">
              <w:rPr>
                <w:szCs w:val="24"/>
              </w:rPr>
              <w:t>25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25469B04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57AB2645" w14:textId="77777777" w:rsidR="0039484D" w:rsidRPr="0024734C" w:rsidRDefault="0039484D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553765" w:rsidRDefault="00737F4C" w:rsidP="00737F4C">
            <w:pPr>
              <w:rPr>
                <w:bCs/>
                <w:szCs w:val="24"/>
              </w:rPr>
            </w:pPr>
          </w:p>
          <w:p w14:paraId="5D76990A" w14:textId="58875992" w:rsidR="007B78E7" w:rsidRPr="00CE1739" w:rsidRDefault="00737F4C" w:rsidP="00737F4C">
            <w:pPr>
              <w:ind w:right="69"/>
              <w:rPr>
                <w:szCs w:val="24"/>
              </w:rPr>
            </w:pPr>
            <w:r w:rsidRPr="00CE1739">
              <w:rPr>
                <w:bCs/>
                <w:szCs w:val="24"/>
              </w:rPr>
              <w:t>Utskottet medgav deltagande på distans för följande ordinarie ledamöter och suppleanter</w:t>
            </w:r>
            <w:r w:rsidRPr="00CE1739">
              <w:rPr>
                <w:szCs w:val="24"/>
              </w:rPr>
              <w:t xml:space="preserve">: </w:t>
            </w:r>
            <w:r w:rsidR="006D6CBA" w:rsidRPr="00CE1739">
              <w:rPr>
                <w:szCs w:val="24"/>
              </w:rPr>
              <w:t xml:space="preserve">Kristina Nilsson (S), </w:t>
            </w:r>
            <w:r w:rsidRPr="00CE1739">
              <w:rPr>
                <w:szCs w:val="24"/>
              </w:rPr>
              <w:t xml:space="preserve">Camilla Waltersson Grönvall (M), Ann-Christin Ahlberg (S), Johan Hultberg (M), </w:t>
            </w:r>
            <w:r w:rsidR="00D66CD9" w:rsidRPr="00CE1739">
              <w:rPr>
                <w:szCs w:val="24"/>
              </w:rPr>
              <w:t>Per Ramhorn (SD), Mikael Dahlqvist (S)</w:t>
            </w:r>
            <w:r w:rsidRPr="00CE1739">
              <w:rPr>
                <w:szCs w:val="24"/>
              </w:rPr>
              <w:t xml:space="preserve">, </w:t>
            </w:r>
            <w:r w:rsidR="006D6CBA" w:rsidRPr="00CE1739">
              <w:rPr>
                <w:szCs w:val="24"/>
              </w:rPr>
              <w:t xml:space="preserve">Karin Rågsjö (V), </w:t>
            </w:r>
            <w:r w:rsidRPr="00CE1739">
              <w:rPr>
                <w:szCs w:val="24"/>
              </w:rPr>
              <w:t xml:space="preserve">Carina Ståhl Herrstedt (SD), </w:t>
            </w:r>
            <w:r w:rsidR="00CE1739" w:rsidRPr="00CE1739">
              <w:rPr>
                <w:szCs w:val="24"/>
              </w:rPr>
              <w:t xml:space="preserve">Dag Larsson (S), </w:t>
            </w:r>
            <w:r w:rsidR="008948BA" w:rsidRPr="00CE1739">
              <w:rPr>
                <w:szCs w:val="24"/>
              </w:rPr>
              <w:t xml:space="preserve">Lina Nordquist (L), </w:t>
            </w:r>
            <w:r w:rsidRPr="00CE1739">
              <w:rPr>
                <w:szCs w:val="24"/>
              </w:rPr>
              <w:t>Christina Östberg (SD), Pernilla Stålhammar (MP),</w:t>
            </w:r>
            <w:r w:rsidR="005C4E6E" w:rsidRPr="00CE1739">
              <w:rPr>
                <w:szCs w:val="24"/>
              </w:rPr>
              <w:t xml:space="preserve"> </w:t>
            </w:r>
            <w:r w:rsidR="009E79B2" w:rsidRPr="00CE1739">
              <w:rPr>
                <w:szCs w:val="24"/>
              </w:rPr>
              <w:t xml:space="preserve">Michael Anefur (KD), </w:t>
            </w:r>
            <w:r w:rsidRPr="00CE1739">
              <w:rPr>
                <w:szCs w:val="24"/>
              </w:rPr>
              <w:t xml:space="preserve">Mats Wiking (S), Ulrika Jörgensen (M), </w:t>
            </w:r>
            <w:r w:rsidR="00CE1739" w:rsidRPr="00CE1739">
              <w:rPr>
                <w:szCs w:val="24"/>
              </w:rPr>
              <w:t xml:space="preserve">John Weinerhall (M), </w:t>
            </w:r>
            <w:r w:rsidR="006D6CBA" w:rsidRPr="00CE1739">
              <w:rPr>
                <w:szCs w:val="24"/>
              </w:rPr>
              <w:t xml:space="preserve">Clara Aranda (SD), </w:t>
            </w:r>
            <w:r w:rsidRPr="00CE1739">
              <w:rPr>
                <w:szCs w:val="24"/>
              </w:rPr>
              <w:t>Anders W Jonsson (C), Maj Karlsson (V)</w:t>
            </w:r>
            <w:r w:rsidR="008948BA" w:rsidRPr="00CE1739">
              <w:rPr>
                <w:szCs w:val="24"/>
              </w:rPr>
              <w:t xml:space="preserve">, </w:t>
            </w:r>
            <w:r w:rsidR="00553765" w:rsidRPr="00CE1739">
              <w:rPr>
                <w:szCs w:val="24"/>
              </w:rPr>
              <w:t xml:space="preserve">Pia Steensland (KD), </w:t>
            </w:r>
            <w:r w:rsidRPr="00CE1739">
              <w:rPr>
                <w:szCs w:val="24"/>
              </w:rPr>
              <w:t>Barbro Westerholm (L)</w:t>
            </w:r>
            <w:r w:rsidR="00F3140F" w:rsidRPr="00CE1739">
              <w:rPr>
                <w:szCs w:val="24"/>
              </w:rPr>
              <w:t xml:space="preserve">, </w:t>
            </w:r>
            <w:r w:rsidR="00CE1739" w:rsidRPr="00CE1739">
              <w:rPr>
                <w:szCs w:val="24"/>
              </w:rPr>
              <w:t>Linda Lindberg</w:t>
            </w:r>
            <w:r w:rsidR="00F97254" w:rsidRPr="00CE1739">
              <w:rPr>
                <w:szCs w:val="24"/>
              </w:rPr>
              <w:t xml:space="preserve"> (</w:t>
            </w:r>
            <w:r w:rsidR="00CE1739" w:rsidRPr="00CE1739">
              <w:rPr>
                <w:szCs w:val="24"/>
              </w:rPr>
              <w:t>SD</w:t>
            </w:r>
            <w:r w:rsidR="00F97254" w:rsidRPr="00CE1739">
              <w:rPr>
                <w:szCs w:val="24"/>
              </w:rPr>
              <w:t xml:space="preserve">), </w:t>
            </w:r>
            <w:r w:rsidR="006D6CBA" w:rsidRPr="00CE1739">
              <w:rPr>
                <w:szCs w:val="24"/>
              </w:rPr>
              <w:t xml:space="preserve">Ann-Britt Åsebol (M), </w:t>
            </w:r>
            <w:r w:rsidR="00553765" w:rsidRPr="00CE1739">
              <w:rPr>
                <w:szCs w:val="24"/>
              </w:rPr>
              <w:t xml:space="preserve">Inge Ståhlgren (S), </w:t>
            </w:r>
            <w:r w:rsidR="00DB64D7" w:rsidRPr="00CE1739">
              <w:rPr>
                <w:szCs w:val="24"/>
              </w:rPr>
              <w:t>Mats Sander (M)</w:t>
            </w:r>
            <w:r w:rsidR="00553765" w:rsidRPr="00CE1739">
              <w:rPr>
                <w:szCs w:val="24"/>
              </w:rPr>
              <w:t xml:space="preserve"> och </w:t>
            </w:r>
            <w:r w:rsidRPr="00CE1739">
              <w:rPr>
                <w:szCs w:val="24"/>
              </w:rPr>
              <w:t>Lena Emilsson (S)</w:t>
            </w:r>
            <w:r w:rsidR="00DB64D7" w:rsidRPr="00CE1739">
              <w:rPr>
                <w:szCs w:val="24"/>
              </w:rPr>
              <w:t>.</w:t>
            </w:r>
            <w:r w:rsidRPr="00CE1739">
              <w:rPr>
                <w:szCs w:val="24"/>
              </w:rPr>
              <w:t xml:space="preserve"> </w:t>
            </w:r>
          </w:p>
          <w:p w14:paraId="70DB0C00" w14:textId="77777777" w:rsidR="008846CB" w:rsidRPr="00CE1739" w:rsidRDefault="008846CB" w:rsidP="00737F4C">
            <w:pPr>
              <w:ind w:right="69"/>
              <w:rPr>
                <w:szCs w:val="24"/>
              </w:rPr>
            </w:pPr>
          </w:p>
          <w:p w14:paraId="56E77ECA" w14:textId="5BB2EA8E" w:rsidR="00737F4C" w:rsidRPr="00CE1739" w:rsidRDefault="00737F4C" w:rsidP="00737F4C">
            <w:pPr>
              <w:ind w:right="69"/>
              <w:rPr>
                <w:szCs w:val="24"/>
              </w:rPr>
            </w:pPr>
            <w:r w:rsidRPr="00CE1739">
              <w:rPr>
                <w:szCs w:val="24"/>
              </w:rPr>
              <w:t>Även</w:t>
            </w:r>
            <w:r w:rsidR="00EE6FD5" w:rsidRPr="00CE1739">
              <w:rPr>
                <w:szCs w:val="24"/>
              </w:rPr>
              <w:t xml:space="preserve"> </w:t>
            </w:r>
            <w:r w:rsidR="00CE1739" w:rsidRPr="00CE1739">
              <w:rPr>
                <w:szCs w:val="24"/>
              </w:rPr>
              <w:t>fem</w:t>
            </w:r>
            <w:r w:rsidRPr="00CE1739">
              <w:rPr>
                <w:szCs w:val="24"/>
              </w:rPr>
              <w:t xml:space="preserve"> tjänstem</w:t>
            </w:r>
            <w:r w:rsidR="007E7418" w:rsidRPr="00CE1739">
              <w:rPr>
                <w:szCs w:val="24"/>
              </w:rPr>
              <w:t>ä</w:t>
            </w:r>
            <w:r w:rsidRPr="00CE1739">
              <w:rPr>
                <w:szCs w:val="24"/>
              </w:rPr>
              <w:t>n från utskottets kansli</w:t>
            </w:r>
            <w:r w:rsidR="00B37BDA" w:rsidRPr="00CE1739">
              <w:rPr>
                <w:szCs w:val="24"/>
              </w:rPr>
              <w:t xml:space="preserve"> </w:t>
            </w:r>
            <w:r w:rsidRPr="00CE1739">
              <w:rPr>
                <w:szCs w:val="24"/>
              </w:rPr>
              <w:t xml:space="preserve">medgavs att </w:t>
            </w:r>
            <w:r w:rsidR="008846CB" w:rsidRPr="00CE1739">
              <w:rPr>
                <w:szCs w:val="24"/>
              </w:rPr>
              <w:t>var uppkopplade</w:t>
            </w:r>
            <w:r w:rsidRPr="00CE1739">
              <w:rPr>
                <w:szCs w:val="24"/>
              </w:rPr>
              <w:t xml:space="preserve"> på distans.</w:t>
            </w:r>
          </w:p>
          <w:p w14:paraId="4C3B3EFC" w14:textId="77777777" w:rsidR="0086408F" w:rsidRPr="00553765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C1441B" w:rsidRPr="005F4AB0" w14:paraId="15118385" w14:textId="77777777" w:rsidTr="00CE1739">
        <w:tc>
          <w:tcPr>
            <w:tcW w:w="567" w:type="dxa"/>
          </w:tcPr>
          <w:p w14:paraId="5EE532E8" w14:textId="2DABEBAF" w:rsidR="00C1441B" w:rsidRPr="005F4AB0" w:rsidRDefault="00C144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2DFC8F42" w14:textId="10C43CFC" w:rsidR="008846CB" w:rsidRDefault="008846CB" w:rsidP="008846CB">
            <w:pPr>
              <w:rPr>
                <w:b/>
                <w:bCs/>
                <w:szCs w:val="24"/>
              </w:rPr>
            </w:pPr>
            <w:r w:rsidRPr="008846CB">
              <w:rPr>
                <w:b/>
                <w:bCs/>
                <w:szCs w:val="24"/>
              </w:rPr>
              <w:t xml:space="preserve">Information från utredningen om en mer sammanhållen god och nära vård för barn och unga </w:t>
            </w:r>
          </w:p>
          <w:p w14:paraId="536450F5" w14:textId="77777777" w:rsidR="008846CB" w:rsidRPr="008846CB" w:rsidRDefault="008846CB" w:rsidP="008846CB">
            <w:pPr>
              <w:rPr>
                <w:b/>
                <w:bCs/>
                <w:szCs w:val="24"/>
              </w:rPr>
            </w:pPr>
          </w:p>
          <w:p w14:paraId="13AB8A40" w14:textId="43F4EA4E" w:rsidR="00C1441B" w:rsidRPr="008846CB" w:rsidRDefault="008846CB" w:rsidP="008846CB">
            <w:pPr>
              <w:rPr>
                <w:bCs/>
                <w:szCs w:val="24"/>
              </w:rPr>
            </w:pPr>
            <w:r w:rsidRPr="008846CB">
              <w:rPr>
                <w:bCs/>
                <w:szCs w:val="24"/>
              </w:rPr>
              <w:t>Särskilda utredaren Peter Almgren med medarbetare informerade på distans om utredningens arbete.</w:t>
            </w:r>
          </w:p>
          <w:p w14:paraId="19DED802" w14:textId="4A82B6CC" w:rsidR="008846CB" w:rsidRPr="00553765" w:rsidRDefault="008846CB" w:rsidP="008846CB">
            <w:pPr>
              <w:rPr>
                <w:b/>
                <w:bCs/>
                <w:szCs w:val="24"/>
              </w:rPr>
            </w:pPr>
          </w:p>
        </w:tc>
      </w:tr>
      <w:tr w:rsidR="00223C54" w:rsidRPr="005F4AB0" w14:paraId="334C3F0B" w14:textId="77777777" w:rsidTr="00CE1739">
        <w:tc>
          <w:tcPr>
            <w:tcW w:w="567" w:type="dxa"/>
          </w:tcPr>
          <w:p w14:paraId="675B3E46" w14:textId="5DEF53FA" w:rsidR="00223C54" w:rsidRDefault="0022026F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1441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29205355" w14:textId="77777777" w:rsidR="008846CB" w:rsidRPr="005F4AB0" w:rsidRDefault="008846CB" w:rsidP="008846CB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5829AFB5" w14:textId="77777777" w:rsidR="008846CB" w:rsidRPr="005F4AB0" w:rsidRDefault="008846CB" w:rsidP="008846CB">
            <w:pPr>
              <w:rPr>
                <w:b/>
                <w:bCs/>
                <w:szCs w:val="24"/>
              </w:rPr>
            </w:pPr>
          </w:p>
          <w:p w14:paraId="524685B3" w14:textId="77777777" w:rsidR="008846CB" w:rsidRPr="005F4AB0" w:rsidRDefault="008846CB" w:rsidP="008846CB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</w:t>
            </w:r>
            <w:r>
              <w:rPr>
                <w:bCs/>
                <w:szCs w:val="24"/>
              </w:rPr>
              <w:t>en</w:t>
            </w:r>
            <w:r w:rsidRPr="005F4AB0">
              <w:rPr>
                <w:bCs/>
                <w:szCs w:val="24"/>
              </w:rPr>
              <w:t xml:space="preserve"> 2020/21:</w:t>
            </w:r>
            <w:r>
              <w:rPr>
                <w:bCs/>
                <w:szCs w:val="24"/>
              </w:rPr>
              <w:t xml:space="preserve">25, </w:t>
            </w:r>
            <w:r w:rsidRPr="005F4AB0">
              <w:rPr>
                <w:bCs/>
                <w:szCs w:val="24"/>
              </w:rPr>
              <w:t>2020/21:</w:t>
            </w:r>
            <w:r>
              <w:rPr>
                <w:bCs/>
                <w:szCs w:val="24"/>
              </w:rPr>
              <w:t xml:space="preserve">26 och </w:t>
            </w:r>
            <w:r w:rsidRPr="005F4AB0">
              <w:rPr>
                <w:bCs/>
                <w:szCs w:val="24"/>
              </w:rPr>
              <w:t>2020/21:</w:t>
            </w:r>
            <w:r>
              <w:rPr>
                <w:bCs/>
                <w:szCs w:val="24"/>
              </w:rPr>
              <w:t>27.</w:t>
            </w:r>
          </w:p>
          <w:p w14:paraId="3270FAA4" w14:textId="5239CCD7" w:rsidR="00405C74" w:rsidRPr="00985769" w:rsidRDefault="00405C74" w:rsidP="00C15DFC">
            <w:pPr>
              <w:rPr>
                <w:b/>
                <w:bCs/>
                <w:szCs w:val="24"/>
              </w:rPr>
            </w:pPr>
          </w:p>
        </w:tc>
      </w:tr>
      <w:tr w:rsidR="002203B0" w:rsidRPr="005F4AB0" w14:paraId="2A4727F4" w14:textId="77777777" w:rsidTr="00CE1739">
        <w:tc>
          <w:tcPr>
            <w:tcW w:w="567" w:type="dxa"/>
          </w:tcPr>
          <w:p w14:paraId="088D057C" w14:textId="4B798AB5" w:rsidR="002203B0" w:rsidRDefault="002203B0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9484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2AB4CE63" w14:textId="112151AC" w:rsidR="002203B0" w:rsidRDefault="00D4666C" w:rsidP="002203B0">
            <w:pPr>
              <w:rPr>
                <w:b/>
                <w:bCs/>
                <w:szCs w:val="24"/>
              </w:rPr>
            </w:pPr>
            <w:r w:rsidRPr="00D4666C">
              <w:rPr>
                <w:b/>
                <w:bCs/>
                <w:szCs w:val="24"/>
              </w:rPr>
              <w:t>Stöd till personer med funktionsnedsättning (SoU7)</w:t>
            </w:r>
          </w:p>
          <w:p w14:paraId="755E6DF9" w14:textId="77777777" w:rsidR="002203B0" w:rsidRDefault="002203B0" w:rsidP="002203B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220857E" w14:textId="6504A6E7" w:rsidR="00027595" w:rsidRPr="00027595" w:rsidRDefault="00027595" w:rsidP="0002759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2759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motioner </w:t>
            </w:r>
            <w:r>
              <w:rPr>
                <w:bCs/>
                <w:szCs w:val="24"/>
              </w:rPr>
              <w:t>om s</w:t>
            </w:r>
            <w:r w:rsidRPr="00027595">
              <w:rPr>
                <w:bCs/>
                <w:szCs w:val="24"/>
              </w:rPr>
              <w:t>töd till personer med funktionsnedsättning</w:t>
            </w:r>
            <w:r w:rsidRPr="0002759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54ADF6BC" w14:textId="77777777" w:rsidR="00027595" w:rsidRPr="00027595" w:rsidRDefault="00027595" w:rsidP="0002759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2759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14:paraId="30DF5A79" w14:textId="226AC09B" w:rsidR="00027595" w:rsidRPr="00027595" w:rsidRDefault="00027595" w:rsidP="00027595">
            <w:pPr>
              <w:rPr>
                <w:bCs/>
                <w:szCs w:val="24"/>
              </w:rPr>
            </w:pPr>
            <w:r w:rsidRPr="00027595">
              <w:rPr>
                <w:bCs/>
                <w:szCs w:val="24"/>
              </w:rPr>
              <w:t>Utskottet justerade betänkande 2020/</w:t>
            </w:r>
            <w:proofErr w:type="gramStart"/>
            <w:r w:rsidRPr="00027595">
              <w:rPr>
                <w:bCs/>
                <w:szCs w:val="24"/>
              </w:rPr>
              <w:t>21:SoU</w:t>
            </w:r>
            <w:proofErr w:type="gramEnd"/>
            <w:r>
              <w:rPr>
                <w:bCs/>
                <w:szCs w:val="24"/>
              </w:rPr>
              <w:t>7</w:t>
            </w:r>
            <w:r w:rsidRPr="00027595">
              <w:rPr>
                <w:bCs/>
                <w:szCs w:val="24"/>
              </w:rPr>
              <w:t>.</w:t>
            </w:r>
          </w:p>
          <w:p w14:paraId="039E9513" w14:textId="77777777" w:rsidR="00027595" w:rsidRPr="00CE1739" w:rsidRDefault="00027595" w:rsidP="00027595">
            <w:pPr>
              <w:rPr>
                <w:szCs w:val="24"/>
              </w:rPr>
            </w:pPr>
          </w:p>
          <w:p w14:paraId="38C40EC7" w14:textId="7A36B41D" w:rsidR="00027595" w:rsidRPr="00CE1739" w:rsidRDefault="00027595" w:rsidP="002203B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E1739">
              <w:rPr>
                <w:bCs/>
                <w:szCs w:val="24"/>
              </w:rPr>
              <w:t xml:space="preserve">SD-, C-, V-, KD- och </w:t>
            </w:r>
            <w:r w:rsidR="00CE1739" w:rsidRPr="00CE1739">
              <w:rPr>
                <w:bCs/>
                <w:szCs w:val="24"/>
              </w:rPr>
              <w:t>L</w:t>
            </w:r>
            <w:r w:rsidRPr="00CE1739">
              <w:rPr>
                <w:bCs/>
                <w:szCs w:val="24"/>
              </w:rPr>
              <w:t xml:space="preserve">-ledamöterna anmälde reservationer. </w:t>
            </w:r>
          </w:p>
          <w:p w14:paraId="42ADEAA2" w14:textId="4C494D49" w:rsidR="002203B0" w:rsidRPr="00CE1739" w:rsidRDefault="00E541F7" w:rsidP="002203B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M-, </w:t>
            </w:r>
            <w:r w:rsidR="00027595" w:rsidRPr="00CE1739">
              <w:rPr>
                <w:bCs/>
                <w:szCs w:val="24"/>
              </w:rPr>
              <w:t>SD-, C-, V-, KD- och L-ledamöterna anmälde särskilda yttranden.</w:t>
            </w:r>
          </w:p>
          <w:p w14:paraId="251824C4" w14:textId="77777777" w:rsidR="002203B0" w:rsidRDefault="002203B0" w:rsidP="0002759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D4666C" w:rsidRPr="005F4AB0" w14:paraId="257DC3B5" w14:textId="77777777" w:rsidTr="00CE1739">
        <w:tc>
          <w:tcPr>
            <w:tcW w:w="567" w:type="dxa"/>
          </w:tcPr>
          <w:p w14:paraId="020EBA03" w14:textId="7D938331" w:rsidR="00D4666C" w:rsidRDefault="00D4666C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159" w:type="dxa"/>
          </w:tcPr>
          <w:p w14:paraId="68D0383B" w14:textId="77777777" w:rsidR="00D4666C" w:rsidRDefault="00D4666C" w:rsidP="002203B0">
            <w:pPr>
              <w:rPr>
                <w:b/>
                <w:bCs/>
                <w:szCs w:val="24"/>
              </w:rPr>
            </w:pPr>
            <w:r w:rsidRPr="00D4666C">
              <w:rPr>
                <w:b/>
                <w:bCs/>
                <w:szCs w:val="24"/>
              </w:rPr>
              <w:t>Motioner om apoteks- och läkemedelsfrågor (SoU8)</w:t>
            </w:r>
          </w:p>
          <w:p w14:paraId="5808BD63" w14:textId="77777777" w:rsidR="00BC25FB" w:rsidRDefault="00BC25FB" w:rsidP="00BC25FB">
            <w:pPr>
              <w:rPr>
                <w:bCs/>
                <w:szCs w:val="24"/>
              </w:rPr>
            </w:pPr>
          </w:p>
          <w:p w14:paraId="321D7E55" w14:textId="46FA42B4" w:rsidR="00BC25FB" w:rsidRPr="00BC25FB" w:rsidRDefault="00BC25FB" w:rsidP="00BC25FB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av </w:t>
            </w:r>
            <w:r w:rsidRPr="00BC25FB">
              <w:rPr>
                <w:szCs w:val="24"/>
              </w:rPr>
              <w:t xml:space="preserve">motioner </w:t>
            </w:r>
            <w:r w:rsidRPr="00BC25FB">
              <w:rPr>
                <w:bCs/>
                <w:szCs w:val="24"/>
              </w:rPr>
              <w:t>om apoteks- och läkemedelsfrågor</w:t>
            </w:r>
            <w:r w:rsidRPr="00BC25FB">
              <w:rPr>
                <w:szCs w:val="24"/>
              </w:rPr>
              <w:t>.</w:t>
            </w:r>
            <w:r w:rsidRPr="00BC25FB">
              <w:t xml:space="preserve"> </w:t>
            </w:r>
          </w:p>
          <w:p w14:paraId="308451B4" w14:textId="77777777" w:rsidR="00BC25FB" w:rsidRDefault="00BC25FB" w:rsidP="00BC25F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F3F4386" w14:textId="77777777" w:rsidR="00BC25FB" w:rsidRPr="000956D5" w:rsidRDefault="00BC25FB" w:rsidP="00BC25F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0A02B8F2" w14:textId="5CDB6C22" w:rsidR="00D4666C" w:rsidRDefault="00D4666C" w:rsidP="002203B0">
            <w:pPr>
              <w:rPr>
                <w:b/>
                <w:bCs/>
                <w:szCs w:val="24"/>
              </w:rPr>
            </w:pPr>
          </w:p>
        </w:tc>
      </w:tr>
      <w:tr w:rsidR="00D4666C" w:rsidRPr="005F4AB0" w14:paraId="4C648982" w14:textId="77777777" w:rsidTr="00CE1739">
        <w:tc>
          <w:tcPr>
            <w:tcW w:w="567" w:type="dxa"/>
          </w:tcPr>
          <w:p w14:paraId="293C1424" w14:textId="3C3DBA55" w:rsidR="00D4666C" w:rsidRDefault="00D4666C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159" w:type="dxa"/>
          </w:tcPr>
          <w:p w14:paraId="77CD6BB1" w14:textId="77777777" w:rsidR="00D4666C" w:rsidRDefault="00D4666C" w:rsidP="002203B0">
            <w:pPr>
              <w:rPr>
                <w:b/>
                <w:bCs/>
                <w:szCs w:val="24"/>
              </w:rPr>
            </w:pPr>
            <w:r w:rsidRPr="00D4666C">
              <w:rPr>
                <w:b/>
                <w:bCs/>
                <w:szCs w:val="24"/>
              </w:rPr>
              <w:t>Motioner om folkhälsofrågor (SoU15)</w:t>
            </w:r>
          </w:p>
          <w:p w14:paraId="0467F04F" w14:textId="77777777" w:rsidR="00BC25FB" w:rsidRDefault="00BC25FB" w:rsidP="00BC25FB">
            <w:pPr>
              <w:rPr>
                <w:bCs/>
                <w:szCs w:val="24"/>
              </w:rPr>
            </w:pPr>
          </w:p>
          <w:p w14:paraId="62565DAC" w14:textId="0A004240" w:rsidR="00BC25FB" w:rsidRPr="00CC3AFD" w:rsidRDefault="00BC25FB" w:rsidP="00BC25FB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av </w:t>
            </w:r>
            <w:r>
              <w:rPr>
                <w:szCs w:val="24"/>
              </w:rPr>
              <w:t xml:space="preserve">motioner </w:t>
            </w:r>
            <w:r w:rsidRPr="00BC25FB">
              <w:rPr>
                <w:szCs w:val="24"/>
              </w:rPr>
              <w:t>om</w:t>
            </w:r>
            <w:r w:rsidRPr="00BC25FB">
              <w:rPr>
                <w:bCs/>
                <w:szCs w:val="24"/>
              </w:rPr>
              <w:t xml:space="preserve"> folkhälsofrågor</w:t>
            </w:r>
            <w:r w:rsidRPr="00BC25FB">
              <w:rPr>
                <w:szCs w:val="24"/>
              </w:rPr>
              <w:t>.</w:t>
            </w:r>
            <w:r w:rsidRPr="00CC3AFD">
              <w:t xml:space="preserve"> </w:t>
            </w:r>
          </w:p>
          <w:p w14:paraId="2654801A" w14:textId="77777777" w:rsidR="00BC25FB" w:rsidRDefault="00BC25FB" w:rsidP="00BC25F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2C33F83" w14:textId="77777777" w:rsidR="00BC25FB" w:rsidRPr="000956D5" w:rsidRDefault="00BC25FB" w:rsidP="00BC25F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00DD7F2D" w14:textId="170A0E25" w:rsidR="00D4666C" w:rsidRDefault="00D4666C" w:rsidP="002203B0">
            <w:pPr>
              <w:rPr>
                <w:b/>
                <w:bCs/>
                <w:szCs w:val="24"/>
              </w:rPr>
            </w:pPr>
          </w:p>
        </w:tc>
      </w:tr>
      <w:tr w:rsidR="00D4666C" w:rsidRPr="005F4AB0" w14:paraId="7279287E" w14:textId="77777777" w:rsidTr="00CE1739">
        <w:tc>
          <w:tcPr>
            <w:tcW w:w="567" w:type="dxa"/>
          </w:tcPr>
          <w:p w14:paraId="06067952" w14:textId="4D22645E" w:rsidR="00D4666C" w:rsidRDefault="00D4666C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159" w:type="dxa"/>
          </w:tcPr>
          <w:p w14:paraId="63B0774C" w14:textId="77777777" w:rsidR="00D4666C" w:rsidRDefault="00D4666C" w:rsidP="002203B0">
            <w:pPr>
              <w:rPr>
                <w:b/>
                <w:bCs/>
                <w:szCs w:val="24"/>
              </w:rPr>
            </w:pPr>
            <w:r w:rsidRPr="00D4666C">
              <w:rPr>
                <w:b/>
                <w:bCs/>
                <w:szCs w:val="24"/>
              </w:rPr>
              <w:t>Motioner om äldrefrågor (SoU9)</w:t>
            </w:r>
          </w:p>
          <w:p w14:paraId="5B2DCC08" w14:textId="77777777" w:rsidR="00BC25FB" w:rsidRDefault="00BC25FB" w:rsidP="00BC25FB">
            <w:pPr>
              <w:rPr>
                <w:bCs/>
                <w:szCs w:val="24"/>
              </w:rPr>
            </w:pPr>
          </w:p>
          <w:p w14:paraId="676844CD" w14:textId="33EDE75E" w:rsidR="00BC25FB" w:rsidRPr="00CC3AFD" w:rsidRDefault="00BC25FB" w:rsidP="00BC25FB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</w:t>
            </w:r>
            <w:r w:rsidRPr="00BC25FB">
              <w:rPr>
                <w:bCs/>
                <w:szCs w:val="24"/>
              </w:rPr>
              <w:t xml:space="preserve">av </w:t>
            </w:r>
            <w:r w:rsidRPr="00BC25FB">
              <w:rPr>
                <w:szCs w:val="24"/>
              </w:rPr>
              <w:t xml:space="preserve">motioner </w:t>
            </w:r>
            <w:r w:rsidRPr="00BC25FB">
              <w:rPr>
                <w:bCs/>
                <w:szCs w:val="24"/>
              </w:rPr>
              <w:t>om äldrefrågor</w:t>
            </w:r>
            <w:r w:rsidRPr="00BC25FB">
              <w:rPr>
                <w:szCs w:val="24"/>
              </w:rPr>
              <w:t>.</w:t>
            </w:r>
            <w:r w:rsidRPr="00CC3AFD">
              <w:t xml:space="preserve"> </w:t>
            </w:r>
          </w:p>
          <w:p w14:paraId="26245FDD" w14:textId="77777777" w:rsidR="00BC25FB" w:rsidRDefault="00BC25FB" w:rsidP="00BC25F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C7E70A2" w14:textId="77777777" w:rsidR="00BC25FB" w:rsidRPr="000956D5" w:rsidRDefault="00BC25FB" w:rsidP="00BC25F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4168F483" w14:textId="1EA965BB" w:rsidR="00D4666C" w:rsidRDefault="00D4666C" w:rsidP="002203B0">
            <w:pPr>
              <w:rPr>
                <w:b/>
                <w:bCs/>
                <w:szCs w:val="24"/>
              </w:rPr>
            </w:pPr>
          </w:p>
        </w:tc>
      </w:tr>
      <w:tr w:rsidR="00D4666C" w:rsidRPr="005F4AB0" w14:paraId="50F8C5B9" w14:textId="77777777" w:rsidTr="00CE1739">
        <w:tc>
          <w:tcPr>
            <w:tcW w:w="567" w:type="dxa"/>
          </w:tcPr>
          <w:p w14:paraId="51D79127" w14:textId="5D714DA0" w:rsidR="00D4666C" w:rsidRDefault="00D4666C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159" w:type="dxa"/>
          </w:tcPr>
          <w:p w14:paraId="3C5B0C4F" w14:textId="519B5255" w:rsidR="00D4666C" w:rsidRDefault="00D4666C" w:rsidP="00D4666C">
            <w:pPr>
              <w:rPr>
                <w:b/>
                <w:bCs/>
                <w:szCs w:val="24"/>
              </w:rPr>
            </w:pPr>
            <w:r w:rsidRPr="00D4666C">
              <w:rPr>
                <w:b/>
                <w:bCs/>
                <w:szCs w:val="24"/>
              </w:rPr>
              <w:t>Kommissionens förslag till Europaparlamentets och rådets förordning om allvarliga gränsöverskridande hot mot människors hälsa och om upphävande av beslut nr 1082/2013/EU</w:t>
            </w:r>
          </w:p>
          <w:p w14:paraId="4EB259AD" w14:textId="77777777" w:rsidR="00D4666C" w:rsidRPr="00D4666C" w:rsidRDefault="00D4666C" w:rsidP="00D4666C">
            <w:pPr>
              <w:rPr>
                <w:b/>
                <w:bCs/>
                <w:szCs w:val="24"/>
              </w:rPr>
            </w:pPr>
          </w:p>
          <w:p w14:paraId="11E3A5DA" w14:textId="7C87E8C7" w:rsidR="00914BDB" w:rsidRDefault="00914BDB" w:rsidP="00914BD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inledde subsidiaritetsprövning av </w:t>
            </w:r>
            <w:proofErr w:type="gramStart"/>
            <w:r>
              <w:rPr>
                <w:color w:val="000000"/>
                <w:szCs w:val="24"/>
              </w:rPr>
              <w:t>COM(</w:t>
            </w:r>
            <w:proofErr w:type="gramEnd"/>
            <w:r>
              <w:rPr>
                <w:color w:val="000000"/>
                <w:szCs w:val="24"/>
              </w:rPr>
              <w:t>2020) 727.</w:t>
            </w:r>
          </w:p>
          <w:p w14:paraId="655E4B19" w14:textId="77777777" w:rsidR="00914BDB" w:rsidRDefault="00914BDB" w:rsidP="00914BD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6D73F30B" w14:textId="77777777" w:rsidR="00914BDB" w:rsidRPr="00C23052" w:rsidRDefault="00914BDB" w:rsidP="00914BD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848CF">
              <w:rPr>
                <w:bCs/>
                <w:szCs w:val="24"/>
              </w:rPr>
              <w:t>Ärendet bordlades</w:t>
            </w:r>
            <w:r>
              <w:rPr>
                <w:bCs/>
                <w:szCs w:val="24"/>
              </w:rPr>
              <w:t>.</w:t>
            </w:r>
          </w:p>
          <w:p w14:paraId="55E86F0A" w14:textId="2B2710AC" w:rsidR="00D4666C" w:rsidRDefault="00D4666C" w:rsidP="00D4666C">
            <w:pPr>
              <w:rPr>
                <w:b/>
                <w:bCs/>
                <w:szCs w:val="24"/>
              </w:rPr>
            </w:pPr>
          </w:p>
        </w:tc>
      </w:tr>
      <w:tr w:rsidR="00D4666C" w:rsidRPr="005F4AB0" w14:paraId="10A56447" w14:textId="77777777" w:rsidTr="00CE1739">
        <w:tc>
          <w:tcPr>
            <w:tcW w:w="567" w:type="dxa"/>
          </w:tcPr>
          <w:p w14:paraId="5CF7B672" w14:textId="4127E79E" w:rsidR="00D4666C" w:rsidRDefault="00D4666C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159" w:type="dxa"/>
          </w:tcPr>
          <w:p w14:paraId="350A9FF1" w14:textId="3EB40432" w:rsidR="00D4666C" w:rsidRDefault="00D4666C" w:rsidP="00D4666C">
            <w:pPr>
              <w:rPr>
                <w:b/>
                <w:bCs/>
                <w:szCs w:val="24"/>
              </w:rPr>
            </w:pPr>
            <w:r w:rsidRPr="00D4666C">
              <w:rPr>
                <w:b/>
                <w:bCs/>
                <w:szCs w:val="24"/>
              </w:rPr>
              <w:t>Kommissionens förslag till Europaparlamentets och rådets förordning om ändring av förordning (EG) nr 851/2004 om inrättande av ett europeiskt centrum för förebyggande och kontroll av sjukdomar</w:t>
            </w:r>
          </w:p>
          <w:p w14:paraId="1B11C45D" w14:textId="77777777" w:rsidR="00D4666C" w:rsidRPr="00D4666C" w:rsidRDefault="00D4666C" w:rsidP="00D4666C">
            <w:pPr>
              <w:rPr>
                <w:b/>
                <w:bCs/>
                <w:szCs w:val="24"/>
              </w:rPr>
            </w:pPr>
          </w:p>
          <w:p w14:paraId="143FDB98" w14:textId="5C3DF4B8" w:rsidR="00914BDB" w:rsidRDefault="00914BDB" w:rsidP="00914BD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inledde subsidiaritetsprövning av </w:t>
            </w:r>
            <w:proofErr w:type="gramStart"/>
            <w:r>
              <w:rPr>
                <w:color w:val="000000"/>
                <w:szCs w:val="24"/>
              </w:rPr>
              <w:t>COM(</w:t>
            </w:r>
            <w:proofErr w:type="gramEnd"/>
            <w:r>
              <w:rPr>
                <w:color w:val="000000"/>
                <w:szCs w:val="24"/>
              </w:rPr>
              <w:t>2020) 726.</w:t>
            </w:r>
          </w:p>
          <w:p w14:paraId="70D80D97" w14:textId="77777777" w:rsidR="00914BDB" w:rsidRDefault="00914BDB" w:rsidP="00914BD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2B8E3C9D" w14:textId="77777777" w:rsidR="00914BDB" w:rsidRPr="00C23052" w:rsidRDefault="00914BDB" w:rsidP="00914BD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848CF">
              <w:rPr>
                <w:bCs/>
                <w:szCs w:val="24"/>
              </w:rPr>
              <w:t>Ärendet bordlades</w:t>
            </w:r>
            <w:r>
              <w:rPr>
                <w:bCs/>
                <w:szCs w:val="24"/>
              </w:rPr>
              <w:t>.</w:t>
            </w:r>
          </w:p>
          <w:p w14:paraId="261F0F94" w14:textId="13A6E13B" w:rsidR="00D4666C" w:rsidRDefault="00D4666C" w:rsidP="00D4666C">
            <w:pPr>
              <w:rPr>
                <w:b/>
                <w:bCs/>
                <w:szCs w:val="24"/>
              </w:rPr>
            </w:pPr>
          </w:p>
        </w:tc>
      </w:tr>
      <w:tr w:rsidR="00D4666C" w:rsidRPr="005F4AB0" w14:paraId="35E86875" w14:textId="77777777" w:rsidTr="00CE1739">
        <w:tc>
          <w:tcPr>
            <w:tcW w:w="567" w:type="dxa"/>
          </w:tcPr>
          <w:p w14:paraId="6C1D5C33" w14:textId="62302F03" w:rsidR="00D4666C" w:rsidRDefault="00D4666C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7159" w:type="dxa"/>
          </w:tcPr>
          <w:p w14:paraId="564A1352" w14:textId="25520AF0" w:rsidR="00D4666C" w:rsidRDefault="00D4666C" w:rsidP="00D4666C">
            <w:pPr>
              <w:rPr>
                <w:b/>
                <w:bCs/>
                <w:szCs w:val="24"/>
              </w:rPr>
            </w:pPr>
            <w:r w:rsidRPr="00D4666C">
              <w:rPr>
                <w:b/>
                <w:bCs/>
                <w:szCs w:val="24"/>
              </w:rPr>
              <w:t xml:space="preserve">Kommissionens förslag till Europaparlamentets och rådets förordning om en förstärkt roll för </w:t>
            </w:r>
            <w:proofErr w:type="gramStart"/>
            <w:r w:rsidRPr="00D4666C">
              <w:rPr>
                <w:b/>
                <w:bCs/>
                <w:szCs w:val="24"/>
              </w:rPr>
              <w:t>Europeiska</w:t>
            </w:r>
            <w:proofErr w:type="gramEnd"/>
            <w:r w:rsidRPr="00D4666C">
              <w:rPr>
                <w:b/>
                <w:bCs/>
                <w:szCs w:val="24"/>
              </w:rPr>
              <w:t xml:space="preserve"> läkemedelsmyndigheten vid krisberedskap och krishantering avseende läkemedel och medicintekniska produkter</w:t>
            </w:r>
          </w:p>
          <w:p w14:paraId="577A72E0" w14:textId="77777777" w:rsidR="00D4666C" w:rsidRPr="00D4666C" w:rsidRDefault="00D4666C" w:rsidP="00D4666C">
            <w:pPr>
              <w:rPr>
                <w:b/>
                <w:bCs/>
                <w:szCs w:val="24"/>
              </w:rPr>
            </w:pPr>
          </w:p>
          <w:p w14:paraId="0AB81619" w14:textId="5B4D9BC8" w:rsidR="00914BDB" w:rsidRDefault="00914BDB" w:rsidP="00914BD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inledde subsidiaritetsprövning av </w:t>
            </w:r>
            <w:proofErr w:type="gramStart"/>
            <w:r>
              <w:rPr>
                <w:color w:val="000000"/>
                <w:szCs w:val="24"/>
              </w:rPr>
              <w:t>COM(</w:t>
            </w:r>
            <w:proofErr w:type="gramEnd"/>
            <w:r>
              <w:rPr>
                <w:color w:val="000000"/>
                <w:szCs w:val="24"/>
              </w:rPr>
              <w:t>2020) 725.</w:t>
            </w:r>
          </w:p>
          <w:p w14:paraId="5334865C" w14:textId="77777777" w:rsidR="00914BDB" w:rsidRDefault="00914BDB" w:rsidP="00914BD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211369FD" w14:textId="77777777" w:rsidR="00914BDB" w:rsidRPr="00C23052" w:rsidRDefault="00914BDB" w:rsidP="00914BD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848CF">
              <w:rPr>
                <w:bCs/>
                <w:szCs w:val="24"/>
              </w:rPr>
              <w:t>Ärendet bordlades</w:t>
            </w:r>
            <w:r>
              <w:rPr>
                <w:bCs/>
                <w:szCs w:val="24"/>
              </w:rPr>
              <w:t>.</w:t>
            </w:r>
          </w:p>
          <w:p w14:paraId="3D671048" w14:textId="0F95E57A" w:rsidR="00D4666C" w:rsidRDefault="00D4666C" w:rsidP="00D4666C">
            <w:pPr>
              <w:rPr>
                <w:b/>
                <w:bCs/>
                <w:szCs w:val="24"/>
              </w:rPr>
            </w:pPr>
          </w:p>
        </w:tc>
      </w:tr>
      <w:tr w:rsidR="00D4666C" w:rsidRPr="005F4AB0" w14:paraId="03921C3B" w14:textId="77777777" w:rsidTr="00CE1739">
        <w:tc>
          <w:tcPr>
            <w:tcW w:w="567" w:type="dxa"/>
          </w:tcPr>
          <w:p w14:paraId="119B785C" w14:textId="6485458F" w:rsidR="00D4666C" w:rsidRDefault="00D4666C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7159" w:type="dxa"/>
          </w:tcPr>
          <w:p w14:paraId="02B768FD" w14:textId="77777777" w:rsidR="00D4666C" w:rsidRDefault="00D4666C" w:rsidP="00D4666C">
            <w:pPr>
              <w:rPr>
                <w:b/>
                <w:bCs/>
                <w:szCs w:val="24"/>
              </w:rPr>
            </w:pPr>
            <w:r w:rsidRPr="00D4666C">
              <w:rPr>
                <w:b/>
                <w:bCs/>
                <w:szCs w:val="24"/>
              </w:rPr>
              <w:t>Överlämnande av motion</w:t>
            </w:r>
          </w:p>
          <w:p w14:paraId="0E05AF66" w14:textId="61548677" w:rsidR="00D4666C" w:rsidRPr="00D4666C" w:rsidRDefault="00D4666C" w:rsidP="00D4666C">
            <w:pPr>
              <w:rPr>
                <w:b/>
                <w:bCs/>
                <w:szCs w:val="24"/>
              </w:rPr>
            </w:pPr>
            <w:r w:rsidRPr="00D4666C">
              <w:rPr>
                <w:b/>
                <w:bCs/>
                <w:szCs w:val="24"/>
              </w:rPr>
              <w:t xml:space="preserve"> </w:t>
            </w:r>
          </w:p>
          <w:p w14:paraId="1FACAEA0" w14:textId="11F9BF00" w:rsidR="00D4666C" w:rsidRPr="001E628C" w:rsidRDefault="001E628C" w:rsidP="00D4666C">
            <w:pPr>
              <w:rPr>
                <w:bCs/>
                <w:szCs w:val="24"/>
              </w:rPr>
            </w:pPr>
            <w:r w:rsidRPr="001E628C">
              <w:rPr>
                <w:bCs/>
                <w:szCs w:val="24"/>
              </w:rPr>
              <w:t xml:space="preserve">Utskottet </w:t>
            </w:r>
            <w:r w:rsidR="00D4666C" w:rsidRPr="001E628C">
              <w:rPr>
                <w:bCs/>
                <w:szCs w:val="24"/>
              </w:rPr>
              <w:t>överlämna</w:t>
            </w:r>
            <w:r w:rsidRPr="001E628C">
              <w:rPr>
                <w:bCs/>
                <w:szCs w:val="24"/>
              </w:rPr>
              <w:t>de</w:t>
            </w:r>
            <w:r w:rsidR="00D4666C" w:rsidRPr="001E628C">
              <w:rPr>
                <w:bCs/>
                <w:szCs w:val="24"/>
              </w:rPr>
              <w:t xml:space="preserve"> motion 2020/21:2026 yrkande 1 av Linda Lindberg m.fl. (SD) till arbetsmarknadsutskottet</w:t>
            </w:r>
            <w:r w:rsidRPr="001E628C">
              <w:rPr>
                <w:bCs/>
                <w:szCs w:val="24"/>
              </w:rPr>
              <w:t xml:space="preserve"> under förutsättning att det mottagande utskottet tar emot motionen</w:t>
            </w:r>
            <w:r w:rsidR="00D4666C" w:rsidRPr="001E628C">
              <w:rPr>
                <w:bCs/>
                <w:szCs w:val="24"/>
              </w:rPr>
              <w:t>.</w:t>
            </w:r>
          </w:p>
          <w:p w14:paraId="35211700" w14:textId="517C3716" w:rsidR="001E628C" w:rsidRPr="001E628C" w:rsidRDefault="001E628C" w:rsidP="00D4666C">
            <w:pPr>
              <w:rPr>
                <w:bCs/>
                <w:szCs w:val="24"/>
              </w:rPr>
            </w:pPr>
          </w:p>
          <w:p w14:paraId="14650C35" w14:textId="1B482DCB" w:rsidR="00D4666C" w:rsidRPr="004C0CE4" w:rsidRDefault="001E628C" w:rsidP="00D4666C">
            <w:pPr>
              <w:rPr>
                <w:bCs/>
                <w:szCs w:val="24"/>
              </w:rPr>
            </w:pPr>
            <w:r w:rsidRPr="001E628C">
              <w:rPr>
                <w:bCs/>
                <w:szCs w:val="24"/>
              </w:rPr>
              <w:t xml:space="preserve">Denna paragraf förklarades omedelbart justerad. </w:t>
            </w:r>
          </w:p>
        </w:tc>
      </w:tr>
      <w:tr w:rsidR="00985769" w:rsidRPr="005F4AB0" w14:paraId="4143A621" w14:textId="77777777" w:rsidTr="00CE1739">
        <w:tc>
          <w:tcPr>
            <w:tcW w:w="567" w:type="dxa"/>
          </w:tcPr>
          <w:p w14:paraId="4AE4ABD2" w14:textId="2DB5BD35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4666C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3EB88B5E" w14:textId="798740D4" w:rsidR="00985769" w:rsidRPr="005F4AB0" w:rsidRDefault="00985769" w:rsidP="00985769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</w:t>
            </w:r>
            <w:r w:rsidR="00BD50CC">
              <w:rPr>
                <w:bCs/>
                <w:szCs w:val="24"/>
              </w:rPr>
              <w:t>.</w:t>
            </w:r>
          </w:p>
          <w:p w14:paraId="41A064B1" w14:textId="31CDC984" w:rsidR="00985769" w:rsidRPr="005F4AB0" w:rsidRDefault="00985769" w:rsidP="00985769">
            <w:pPr>
              <w:rPr>
                <w:b/>
                <w:bCs/>
                <w:szCs w:val="24"/>
              </w:rPr>
            </w:pPr>
          </w:p>
        </w:tc>
      </w:tr>
      <w:tr w:rsidR="0039484D" w:rsidRPr="005F4AB0" w14:paraId="16B82557" w14:textId="77777777" w:rsidTr="00CE1739">
        <w:tc>
          <w:tcPr>
            <w:tcW w:w="567" w:type="dxa"/>
          </w:tcPr>
          <w:p w14:paraId="607E0162" w14:textId="660EAA8F" w:rsidR="0039484D" w:rsidRPr="005F4AB0" w:rsidRDefault="0039484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4666C">
              <w:rPr>
                <w:b/>
                <w:snapToGrid w:val="0"/>
                <w:szCs w:val="24"/>
              </w:rPr>
              <w:t>13</w:t>
            </w:r>
          </w:p>
        </w:tc>
        <w:tc>
          <w:tcPr>
            <w:tcW w:w="7159" w:type="dxa"/>
          </w:tcPr>
          <w:p w14:paraId="317D459C" w14:textId="77777777" w:rsidR="0039484D" w:rsidRDefault="0039484D" w:rsidP="0039484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2DE444B2" w14:textId="77777777" w:rsidR="0039484D" w:rsidRPr="005F10C7" w:rsidRDefault="0039484D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292C1E08" w14:textId="77777777" w:rsidR="0039484D" w:rsidRPr="00B969D6" w:rsidRDefault="0039484D" w:rsidP="0039484D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5D07FE6B" w14:textId="77777777" w:rsidR="0039484D" w:rsidRPr="005F4AB0" w:rsidRDefault="0039484D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D4666C" w:rsidRPr="005F4AB0" w14:paraId="1E76A686" w14:textId="77777777" w:rsidTr="00CE1739">
        <w:tc>
          <w:tcPr>
            <w:tcW w:w="567" w:type="dxa"/>
          </w:tcPr>
          <w:p w14:paraId="2458B0C7" w14:textId="7C8BC6C4" w:rsidR="00D4666C" w:rsidRDefault="00D4666C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14</w:t>
            </w:r>
          </w:p>
        </w:tc>
        <w:tc>
          <w:tcPr>
            <w:tcW w:w="7159" w:type="dxa"/>
          </w:tcPr>
          <w:p w14:paraId="4A1B8C2A" w14:textId="77777777" w:rsidR="00D4666C" w:rsidRDefault="00D4666C" w:rsidP="0039484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41075EB2" w14:textId="77777777" w:rsidR="00D4666C" w:rsidRPr="00D4666C" w:rsidRDefault="00D4666C" w:rsidP="0039484D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  <w:p w14:paraId="77CADE5E" w14:textId="1E6034FC" w:rsidR="00CE1739" w:rsidRPr="000E6EEA" w:rsidRDefault="00CE1739" w:rsidP="00CE1739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0E6EEA">
              <w:rPr>
                <w:bCs/>
                <w:szCs w:val="24"/>
              </w:rPr>
              <w:t>SD-ledamöterna</w:t>
            </w:r>
            <w:r w:rsidRPr="000E6EEA">
              <w:t xml:space="preserve"> </w:t>
            </w:r>
            <w:r w:rsidRPr="000E6EEA">
              <w:rPr>
                <w:rFonts w:eastAsia="Calibri"/>
                <w:bCs/>
                <w:szCs w:val="24"/>
                <w:lang w:eastAsia="en-US"/>
              </w:rPr>
              <w:t xml:space="preserve">föreslog ett utskottsinitiativ enligt bilaga </w:t>
            </w:r>
            <w:r>
              <w:rPr>
                <w:rFonts w:eastAsia="Calibri"/>
                <w:bCs/>
                <w:szCs w:val="24"/>
                <w:lang w:eastAsia="en-US"/>
              </w:rPr>
              <w:t>3</w:t>
            </w:r>
            <w:r w:rsidRPr="000E6EEA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14:paraId="3CC1B190" w14:textId="77777777" w:rsidR="00CE1739" w:rsidRPr="000E6EEA" w:rsidRDefault="00CE1739" w:rsidP="00CE1739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5AE4ED49" w14:textId="538D3127" w:rsidR="00D4666C" w:rsidRPr="00CE1739" w:rsidRDefault="00CE1739" w:rsidP="0039484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343FF">
              <w:rPr>
                <w:rFonts w:eastAsia="Calibri"/>
                <w:bCs/>
                <w:szCs w:val="24"/>
                <w:lang w:eastAsia="en-US"/>
              </w:rPr>
              <w:t>Ärendet bordlades</w:t>
            </w:r>
          </w:p>
          <w:p w14:paraId="79828008" w14:textId="1208139B" w:rsidR="00D4666C" w:rsidRDefault="00D4666C" w:rsidP="0039484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1C755367" w14:textId="77777777" w:rsidTr="00CE1739">
        <w:tc>
          <w:tcPr>
            <w:tcW w:w="567" w:type="dxa"/>
          </w:tcPr>
          <w:p w14:paraId="534497D5" w14:textId="4DFE43A8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D4666C">
              <w:rPr>
                <w:b/>
                <w:snapToGrid w:val="0"/>
                <w:szCs w:val="24"/>
              </w:rPr>
              <w:t>15</w:t>
            </w:r>
          </w:p>
        </w:tc>
        <w:tc>
          <w:tcPr>
            <w:tcW w:w="7159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3F404314" w:rsidR="00985769" w:rsidRPr="005F4AB0" w:rsidRDefault="00985769" w:rsidP="00985769">
            <w:pPr>
              <w:rPr>
                <w:snapToGrid w:val="0"/>
                <w:szCs w:val="24"/>
              </w:rPr>
            </w:pPr>
            <w:r w:rsidRPr="005F4AB0">
              <w:rPr>
                <w:snapToGrid w:val="0"/>
                <w:szCs w:val="24"/>
              </w:rPr>
              <w:t xml:space="preserve">Utskottet beslutade att nästa sammanträde ska äga rum </w:t>
            </w:r>
            <w:r w:rsidR="00A279D1">
              <w:rPr>
                <w:szCs w:val="24"/>
              </w:rPr>
              <w:t>t</w:t>
            </w:r>
            <w:r w:rsidR="008846CB">
              <w:rPr>
                <w:szCs w:val="24"/>
              </w:rPr>
              <w:t>i</w:t>
            </w:r>
            <w:r w:rsidRPr="005F4AB0">
              <w:rPr>
                <w:szCs w:val="24"/>
              </w:rPr>
              <w:t xml:space="preserve">sdag den </w:t>
            </w:r>
            <w:r>
              <w:rPr>
                <w:szCs w:val="24"/>
              </w:rPr>
              <w:t>1</w:t>
            </w:r>
            <w:r w:rsidR="008846CB">
              <w:rPr>
                <w:szCs w:val="24"/>
              </w:rPr>
              <w:t>9</w:t>
            </w:r>
            <w:r w:rsidRPr="005F4AB0">
              <w:rPr>
                <w:szCs w:val="24"/>
              </w:rPr>
              <w:t xml:space="preserve"> </w:t>
            </w:r>
            <w:r w:rsidR="0022026F">
              <w:rPr>
                <w:szCs w:val="24"/>
              </w:rPr>
              <w:t>januari</w:t>
            </w:r>
            <w:r w:rsidRPr="005F4AB0">
              <w:rPr>
                <w:szCs w:val="24"/>
              </w:rPr>
              <w:t xml:space="preserve"> 202</w:t>
            </w:r>
            <w:r w:rsidR="0022026F">
              <w:rPr>
                <w:szCs w:val="24"/>
              </w:rPr>
              <w:t>1</w:t>
            </w:r>
            <w:r w:rsidRPr="005F4AB0">
              <w:rPr>
                <w:szCs w:val="24"/>
              </w:rPr>
              <w:t xml:space="preserve"> kl. </w:t>
            </w:r>
            <w:r w:rsidR="0022026F">
              <w:rPr>
                <w:szCs w:val="24"/>
              </w:rPr>
              <w:t>1</w:t>
            </w:r>
            <w:r w:rsidR="008846CB">
              <w:rPr>
                <w:szCs w:val="24"/>
              </w:rPr>
              <w:t>1</w:t>
            </w:r>
            <w:r w:rsidRPr="005F4AB0">
              <w:rPr>
                <w:szCs w:val="24"/>
              </w:rPr>
              <w:t>.</w:t>
            </w:r>
            <w:r w:rsidR="0022026F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  <w:r w:rsidRPr="005F4AB0">
              <w:rPr>
                <w:snapToGrid w:val="0"/>
                <w:szCs w:val="24"/>
              </w:rPr>
              <w:t>.</w:t>
            </w: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55A667C" w14:textId="187ADC94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642A9400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>
              <w:rPr>
                <w:snapToGrid w:val="0"/>
                <w:szCs w:val="24"/>
              </w:rPr>
              <w:t>1</w:t>
            </w:r>
            <w:r w:rsidR="008846CB">
              <w:rPr>
                <w:snapToGrid w:val="0"/>
                <w:szCs w:val="24"/>
              </w:rPr>
              <w:t>9</w:t>
            </w:r>
            <w:r>
              <w:rPr>
                <w:snapToGrid w:val="0"/>
                <w:szCs w:val="24"/>
              </w:rPr>
              <w:t xml:space="preserve"> </w:t>
            </w:r>
            <w:r w:rsidR="0022026F">
              <w:rPr>
                <w:snapToGrid w:val="0"/>
                <w:szCs w:val="24"/>
              </w:rPr>
              <w:t>januari</w:t>
            </w:r>
            <w:r w:rsidRPr="005F4AB0">
              <w:rPr>
                <w:snapToGrid w:val="0"/>
                <w:szCs w:val="24"/>
              </w:rPr>
              <w:t xml:space="preserve"> 202</w:t>
            </w:r>
            <w:r w:rsidR="0022026F">
              <w:rPr>
                <w:snapToGrid w:val="0"/>
                <w:szCs w:val="24"/>
              </w:rPr>
              <w:t>1</w:t>
            </w:r>
          </w:p>
        </w:tc>
      </w:tr>
    </w:tbl>
    <w:p w14:paraId="4138F434" w14:textId="1B43218E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70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CC3AFD" w:rsidRPr="00402A9F" w14:paraId="726D6B2D" w14:textId="77777777" w:rsidTr="00F3603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CC3AFD" w:rsidRPr="00402A9F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6BCCFF20" w14:textId="5C7FFC12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912BFA">
              <w:rPr>
                <w:sz w:val="22"/>
                <w:szCs w:val="22"/>
              </w:rPr>
              <w:t>2</w:t>
            </w:r>
            <w:r w:rsidR="008846CB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F9ACF7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3AFD" w:rsidRPr="00402A9F" w14:paraId="2819AD7D" w14:textId="77777777" w:rsidTr="00173EBD">
        <w:trPr>
          <w:cantSplit/>
        </w:trPr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CC3AFD" w:rsidRPr="00402A9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1E212C24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 w:rsidR="00C15DFC">
              <w:rPr>
                <w:sz w:val="20"/>
              </w:rPr>
              <w:t>2</w:t>
            </w:r>
            <w:r w:rsidR="004C0CE4">
              <w:rPr>
                <w:sz w:val="20"/>
              </w:rPr>
              <w:t>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22AC359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22096D">
              <w:rPr>
                <w:sz w:val="20"/>
              </w:rPr>
              <w:t xml:space="preserve"> </w:t>
            </w:r>
            <w:r w:rsidR="004C0CE4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3FDB3D74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4C0CE4">
              <w:rPr>
                <w:sz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33A21FE2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4C0CE4">
              <w:rPr>
                <w:sz w:val="20"/>
              </w:rPr>
              <w:t xml:space="preserve"> 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26C87596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4C0CE4">
              <w:rPr>
                <w:sz w:val="20"/>
              </w:rPr>
              <w:t xml:space="preserve"> 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479D0554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4C0CE4">
              <w:rPr>
                <w:sz w:val="20"/>
              </w:rPr>
              <w:t xml:space="preserve"> 8–13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7F6" w14:textId="1A0F2776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4C0CE4">
              <w:rPr>
                <w:sz w:val="20"/>
              </w:rPr>
              <w:t>14–15</w:t>
            </w:r>
          </w:p>
        </w:tc>
      </w:tr>
      <w:tr w:rsidR="00737F4C" w:rsidRPr="00402A9F" w14:paraId="4BD42015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737F4C" w:rsidRPr="00402A9F" w14:paraId="5683141C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206C8522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966C078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40A75D20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3AFA674E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473144CD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1EBCED23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4236C4C8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310FB06C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563960B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627B4976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7677373A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45D53CF3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2E73061A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6FD9754B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3EADA99A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02C47FCD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71EFB98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152C70E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7B3E93EA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36309F20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1BB13940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62940CF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115B081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4D1E4EB2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29E72A4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5CE86E3A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7716367B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04A637C8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42BF7842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76F687E2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4EB0293A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20627480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3E32F4B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79925219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03A7BBA8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2B0FB44C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52C3DF13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61914EA8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0AC4D3DB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F485BE2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0943B8F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1EECC55D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6D1EF58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57FBACB6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2C882C90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1AA78276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D84D40D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7011A987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6B7F3B5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22B8662A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2F7D9A61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2E4FD814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1C174906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3B319E5A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223CC72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2F253A58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AEFFA9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  <w:bookmarkStart w:id="0" w:name="_GoBack"/>
            <w:bookmarkEnd w:id="0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30CDE3C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186333F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4A9D877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2E9F8A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67AFEB7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FC0FDE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7D876F2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42CCA7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5A07A536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0CC2DC74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4137061B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3769C3D5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4CC9C657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344B9B5A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2D8C6DCB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546C6A7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CDF4DA8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57EC8E5E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7EC3FA4B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6F1D78B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6A7B392F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18618C61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793F0B12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5A375F04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73AE598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193E01B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5F1E5835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286EDDC2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34CE62FE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63348F26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18BE2109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C0D9713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CA90109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2A6F819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6C1D7E43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37F76508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3459DE1C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5E908267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1BE5FE52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472C3AFA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AE01707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4F34C68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245AA55A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5C311E9B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5B1A2FFF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7A8D248E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5FF5893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1CF726B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168C6982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055B3EB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06698675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51169C47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45772265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49F811C0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7581702D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30CBC9EF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13215916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ABE87AF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1CFDAF0F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848F1E9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3D69DC4A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5CEE8708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56B76747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4BC46B26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0FC4A7F2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4609852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12C270B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4869F25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02A9F" w14:paraId="7E6DFD28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4536E975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16EFF3D7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95DFD18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3A940528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359E0FAA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3160B556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ABD39D4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53030FF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196D5A6C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1E581AE1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4F733B3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2EE08C04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0C7798C4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5CE832D5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A1AFF4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DDD11B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BF3FFA8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4F31B001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027C9106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64903326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52ECAB98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15EBE448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242F7B3C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8B08762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96138A4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1AB11FC3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5A81593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54A345EC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333BE49A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01F793F2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2FB2DAD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54A061C6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91F0D6D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0DC6522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4638C1A8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1305A2C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27E2073A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7B500051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2ACCC7A3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5930B428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156F8FB8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76F0E33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5AB34ADA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2F319E87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0BB4FDBF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01B80451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6F29F64C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B74A7E3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66FBA513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264829E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AF7B63E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6F11997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A93E72C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60A21C0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235E775A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55D1B745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6ECD0907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47223417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5685F450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4559A8C6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5EF8A8E9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871D07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D2D0BD2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3B9EE7C" w:rsidR="00737F4C" w:rsidRPr="006B1362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15EA758B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165EE6DE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016504DD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38CF1EB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4EF5D92D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32207C4E" w:rsidR="00737F4C" w:rsidRPr="00402A9F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14305CB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33112CCC" w:rsidR="00737F4C" w:rsidRPr="006B1362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521405D4" w:rsidR="00737F4C" w:rsidRPr="00222126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4154CFC1" w:rsidR="00737F4C" w:rsidRPr="00437544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5ADC5A1C" w:rsidR="00737F4C" w:rsidRPr="00437544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5D822B7E" w:rsidR="00737F4C" w:rsidRPr="00437544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651854A4" w:rsidR="00737F4C" w:rsidRPr="00437544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1D733076" w:rsidR="00737F4C" w:rsidRPr="00437544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5A3368C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A54CD75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6F62315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589F3933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30B2DB9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5A7351A5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405B81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2C6E9D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0D3203C2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9B9DE78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B34D469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6AEFA914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64E4040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5089DC4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8B4A41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AC87EC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0A0A5E18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C6C83D6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7C2616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0CF51B8E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55C62B0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32BC6C7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280E631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8B8BF78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C2B6D26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5E06524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28E6C32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7E7418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2D716696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779BC214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075233D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4D9279A9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02C7FF1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7EF7C831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4179F6A4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6CBA" w:rsidRPr="00462BA4" w14:paraId="2DA1F737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2DF7" w14:textId="2DE68F99" w:rsidR="006D6CBA" w:rsidRPr="004D7F2A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5657" w14:textId="3839FEAD" w:rsidR="006D6CBA" w:rsidRPr="004C2CC0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19F3" w14:textId="77777777" w:rsidR="006D6CBA" w:rsidRPr="004C2CC0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7104" w14:textId="15466A22" w:rsidR="006D6CBA" w:rsidRPr="00771D47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9C51" w14:textId="77777777" w:rsidR="006D6CBA" w:rsidRPr="00771D47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9E8D" w14:textId="7BE3B40A" w:rsidR="006D6CBA" w:rsidRPr="00771D47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9DE" w14:textId="77777777" w:rsidR="006D6CBA" w:rsidRPr="00222126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80E7" w14:textId="03C3E63B" w:rsidR="006D6CBA" w:rsidRPr="00437544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DCEF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8D73" w14:textId="55B0A2C3" w:rsidR="006D6CBA" w:rsidRPr="00437544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3957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79CD" w14:textId="5ABF4748" w:rsidR="006D6CBA" w:rsidRPr="00437544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73FC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3B1A" w14:textId="7173F6A9" w:rsidR="006D6CBA" w:rsidRPr="00437544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22E6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9A3C" w14:textId="6716D9D5" w:rsidR="006D6CBA" w:rsidRPr="00437544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D0FC" w14:textId="77777777" w:rsidR="006D6CBA" w:rsidRPr="00437544" w:rsidRDefault="006D6C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418" w:rsidRPr="00462BA4" w14:paraId="096872C9" w14:textId="77777777" w:rsidTr="00553765">
        <w:tc>
          <w:tcPr>
            <w:tcW w:w="3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7E7418" w:rsidRPr="004D7F2A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08E2D9A4" w:rsidR="007E7418" w:rsidRPr="00771D47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7E7418" w:rsidRPr="00771D4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47FC4AB1" w:rsidR="007E7418" w:rsidRPr="00771D47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7E7418" w:rsidRPr="00222126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4545F81C" w:rsidR="007E7418" w:rsidRPr="00437544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2C9E232E" w:rsidR="007E7418" w:rsidRPr="00437544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27E5DDBE" w:rsidR="007E7418" w:rsidRPr="00437544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081B78E3" w:rsidR="007E7418" w:rsidRPr="00437544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64B6BAB" w:rsidR="007E7418" w:rsidRPr="00437544" w:rsidRDefault="004C0CE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E9DCE5E" w14:textId="77777777" w:rsidR="000E6EEA" w:rsidRDefault="000E6EEA" w:rsidP="00FA72BD">
      <w:pPr>
        <w:widowControl/>
        <w:rPr>
          <w:b/>
          <w:szCs w:val="24"/>
        </w:rPr>
      </w:pPr>
    </w:p>
    <w:sectPr w:rsidR="000E6EEA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7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6"/>
  </w:num>
  <w:num w:numId="14">
    <w:abstractNumId w:val="12"/>
  </w:num>
  <w:num w:numId="15">
    <w:abstractNumId w:val="3"/>
  </w:num>
  <w:num w:numId="16">
    <w:abstractNumId w:val="16"/>
  </w:num>
  <w:num w:numId="17">
    <w:abstractNumId w:val="15"/>
  </w:num>
  <w:num w:numId="18">
    <w:abstractNumId w:val="5"/>
  </w:num>
  <w:num w:numId="19">
    <w:abstractNumId w:val="15"/>
  </w:num>
  <w:num w:numId="20">
    <w:abstractNumId w:val="4"/>
  </w:num>
  <w:num w:numId="21">
    <w:abstractNumId w:val="0"/>
  </w:num>
  <w:num w:numId="2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43E"/>
    <w:rsid w:val="0013313C"/>
    <w:rsid w:val="00136B90"/>
    <w:rsid w:val="001370A3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8AA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27BA"/>
    <w:rsid w:val="004A375D"/>
    <w:rsid w:val="004A3F42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6CB"/>
    <w:rsid w:val="008847B0"/>
    <w:rsid w:val="00885E27"/>
    <w:rsid w:val="00886E46"/>
    <w:rsid w:val="008904FE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599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5DFC"/>
    <w:rsid w:val="00C1703F"/>
    <w:rsid w:val="00C17818"/>
    <w:rsid w:val="00C17D27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5BB5"/>
    <w:rsid w:val="00EB6E51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A72BD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5324-078F-4345-A4E9-E57274F5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5</Pages>
  <Words>821</Words>
  <Characters>4853</Characters>
  <Application>Microsoft Office Word</Application>
  <DocSecurity>4</DocSecurity>
  <Lines>1213</Lines>
  <Paragraphs>436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2021-01-14T14:08:00Z</cp:lastPrinted>
  <dcterms:created xsi:type="dcterms:W3CDTF">2021-01-19T15:05:00Z</dcterms:created>
  <dcterms:modified xsi:type="dcterms:W3CDTF">2021-01-19T15:05:00Z</dcterms:modified>
</cp:coreProperties>
</file>