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23CB" w:rsidRPr="009F23CB" w:rsidRDefault="009F23CB">
      <w:pPr>
        <w:pStyle w:val="Hemstlrubrik"/>
      </w:pPr>
      <w:r w:rsidRPr="009F23CB">
        <w:t>Förslag till riksdagsbeslut</w:t>
      </w:r>
    </w:p>
    <w:p w:rsidR="009F23CB" w:rsidRPr="009F23CB" w:rsidRDefault="009F23CB">
      <w:pPr>
        <w:pStyle w:val="Hemstlatt"/>
        <w:ind w:left="0"/>
      </w:pPr>
      <w:r w:rsidRPr="009F23CB">
        <w:t>Riksdagen tillkännager för regeringen som sin mening vad som anförs i motionen om att stimulera övergången till miljövänlig ene</w:t>
      </w:r>
      <w:r w:rsidRPr="009F23CB">
        <w:t>r</w:t>
      </w:r>
      <w:r w:rsidRPr="009F23CB">
        <w:t>gi.</w:t>
      </w:r>
    </w:p>
    <w:p w:rsidR="009F23CB" w:rsidRPr="009F23CB" w:rsidRDefault="009F23CB">
      <w:pPr>
        <w:pStyle w:val="Rubrik1"/>
      </w:pPr>
      <w:r w:rsidRPr="009F23CB">
        <w:t>Motivering</w:t>
      </w:r>
    </w:p>
    <w:p w:rsidR="009F23CB" w:rsidRPr="009F23CB" w:rsidRDefault="009F23CB">
      <w:r w:rsidRPr="009F23CB">
        <w:t>Industrin använder stora mängder energi både i sin produktion och för up</w:t>
      </w:r>
      <w:r w:rsidRPr="009F23CB">
        <w:t>p</w:t>
      </w:r>
      <w:r w:rsidRPr="009F23CB">
        <w:t>värmning, ventilation, belysning och transporter. Flera forskningsprojekt visar att svensk industri använder mer än dubbelt så mycket el per producerad energiprodukt som konkurrenterna på kontinenten. Orsaken är inte slöseri utan en följd av tidigare låga elpriser. För att klara konkurrensen är den svenska industrin nu tvungen att minska sin elanvändning genom sparande och systemförändringar.</w:t>
      </w:r>
    </w:p>
    <w:p w:rsidR="009F23CB" w:rsidRPr="009F23CB" w:rsidRDefault="009F23CB">
      <w:pPr>
        <w:pStyle w:val="Normaltindrag"/>
        <w:rPr>
          <w:color w:val="1A1A1A"/>
        </w:rPr>
      </w:pPr>
      <w:r w:rsidRPr="009F23CB">
        <w:t>Energianvändningen inom industrisektorn uppgick år 2006 till 157 TWh, vilket motsvarade cirka 39 % av Sveriges slut</w:t>
      </w:r>
      <w:r w:rsidRPr="009F23CB">
        <w:t>liga energianvändning. Oljea</w:t>
      </w:r>
      <w:r w:rsidRPr="009F23CB">
        <w:t>n</w:t>
      </w:r>
      <w:r w:rsidRPr="009F23CB">
        <w:t>vändningen har, trots en ökande industri</w:t>
      </w:r>
      <w:r w:rsidRPr="009F23CB">
        <w:softHyphen/>
        <w:t>produktion, minskat kraftigt sedan 1970-talet, vilket har möjliggjorts genom ener</w:t>
      </w:r>
      <w:r w:rsidRPr="009F23CB">
        <w:softHyphen/>
        <w:t>gieffektivisering och ökad e</w:t>
      </w:r>
      <w:r w:rsidRPr="009F23CB">
        <w:t>l</w:t>
      </w:r>
      <w:r w:rsidRPr="009F23CB">
        <w:t>användning. Olja har ersatts av an</w:t>
      </w:r>
      <w:r w:rsidRPr="009F23CB">
        <w:softHyphen/>
        <w:t>dra energislag, främst el vars andel av ind</w:t>
      </w:r>
      <w:r w:rsidRPr="009F23CB">
        <w:t>u</w:t>
      </w:r>
      <w:r w:rsidRPr="009F23CB">
        <w:t>strins energianvändning har ökat från 21 % till 48 %.</w:t>
      </w:r>
    </w:p>
    <w:p w:rsidR="009F23CB" w:rsidRPr="009F23CB" w:rsidRDefault="009F23CB">
      <w:pPr>
        <w:pStyle w:val="Normaltindrag"/>
      </w:pPr>
      <w:r w:rsidRPr="009F23CB">
        <w:t>Den specifika oljeanvändningen har dock hela tiden minskat, vilket indik</w:t>
      </w:r>
      <w:r w:rsidRPr="009F23CB">
        <w:t>e</w:t>
      </w:r>
      <w:r w:rsidRPr="009F23CB">
        <w:t>rar att industrins produktionsvärde har ökat i högre grad än oljeanvändningen.</w:t>
      </w:r>
    </w:p>
    <w:p w:rsidR="009F23CB" w:rsidRPr="009F23CB" w:rsidRDefault="009F23CB">
      <w:pPr>
        <w:pStyle w:val="Normaltindrag"/>
      </w:pPr>
      <w:r w:rsidRPr="009F23CB">
        <w:t>För bränslen som förbrukas inom industrin, jordbruket, skogsbruket och vattenbruket får avdrag göras motsvarande 100 % av energiskatten och 79 % av koldioxidskatten. Koldioxidskatten kan sättas ned ytterligare om den är högre än 0,8 % av försäljningsvärdet för samtliga tillverkade produkter när 79 % av koldioxidskatten dragits av. Återbetalning medges inte för bensin och ofärgad högbeskattad olja eller bränsle som använts för dr</w:t>
      </w:r>
      <w:r w:rsidRPr="009F23CB">
        <w:t>ift av motordrivna fordon.</w:t>
      </w:r>
    </w:p>
    <w:p w:rsidR="009F23CB" w:rsidRPr="009F23CB" w:rsidRDefault="009F23CB">
      <w:pPr>
        <w:pStyle w:val="Normaltindrag"/>
      </w:pPr>
      <w:r w:rsidRPr="009F23CB">
        <w:rPr>
          <w:noProof/>
        </w:rPr>
        <w:lastRenderedPageBreak/>
        <mc:AlternateContent>
          <mc:Choice Requires="wps">
            <w:drawing>
              <wp:anchor distT="0" distB="0" distL="114300" distR="114300" simplePos="0" relativeHeight="251657728" behindDoc="0" locked="0" layoutInCell="1" allowOverlap="1">
                <wp:simplePos x="0" y="0"/>
                <wp:positionH relativeFrom="page">
                  <wp:posOffset>360045</wp:posOffset>
                </wp:positionH>
                <wp:positionV relativeFrom="page">
                  <wp:posOffset>10406380</wp:posOffset>
                </wp:positionV>
                <wp:extent cx="1800225" cy="180340"/>
                <wp:effectExtent l="0" t="0" r="1905" b="0"/>
                <wp:wrapNone/>
                <wp:docPr id="909820366" name="TRYCKA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23CB" w:rsidRPr="009F23CB" w:rsidRDefault="009F23CB">
                            <w:pPr>
                              <w:pStyle w:val="Normal00"/>
                              <w:rPr>
                                <w:sz w:val="16"/>
                              </w:rPr>
                            </w:pPr>
                            <w:r w:rsidRPr="009F23CB">
                              <w:rPr>
                                <w:sz w:val="16"/>
                              </w:rPr>
                              <w:t>Anna Lööf 2009-10-06 08:57:29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RYCKARE" o:spid="_x0000_s1026" type="#_x0000_t202" style="position:absolute;left:0;text-align:left;margin-left:28.35pt;margin-top:819.4pt;width:141.75pt;height:1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" stroked="f">
                <v:textbox inset="0,0,0,0">
                  <w:txbxContent>
                    <w:p w:rsidR="009F23CB" w:rsidRPr="009F23CB" w:rsidRDefault="009F23CB">
                      <w:pPr>
                        <w:pStyle w:val="Normal00"/>
                        <w:rPr>
                          <w:sz w:val="16"/>
                        </w:rPr>
                      </w:pPr>
                      <w:r w:rsidRPr="009F23CB">
                        <w:rPr>
                          <w:sz w:val="16"/>
                        </w:rPr>
                        <w:t>Anna Lööf 2009-10-06 08:57:29</w:t>
                      </w:r>
                    </w:p>
                  </w:txbxContent>
                </v:textbox>
                <w10:wrap anchorx="page" anchory="page"/>
              </v:shape>
            </w:pict>
          </mc:Fallback>
        </mc:AlternateContent>
      </w:r>
      <w:r w:rsidRPr="009F23CB">
        <w:t>Även fjärrvärme som levereras till dessa näringar är subventionerade. Den värmeproducent som levererar värme för tillverkningsprocessen i industriell verksamhet medges återbetalning av hela energiskatten och 79 % av koldio</w:t>
      </w:r>
      <w:r w:rsidRPr="009F23CB">
        <w:t>x</w:t>
      </w:r>
      <w:r w:rsidRPr="009F23CB">
        <w:t>idskatten samt skillnaden mellan det betalda skattebeloppet och ett belopp beräknat efter skattesatsen 0,5 öre/kWh vad gäller energiskatten på el.</w:t>
      </w:r>
    </w:p>
    <w:p w:rsidR="009F23CB" w:rsidRPr="009F23CB" w:rsidRDefault="009F23CB">
      <w:pPr>
        <w:pStyle w:val="Normaltindrag"/>
      </w:pPr>
      <w:r w:rsidRPr="009F23CB">
        <w:t>Det finns stora skillnader i kostnader för olika industrier att konvertera från oljebaserade produkter till fjärrvärme. Som tidigare har nämnt</w:t>
      </w:r>
      <w:r w:rsidRPr="009F23CB">
        <w:t>s finns det också ett flertal branscher och processer där denna typ av konvertering inte kan genomföras eller är olönsam. När det gäller en viss del av den olja som används för uppvärmning bör det dock vara möjligt att ersätta denna med exempelvis fjärrvärme. Storleken på kostnaden för en sådan investering vari</w:t>
      </w:r>
      <w:r w:rsidRPr="009F23CB">
        <w:t>e</w:t>
      </w:r>
      <w:r w:rsidRPr="009F23CB">
        <w:t>rar starkt med faktorer som industrins avstånd till närmaste fjärrvärmenät, anslutningskostnaden, åtgärder och anpassningar som behövs i industria</w:t>
      </w:r>
      <w:r w:rsidRPr="009F23CB">
        <w:t>n</w:t>
      </w:r>
      <w:r w:rsidRPr="009F23CB">
        <w:t>läggningen, industrins beräknade fjärrvärmekonsumtio</w:t>
      </w:r>
      <w:r w:rsidRPr="009F23CB">
        <w:t>n samt priset på fjär</w:t>
      </w:r>
      <w:r w:rsidRPr="009F23CB">
        <w:t>r</w:t>
      </w:r>
      <w:r w:rsidRPr="009F23CB">
        <w:t>värme.</w:t>
      </w:r>
    </w:p>
    <w:p w:rsidR="009F23CB" w:rsidRPr="009F23CB" w:rsidRDefault="009F23CB">
      <w:pPr>
        <w:pStyle w:val="Normaltindrag"/>
      </w:pPr>
      <w:r w:rsidRPr="009F23CB">
        <w:t>Att med styrmedel, som koldioxidskatt och EU:s handelssystem för u</w:t>
      </w:r>
      <w:r w:rsidRPr="009F23CB">
        <w:t>t</w:t>
      </w:r>
      <w:r w:rsidRPr="009F23CB">
        <w:t>släppsrätter, verka för att driva på en utveckling där användningen av oljeb</w:t>
      </w:r>
      <w:r w:rsidRPr="009F23CB">
        <w:t>a</w:t>
      </w:r>
      <w:r w:rsidRPr="009F23CB">
        <w:t>serade bränslen inom industrin minskar torde vara ett beslut i linje med rege</w:t>
      </w:r>
      <w:r w:rsidRPr="009F23CB">
        <w:t>r</w:t>
      </w:r>
      <w:r w:rsidRPr="009F23CB">
        <w:t>ingens miljöpolitik.</w:t>
      </w:r>
    </w:p>
    <w:p w:rsidR="009F23CB" w:rsidRPr="009F23CB" w:rsidRDefault="009F23CB">
      <w:pPr>
        <w:pStyle w:val="Normaltindrag"/>
      </w:pPr>
      <w:r w:rsidRPr="009F23CB">
        <w:t>En satsning på förnybar energi och effektivare energianvändning stärker Sveriges försörjningstrygghet och konkurrenskraft och ger den svenska fors</w:t>
      </w:r>
      <w:r w:rsidRPr="009F23CB">
        <w:t>k</w:t>
      </w:r>
      <w:r w:rsidRPr="009F23CB">
        <w:t>ningen och det svenska företagandet en ledande roll i den globala omstäl</w:t>
      </w:r>
      <w:r w:rsidRPr="009F23CB">
        <w:t>l</w:t>
      </w:r>
      <w:r w:rsidRPr="009F23CB">
        <w:t>ningen till en kolsnål ekonomi.</w:t>
      </w:r>
    </w:p>
    <w:p w:rsidR="009F23CB" w:rsidRPr="009F23CB" w:rsidRDefault="009F23CB">
      <w:pPr>
        <w:pStyle w:val="Normaltindrag"/>
      </w:pPr>
      <w:r w:rsidRPr="009F23CB">
        <w:t>En betydande energieffektivisering kommer förhoppningsvis att ske inom industrin. Svensk industri kan vara världsledande i den omställningen. Ind</w:t>
      </w:r>
      <w:r w:rsidRPr="009F23CB">
        <w:t>u</w:t>
      </w:r>
      <w:r w:rsidRPr="009F23CB">
        <w:t>strin må</w:t>
      </w:r>
      <w:r w:rsidRPr="009F23CB">
        <w:t>s</w:t>
      </w:r>
      <w:r w:rsidRPr="009F23CB">
        <w:t>te ta till sig nya tillverkningssätt och produkter som både förbrukar mindre energi och sparar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23CB">
        <w:trPr>
          <w:cantSplit/>
        </w:trPr>
        <w:tc>
          <w:tcPr>
            <w:tcW w:w="3046" w:type="dxa"/>
          </w:tcPr>
          <w:p w:rsidR="009F23CB" w:rsidRPr="009F23CB" w:rsidRDefault="009F23CB">
            <w:pPr>
              <w:pStyle w:val="UnderskriftDatum"/>
              <w:spacing w:before="240"/>
            </w:pPr>
            <w:r w:rsidRPr="009F23CB">
              <w:t>Stockholm den 22 september 2009</w:t>
            </w:r>
          </w:p>
        </w:tc>
        <w:tc>
          <w:tcPr>
            <w:tcW w:w="3047" w:type="dxa"/>
          </w:tcPr>
          <w:p w:rsidR="009F23CB" w:rsidRPr="009F23CB" w:rsidRDefault="009F23CB">
            <w:pPr>
              <w:pStyle w:val="Underskrifter"/>
              <w:spacing w:before="240"/>
            </w:pPr>
          </w:p>
        </w:tc>
      </w:tr>
      <w:tr w:rsidR="00000000" w:rsidRPr="009F23CB">
        <w:trPr>
          <w:cantSplit/>
        </w:trPr>
        <w:tc>
          <w:tcPr>
            <w:tcW w:w="3046" w:type="dxa"/>
          </w:tcPr>
          <w:p w:rsidR="009F23CB" w:rsidRPr="009F23CB" w:rsidRDefault="009F23CB">
            <w:pPr>
              <w:pStyle w:val="Underskrifter"/>
            </w:pPr>
            <w:r w:rsidRPr="009F23CB">
              <w:t>Katarina Brännström (m)</w:t>
            </w:r>
          </w:p>
        </w:tc>
        <w:tc>
          <w:tcPr>
            <w:tcW w:w="3046" w:type="dxa"/>
          </w:tcPr>
          <w:p w:rsidR="009F23CB" w:rsidRPr="009F23CB" w:rsidRDefault="009F23CB">
            <w:pPr>
              <w:pStyle w:val="Underskrifter"/>
            </w:pPr>
          </w:p>
        </w:tc>
      </w:tr>
    </w:tbl>
    <w:p w:rsidR="009F23CB" w:rsidRPr="009F23CB" w:rsidRDefault="009F23CB">
      <w:pPr>
        <w:pStyle w:val="Normaltindrag"/>
      </w:pPr>
    </w:p>
    <w:sectPr w:rsidR="00000000" w:rsidRPr="009F23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3CB" w:rsidRPr="009F23CB" w:rsidRDefault="009F23CB">
      <w:r w:rsidRPr="009F23CB">
        <w:separator/>
      </w:r>
    </w:p>
  </w:endnote>
  <w:endnote w:type="continuationSeparator" w:id="0">
    <w:p w:rsidR="009F23CB" w:rsidRPr="009F23CB" w:rsidRDefault="009F23CB">
      <w:r w:rsidRPr="009F23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3CB" w:rsidRPr="009F23CB" w:rsidRDefault="009F23CB">
    <w:pPr>
      <w:pStyle w:val="Sidfot"/>
    </w:pPr>
    <w:r w:rsidRPr="009F23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61720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3CB" w:rsidRDefault="009F23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23CB" w:rsidRDefault="009F23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3CB" w:rsidRPr="009F23CB" w:rsidRDefault="009F23CB">
    <w:pPr>
      <w:pStyle w:val="Sidfot"/>
    </w:pPr>
    <w:r w:rsidRPr="009F23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1594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3CB" w:rsidRDefault="009F23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23CB" w:rsidRDefault="009F23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3CB" w:rsidRPr="009F23CB" w:rsidRDefault="009F23CB">
    <w:pPr>
      <w:pStyle w:val="Sidfot"/>
    </w:pPr>
    <w:r w:rsidRPr="009F23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388161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3CB" w:rsidRDefault="009F23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23CB" w:rsidRDefault="009F23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3CB" w:rsidRPr="009F23CB" w:rsidRDefault="009F23CB">
      <w:r w:rsidRPr="009F23CB">
        <w:separator/>
      </w:r>
    </w:p>
  </w:footnote>
  <w:footnote w:type="continuationSeparator" w:id="0">
    <w:p w:rsidR="009F23CB" w:rsidRPr="009F23CB" w:rsidRDefault="009F23CB">
      <w:r w:rsidRPr="009F23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3CB" w:rsidRPr="009F23CB" w:rsidRDefault="009F23CB">
    <w:pPr>
      <w:pStyle w:val="Sidhuvud"/>
    </w:pPr>
    <w:r w:rsidRPr="009F23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0371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3CB" w:rsidRDefault="009F23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23CB" w:rsidRDefault="009F23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3CB" w:rsidRPr="009F23CB" w:rsidRDefault="009F23CB">
    <w:pPr>
      <w:pStyle w:val="Sidhuvud"/>
    </w:pPr>
    <w:r w:rsidRPr="009F23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2127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3CB" w:rsidRDefault="009F23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23CB" w:rsidRDefault="009F23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3CB" w:rsidRPr="009F23CB" w:rsidRDefault="009F23CB">
    <w:pPr>
      <w:pStyle w:val="FSHNormal"/>
      <w:tabs>
        <w:tab w:val="right" w:pos="5840"/>
      </w:tabs>
    </w:pPr>
    <w:r w:rsidRPr="009F23CB">
      <w:br/>
    </w:r>
    <w:r w:rsidRPr="009F23CB">
      <w:fldChar w:fldCharType="begin" w:fldLock="1"/>
    </w:r>
    <w:r w:rsidRPr="009F23CB">
      <w:instrText xml:space="preserve"> DOCPROPERTY</w:instrText>
    </w:r>
    <w:r w:rsidRPr="009F23CB">
      <w:rPr>
        <w:sz w:val="18"/>
      </w:rPr>
      <w:instrText xml:space="preserve"> "YearUser" *\charformat </w:instrText>
    </w:r>
    <w:r w:rsidRPr="009F23CB">
      <w:fldChar w:fldCharType="separate"/>
    </w:r>
    <w:r w:rsidRPr="009F23CB">
      <w:t>2009/10</w:t>
    </w:r>
    <w:r w:rsidRPr="009F23CB">
      <w:fldChar w:fldCharType="end"/>
    </w:r>
    <w:r w:rsidRPr="009F23CB">
      <w:t xml:space="preserve"> </w:t>
    </w:r>
    <w:r w:rsidRPr="009F23CB">
      <w:tab/>
      <w:t xml:space="preserve">mnr: </w:t>
    </w:r>
    <w:r w:rsidRPr="009F23CB">
      <w:fldChar w:fldCharType="begin" w:fldLock="1"/>
    </w:r>
    <w:r w:rsidRPr="009F23CB">
      <w:instrText xml:space="preserve"> DOCPROPERTY</w:instrText>
    </w:r>
    <w:r w:rsidRPr="009F23CB">
      <w:rPr>
        <w:sz w:val="18"/>
      </w:rPr>
      <w:instrText xml:space="preserve"> "Motionsnummer" *\charformat </w:instrText>
    </w:r>
    <w:r w:rsidRPr="009F23CB">
      <w:fldChar w:fldCharType="separate"/>
    </w:r>
    <w:r w:rsidRPr="009F23CB">
      <w:t>N201</w:t>
    </w:r>
    <w:r w:rsidRPr="009F23CB">
      <w:fldChar w:fldCharType="end"/>
    </w:r>
    <w:r w:rsidRPr="009F23CB">
      <w:br/>
    </w:r>
    <w:r w:rsidRPr="009F23CB">
      <w:fldChar w:fldCharType="begin" w:fldLock="1"/>
    </w:r>
    <w:r w:rsidRPr="009F23CB">
      <w:instrText xml:space="preserve"> DOCPROPERTY</w:instrText>
    </w:r>
    <w:r w:rsidRPr="009F23CB">
      <w:rPr>
        <w:sz w:val="18"/>
      </w:rPr>
      <w:instrText xml:space="preserve"> "Samling" *\charformat </w:instrText>
    </w:r>
    <w:r w:rsidRPr="009F23CB">
      <w:fldChar w:fldCharType="end"/>
    </w:r>
    <w:r w:rsidRPr="009F23CB">
      <w:tab/>
      <w:t xml:space="preserve">pnr: </w:t>
    </w:r>
    <w:r w:rsidRPr="009F23CB">
      <w:fldChar w:fldCharType="begin" w:fldLock="1"/>
    </w:r>
    <w:r w:rsidRPr="009F23CB">
      <w:instrText xml:space="preserve"> DOCPROPERTY</w:instrText>
    </w:r>
    <w:r w:rsidRPr="009F23CB">
      <w:rPr>
        <w:sz w:val="18"/>
      </w:rPr>
      <w:instrText xml:space="preserve"> "Partinummer" *\charformat </w:instrText>
    </w:r>
    <w:r w:rsidRPr="009F23CB">
      <w:fldChar w:fldCharType="separate"/>
    </w:r>
    <w:r w:rsidRPr="009F23CB">
      <w:t>m1018</w:t>
    </w:r>
    <w:r w:rsidRPr="009F23CB">
      <w:fldChar w:fldCharType="end"/>
    </w:r>
  </w:p>
  <w:p w:rsidR="009F23CB" w:rsidRPr="009F23CB" w:rsidRDefault="009F23CB">
    <w:pPr>
      <w:pStyle w:val="FSHRub1"/>
    </w:pPr>
    <w:r w:rsidRPr="009F23CB">
      <w:t>Motion till riksdagen</w:t>
    </w:r>
    <w:r w:rsidRPr="009F23CB">
      <w:br/>
    </w:r>
    <w:r w:rsidRPr="009F23CB">
      <w:fldChar w:fldCharType="begin" w:fldLock="1"/>
    </w:r>
    <w:r w:rsidRPr="009F23CB">
      <w:instrText xml:space="preserve"> DOCPROPERTY "YearUser" *\charformat </w:instrText>
    </w:r>
    <w:r w:rsidRPr="009F23CB">
      <w:fldChar w:fldCharType="separate"/>
    </w:r>
    <w:r w:rsidRPr="009F23CB">
      <w:t>2009/10</w:t>
    </w:r>
    <w:r w:rsidRPr="009F23CB">
      <w:fldChar w:fldCharType="end"/>
    </w:r>
    <w:r w:rsidRPr="009F23CB">
      <w:t>:</w:t>
    </w:r>
    <w:r w:rsidRPr="009F23CB">
      <w:fldChar w:fldCharType="begin" w:fldLock="1"/>
    </w:r>
    <w:r w:rsidRPr="009F23CB">
      <w:instrText xml:space="preserve"> DOCPROPERTY "Motionsnummer" *\charformat </w:instrText>
    </w:r>
    <w:r w:rsidRPr="009F23CB">
      <w:fldChar w:fldCharType="separate"/>
    </w:r>
    <w:r w:rsidRPr="009F23CB">
      <w:t>N201</w:t>
    </w:r>
    <w:r w:rsidRPr="009F23CB">
      <w:fldChar w:fldCharType="end"/>
    </w:r>
  </w:p>
  <w:p w:rsidR="009F23CB" w:rsidRPr="009F23CB" w:rsidRDefault="009F23CB">
    <w:pPr>
      <w:pStyle w:val="FSHNormalS5"/>
    </w:pPr>
    <w:r w:rsidRPr="009F23CB">
      <w:fldChar w:fldCharType="begin" w:fldLock="1"/>
    </w:r>
    <w:r w:rsidRPr="009F23CB">
      <w:instrText xml:space="preserve"> DOCPROPERTY "MotionarText" *\charformat </w:instrText>
    </w:r>
    <w:r w:rsidRPr="009F23CB">
      <w:fldChar w:fldCharType="separate"/>
    </w:r>
    <w:r w:rsidRPr="009F23CB">
      <w:t>av Katarina Brännström (m)</w:t>
    </w:r>
    <w:r w:rsidRPr="009F23CB">
      <w:fldChar w:fldCharType="end"/>
    </w:r>
    <w:r w:rsidRPr="009F23CB">
      <w:br/>
    </w:r>
    <w:r w:rsidRPr="009F23CB">
      <w:fldChar w:fldCharType="begin" w:fldLock="1"/>
    </w:r>
    <w:r w:rsidRPr="009F23CB">
      <w:instrText xml:space="preserve"> DOCPROPERTY "SvarFrasKort" *\charformat </w:instrText>
    </w:r>
    <w:r w:rsidRPr="009F23CB">
      <w:fldChar w:fldCharType="end"/>
    </w:r>
  </w:p>
  <w:p w:rsidR="009F23CB" w:rsidRPr="009F23CB" w:rsidRDefault="009F23CB">
    <w:pPr>
      <w:pStyle w:val="FSHTitel"/>
    </w:pPr>
    <w:r w:rsidRPr="009F23CB">
      <w:fldChar w:fldCharType="begin" w:fldLock="1"/>
    </w:r>
    <w:r w:rsidRPr="009F23CB">
      <w:instrText xml:space="preserve"> DOCPROPERTY</w:instrText>
    </w:r>
    <w:r w:rsidRPr="009F23CB">
      <w:rPr>
        <w:sz w:val="18"/>
      </w:rPr>
      <w:instrText xml:space="preserve"> "RubrikSvar" *\charformat </w:instrText>
    </w:r>
    <w:r w:rsidRPr="009F23CB">
      <w:fldChar w:fldCharType="separate"/>
    </w:r>
    <w:r w:rsidRPr="009F23CB">
      <w:t>Miljövänlig energi</w:t>
    </w:r>
    <w:r w:rsidRPr="009F23CB">
      <w:fldChar w:fldCharType="end"/>
    </w:r>
  </w:p>
  <w:p w:rsidR="009F23CB" w:rsidRPr="009F23CB" w:rsidRDefault="009F23CB">
    <w:pPr>
      <w:pStyle w:val="Normal00"/>
    </w:pPr>
  </w:p>
  <w:p w:rsidR="009F23CB" w:rsidRPr="009F23CB" w:rsidRDefault="009F23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3470529">
    <w:abstractNumId w:val="8"/>
  </w:num>
  <w:num w:numId="2" w16cid:durableId="1367171572">
    <w:abstractNumId w:val="9"/>
  </w:num>
  <w:num w:numId="3" w16cid:durableId="110828594">
    <w:abstractNumId w:val="8"/>
  </w:num>
  <w:num w:numId="4" w16cid:durableId="1771466305">
    <w:abstractNumId w:val="9"/>
  </w:num>
  <w:num w:numId="5" w16cid:durableId="85421878">
    <w:abstractNumId w:val="13"/>
  </w:num>
  <w:num w:numId="6" w16cid:durableId="860628332">
    <w:abstractNumId w:val="10"/>
  </w:num>
  <w:num w:numId="7" w16cid:durableId="1611232899">
    <w:abstractNumId w:val="11"/>
  </w:num>
  <w:num w:numId="8" w16cid:durableId="1435128691">
    <w:abstractNumId w:val="12"/>
  </w:num>
  <w:num w:numId="9" w16cid:durableId="976376036">
    <w:abstractNumId w:val="8"/>
  </w:num>
  <w:num w:numId="10" w16cid:durableId="265776556">
    <w:abstractNumId w:val="3"/>
  </w:num>
  <w:num w:numId="11" w16cid:durableId="803740246">
    <w:abstractNumId w:val="2"/>
  </w:num>
  <w:num w:numId="12" w16cid:durableId="485904864">
    <w:abstractNumId w:val="1"/>
  </w:num>
  <w:num w:numId="13" w16cid:durableId="1029064576">
    <w:abstractNumId w:val="0"/>
  </w:num>
  <w:num w:numId="14" w16cid:durableId="965044545">
    <w:abstractNumId w:val="9"/>
  </w:num>
  <w:num w:numId="15" w16cid:durableId="918756289">
    <w:abstractNumId w:val="7"/>
  </w:num>
  <w:num w:numId="16" w16cid:durableId="1594123879">
    <w:abstractNumId w:val="6"/>
  </w:num>
  <w:num w:numId="17" w16cid:durableId="1390225211">
    <w:abstractNumId w:val="5"/>
  </w:num>
  <w:num w:numId="18" w16cid:durableId="1118180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5"/>
    <w:docVar w:name="PersonGUIDs" w:val="{BB327B92-650D-4364-BD90-DB4597BFFA3E}"/>
  </w:docVars>
  <w:rsids>
    <w:rsidRoot w:val="007301E7"/>
    <w:rsid w:val="007301E7"/>
    <w:rsid w:val="009F23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7D1727A-B741-44BF-A2E7-D30C45D03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Default">
    <w:name w:val="Default"/>
    <w:pPr>
      <w:autoSpaceDE w:val="0"/>
      <w:autoSpaceDN w:val="0"/>
      <w:adjustRightInd w:val="0"/>
    </w:pPr>
    <w:rPr>
      <w:rFonts w:ascii="OrigGarmnd BT" w:hAnsi="OrigGarmnd BT" w:cs="OrigGarmnd BT"/>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3066</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m1018</vt:lpstr>
    </vt:vector>
  </TitlesOfParts>
  <Company>Riksdagen</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m1018</dc:title>
  <dc:subject>m1018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2009-10-06T06:57:00Z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Miljövänlig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Miljövänlig energi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20092010000000000109000010180069</vt:lpwstr>
  </property>
  <property fmtid="{D5CDD505-2E9C-101B-9397-08002B2CF9AE}" pid="47" name="datum">
    <vt:lpwstr>090922</vt:lpwstr>
  </property>
  <property fmtid="{D5CDD505-2E9C-101B-9397-08002B2CF9AE}" pid="48" name="avsändar-e-post">
    <vt:lpwstr>anna.loof@riksdagen.se</vt:lpwstr>
  </property>
  <property fmtid="{D5CDD505-2E9C-101B-9397-08002B2CF9AE}" pid="49" name="id">
    <vt:lpwstr>20092010000000000109000010180069</vt:lpwstr>
  </property>
  <property fmtid="{D5CDD505-2E9C-101B-9397-08002B2CF9AE}" pid="50" name="nummer">
    <vt:lpwstr>201</vt:lpwstr>
  </property>
  <property fmtid="{D5CDD505-2E9C-101B-9397-08002B2CF9AE}" pid="51" name="utskottsbeteckning">
    <vt:lpwstr>N</vt:lpwstr>
  </property>
  <property fmtid="{D5CDD505-2E9C-101B-9397-08002B2CF9AE}" pid="52" name="GlobalUID">
    <vt:lpwstr>{83A8FF50-A582-433F-936D-A2EDA3AE2C8D}</vt:lpwstr>
  </property>
  <property fmtid="{D5CDD505-2E9C-101B-9397-08002B2CF9AE}" pid="53" name="Överföringar">
    <vt:i4>0</vt:i4>
  </property>
  <property fmtid="{D5CDD505-2E9C-101B-9397-08002B2CF9AE}" pid="54" name="Checksum">
    <vt:lpwstr>*1002649616771*</vt:lpwstr>
  </property>
  <property fmtid="{D5CDD505-2E9C-101B-9397-08002B2CF9AE}" pid="55" name="skuggnummer">
    <vt:lpwstr>10</vt:lpwstr>
  </property>
  <property fmtid="{D5CDD505-2E9C-101B-9397-08002B2CF9AE}" pid="56" name="urixVersion">
    <vt:lpwstr>4.0.0.9</vt:lpwstr>
  </property>
  <property fmtid="{D5CDD505-2E9C-101B-9397-08002B2CF9AE}" pid="57" name="urixOrigin">
    <vt:lpwstr>091013 13:18:02.632</vt:lpwstr>
  </property>
  <property fmtid="{D5CDD505-2E9C-101B-9397-08002B2CF9AE}" pid="58" name="urixGuid">
    <vt:lpwstr>{558E9EBB-A11D-4ADA-9DF0-C28DBE36048C}</vt:lpwstr>
  </property>
</Properties>
</file>