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1A08A8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</w:t>
            </w:r>
            <w:r w:rsidR="00B534D8">
              <w:rPr>
                <w:szCs w:val="24"/>
              </w:rPr>
              <w:t>1</w:t>
            </w:r>
            <w:r w:rsidR="007B25F3" w:rsidRPr="00ED2F65">
              <w:rPr>
                <w:szCs w:val="24"/>
              </w:rPr>
              <w:t>-</w:t>
            </w:r>
            <w:r w:rsidR="001A08A8">
              <w:rPr>
                <w:szCs w:val="24"/>
              </w:rPr>
              <w:t>26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A08A8" w:rsidP="00963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22051" w:rsidRPr="00C63FBC">
              <w:rPr>
                <w:szCs w:val="24"/>
              </w:rPr>
              <w:t>.</w:t>
            </w:r>
            <w:r w:rsidR="00723684"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534533">
              <w:rPr>
                <w:szCs w:val="24"/>
              </w:rPr>
              <w:t>9.00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D287E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9D0DA0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 xml:space="preserve">att </w:t>
            </w:r>
            <w:r w:rsidR="00FB790C">
              <w:rPr>
                <w:b/>
                <w:snapToGrid w:val="0"/>
                <w:szCs w:val="24"/>
              </w:rPr>
              <w:t>delta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D287E" w:rsidRPr="003176D7" w:rsidRDefault="00FB790C" w:rsidP="001A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762612">
              <w:rPr>
                <w:snapToGrid w:val="0"/>
                <w:szCs w:val="24"/>
              </w:rPr>
              <w:t xml:space="preserve">Emma Hult (MP), </w:t>
            </w:r>
            <w:r w:rsidR="00AC5AF8">
              <w:rPr>
                <w:snapToGrid w:val="0"/>
                <w:szCs w:val="24"/>
              </w:rPr>
              <w:t>Josefin Malmqvist (M</w:t>
            </w:r>
            <w:r w:rsidR="00AC5AF8" w:rsidRPr="003176D7">
              <w:rPr>
                <w:snapToGrid w:val="0"/>
                <w:szCs w:val="24"/>
              </w:rPr>
              <w:t xml:space="preserve">), </w:t>
            </w:r>
            <w:r w:rsidR="00FA63AA" w:rsidRPr="003176D7">
              <w:rPr>
                <w:snapToGrid w:val="0"/>
                <w:szCs w:val="24"/>
              </w:rPr>
              <w:t>Elin Lundgren (S),</w:t>
            </w:r>
            <w:r w:rsidR="00FA63AA" w:rsidRPr="00686338">
              <w:rPr>
                <w:snapToGrid w:val="0"/>
                <w:szCs w:val="24"/>
              </w:rPr>
              <w:t xml:space="preserve"> </w:t>
            </w:r>
            <w:r w:rsidR="00AC5AF8">
              <w:rPr>
                <w:snapToGrid w:val="0"/>
                <w:szCs w:val="24"/>
              </w:rPr>
              <w:t>Cecilie Tenfjord Toftby (M), Mikael Eskilandersson (SD),</w:t>
            </w:r>
            <w:r w:rsidR="003176D7">
              <w:rPr>
                <w:snapToGrid w:val="0"/>
                <w:szCs w:val="24"/>
              </w:rPr>
              <w:t xml:space="preserve"> Leif Nysmed (S),</w:t>
            </w:r>
            <w:r w:rsidR="00AC5AF8">
              <w:rPr>
                <w:snapToGrid w:val="0"/>
                <w:szCs w:val="24"/>
              </w:rPr>
              <w:t xml:space="preserve"> </w:t>
            </w:r>
            <w:r w:rsidR="00FA63AA" w:rsidRPr="00686338">
              <w:rPr>
                <w:snapToGrid w:val="0"/>
                <w:szCs w:val="24"/>
              </w:rPr>
              <w:t xml:space="preserve">Ola Johansson (C), Momodou Malcolm Jallow (V), </w:t>
            </w:r>
            <w:r w:rsidRPr="00686338">
              <w:rPr>
                <w:snapToGrid w:val="0"/>
                <w:szCs w:val="24"/>
              </w:rPr>
              <w:t>Lars Beckman (M),</w:t>
            </w:r>
            <w:r w:rsidR="00911ECE" w:rsidRPr="00686338">
              <w:rPr>
                <w:snapToGrid w:val="0"/>
                <w:szCs w:val="24"/>
              </w:rPr>
              <w:t xml:space="preserve"> </w:t>
            </w:r>
            <w:r w:rsidR="00FA63AA" w:rsidRPr="00686338">
              <w:rPr>
                <w:snapToGrid w:val="0"/>
                <w:szCs w:val="24"/>
              </w:rPr>
              <w:t xml:space="preserve">Roger Hedlund (SD), Sanne Lennström (S), </w:t>
            </w:r>
            <w:r w:rsidR="00911ECE" w:rsidRPr="00D36D12">
              <w:rPr>
                <w:snapToGrid w:val="0"/>
                <w:szCs w:val="24"/>
              </w:rPr>
              <w:t>Joakim Järrebring (S),</w:t>
            </w:r>
            <w:r w:rsidR="00911ECE" w:rsidRPr="00686338">
              <w:rPr>
                <w:snapToGrid w:val="0"/>
                <w:szCs w:val="24"/>
              </w:rPr>
              <w:t xml:space="preserve"> Angelica Lundberg (SD)</w:t>
            </w:r>
            <w:r w:rsidR="00FA63AA" w:rsidRPr="00686338">
              <w:rPr>
                <w:snapToGrid w:val="0"/>
                <w:szCs w:val="24"/>
              </w:rPr>
              <w:t xml:space="preserve">, </w:t>
            </w:r>
            <w:r w:rsidR="00AC5AF8" w:rsidRPr="003176D7">
              <w:rPr>
                <w:snapToGrid w:val="0"/>
                <w:szCs w:val="24"/>
              </w:rPr>
              <w:t>David Josefsson (M),</w:t>
            </w:r>
            <w:r w:rsidR="00AC5AF8">
              <w:rPr>
                <w:snapToGrid w:val="0"/>
                <w:szCs w:val="24"/>
              </w:rPr>
              <w:t xml:space="preserve"> </w:t>
            </w:r>
            <w:r w:rsidR="00FA63AA" w:rsidRPr="00686338">
              <w:rPr>
                <w:snapToGrid w:val="0"/>
                <w:szCs w:val="24"/>
              </w:rPr>
              <w:t>Ola Möller (S</w:t>
            </w:r>
            <w:r w:rsidR="00FA63AA" w:rsidRPr="00F421E1">
              <w:rPr>
                <w:snapToGrid w:val="0"/>
                <w:szCs w:val="24"/>
              </w:rPr>
              <w:t xml:space="preserve">), </w:t>
            </w:r>
            <w:r w:rsidR="00F421E1" w:rsidRPr="00F421E1">
              <w:rPr>
                <w:snapToGrid w:val="0"/>
                <w:szCs w:val="24"/>
              </w:rPr>
              <w:t>Ida Drougge (M)</w:t>
            </w:r>
            <w:r w:rsidR="00686338" w:rsidRPr="00F421E1">
              <w:rPr>
                <w:snapToGrid w:val="0"/>
                <w:szCs w:val="24"/>
              </w:rPr>
              <w:t>,</w:t>
            </w:r>
            <w:r w:rsidR="00686338" w:rsidRPr="00D36D12">
              <w:rPr>
                <w:snapToGrid w:val="0"/>
                <w:szCs w:val="24"/>
              </w:rPr>
              <w:t xml:space="preserve"> </w:t>
            </w:r>
            <w:r w:rsidR="00AC5AF8">
              <w:rPr>
                <w:snapToGrid w:val="0"/>
                <w:szCs w:val="24"/>
              </w:rPr>
              <w:t xml:space="preserve">Jon Thorbjörnsson (V), </w:t>
            </w:r>
            <w:r w:rsidR="00FA63AA" w:rsidRPr="00D36D12">
              <w:rPr>
                <w:snapToGrid w:val="0"/>
                <w:szCs w:val="24"/>
              </w:rPr>
              <w:t>Malin Danielsson (L)</w:t>
            </w:r>
            <w:r w:rsidR="00F06635">
              <w:rPr>
                <w:snapToGrid w:val="0"/>
                <w:szCs w:val="24"/>
              </w:rPr>
              <w:t xml:space="preserve"> och </w:t>
            </w:r>
            <w:r w:rsidR="00AC5AF8">
              <w:rPr>
                <w:snapToGrid w:val="0"/>
                <w:szCs w:val="24"/>
              </w:rPr>
              <w:t>Anne-Li Sjölund (C)</w:t>
            </w:r>
            <w:r w:rsidR="00686338" w:rsidRPr="00D36D12">
              <w:rPr>
                <w:snapToGrid w:val="0"/>
                <w:szCs w:val="24"/>
              </w:rPr>
              <w:t>.</w:t>
            </w:r>
            <w:r w:rsidR="007B63D4">
              <w:rPr>
                <w:snapToGrid w:val="0"/>
                <w:szCs w:val="24"/>
              </w:rPr>
              <w:t xml:space="preserve"> </w:t>
            </w:r>
            <w:r w:rsidR="007B63D4" w:rsidRPr="003176D7">
              <w:rPr>
                <w:snapToGrid w:val="0"/>
                <w:szCs w:val="24"/>
              </w:rPr>
              <w:t>Utskottet beslutade också att tillåta deltagande på distans för tjänstem</w:t>
            </w:r>
            <w:r w:rsidR="002A3E76">
              <w:rPr>
                <w:snapToGrid w:val="0"/>
                <w:szCs w:val="24"/>
              </w:rPr>
              <w:t>än</w:t>
            </w:r>
            <w:r w:rsidR="007B63D4" w:rsidRPr="003176D7">
              <w:rPr>
                <w:snapToGrid w:val="0"/>
                <w:szCs w:val="24"/>
              </w:rPr>
              <w:t xml:space="preserve"> från civilutskottets kansl</w:t>
            </w:r>
            <w:r w:rsidR="002A3E76">
              <w:rPr>
                <w:snapToGrid w:val="0"/>
                <w:szCs w:val="24"/>
              </w:rPr>
              <w:t xml:space="preserve">i (hela sammanträdet) och EU-nämnden (endast § 3). </w:t>
            </w:r>
          </w:p>
          <w:p w:rsidR="001A08A8" w:rsidRPr="00FD287E" w:rsidRDefault="001A08A8" w:rsidP="001A08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9344D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39344D" w:rsidRDefault="0039344D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9344D" w:rsidRDefault="0039344D" w:rsidP="003934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39344D" w:rsidRDefault="0039344D" w:rsidP="0039344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9344D" w:rsidRDefault="0039344D" w:rsidP="0039344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2020/21:8.</w:t>
            </w:r>
          </w:p>
          <w:p w:rsidR="0039344D" w:rsidRDefault="0039344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005A4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5005A4" w:rsidRDefault="005005A4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344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005A4" w:rsidRDefault="005005A4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EU-information från Finansdepartementet</w:t>
            </w:r>
          </w:p>
          <w:p w:rsidR="005005A4" w:rsidRDefault="005005A4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005A4" w:rsidRDefault="005005A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005A4">
              <w:rPr>
                <w:snapToGrid w:val="0"/>
                <w:szCs w:val="24"/>
              </w:rPr>
              <w:t>Statsrådet Lena Micko</w:t>
            </w:r>
            <w:r w:rsidR="00ED14DE">
              <w:rPr>
                <w:snapToGrid w:val="0"/>
                <w:szCs w:val="24"/>
              </w:rPr>
              <w:t>, biträdd av medarbetare från Finansdepartementet, informerade om kommissionens nya strategi för konsumentpolitiken. Statsrådet med medarbetare deltog på distans.</w:t>
            </w:r>
          </w:p>
          <w:p w:rsidR="00ED14DE" w:rsidRPr="005005A4" w:rsidRDefault="00ED14DE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C3F52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EC3F52" w:rsidRDefault="00EC3F5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ED14DE">
              <w:rPr>
                <w:b/>
                <w:snapToGrid w:val="0"/>
                <w:szCs w:val="24"/>
              </w:rPr>
              <w:t xml:space="preserve"> 4</w:t>
            </w:r>
          </w:p>
        </w:tc>
        <w:tc>
          <w:tcPr>
            <w:tcW w:w="6947" w:type="dxa"/>
          </w:tcPr>
          <w:p w:rsidR="008E3409" w:rsidRDefault="009C362E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</w:t>
            </w:r>
            <w:r w:rsidR="002A3E76">
              <w:rPr>
                <w:b/>
                <w:snapToGrid w:val="0"/>
                <w:szCs w:val="24"/>
              </w:rPr>
              <w:t>en</w:t>
            </w:r>
            <w:r>
              <w:rPr>
                <w:b/>
                <w:snapToGrid w:val="0"/>
                <w:szCs w:val="24"/>
              </w:rPr>
              <w:t xml:space="preserve"> </w:t>
            </w:r>
            <w:r w:rsidR="002A3E76">
              <w:rPr>
                <w:b/>
                <w:snapToGrid w:val="0"/>
                <w:szCs w:val="24"/>
              </w:rPr>
              <w:t xml:space="preserve">–- </w:t>
            </w:r>
            <w:r>
              <w:rPr>
                <w:b/>
                <w:snapToGrid w:val="0"/>
                <w:szCs w:val="24"/>
              </w:rPr>
              <w:t>Utgiftsområde 18 (CU1)</w:t>
            </w:r>
          </w:p>
          <w:p w:rsidR="00B534D8" w:rsidRDefault="00B534D8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C3F52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035D5D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035D5D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proposition 2020/21:1 och mo</w:t>
            </w:r>
            <w:r w:rsidR="009D0DA0">
              <w:rPr>
                <w:snapToGrid w:val="0"/>
                <w:szCs w:val="24"/>
              </w:rPr>
              <w:t>-</w:t>
            </w:r>
            <w:r>
              <w:rPr>
                <w:snapToGrid w:val="0"/>
                <w:szCs w:val="24"/>
              </w:rPr>
              <w:t>tioner.</w:t>
            </w:r>
          </w:p>
          <w:p w:rsidR="009C362E" w:rsidRDefault="009C362E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C362E" w:rsidRDefault="001A08A8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2020/21:CU1</w:t>
            </w:r>
            <w:r w:rsidR="009C362E">
              <w:rPr>
                <w:snapToGrid w:val="0"/>
                <w:szCs w:val="24"/>
              </w:rPr>
              <w:t>.</w:t>
            </w:r>
          </w:p>
          <w:p w:rsidR="001A08A8" w:rsidRDefault="001A08A8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A08A8" w:rsidRPr="001F50D0" w:rsidRDefault="005005A4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F50D0">
              <w:rPr>
                <w:snapToGrid w:val="0"/>
                <w:szCs w:val="24"/>
              </w:rPr>
              <w:t>SD-</w:t>
            </w:r>
            <w:r w:rsidR="001F50D0" w:rsidRPr="001F50D0">
              <w:rPr>
                <w:snapToGrid w:val="0"/>
                <w:szCs w:val="24"/>
              </w:rPr>
              <w:t>, V-</w:t>
            </w:r>
            <w:r w:rsidRPr="001F50D0">
              <w:rPr>
                <w:snapToGrid w:val="0"/>
                <w:szCs w:val="24"/>
              </w:rPr>
              <w:t xml:space="preserve">och </w:t>
            </w:r>
            <w:r w:rsidR="001F50D0" w:rsidRPr="001F50D0">
              <w:rPr>
                <w:snapToGrid w:val="0"/>
                <w:szCs w:val="24"/>
              </w:rPr>
              <w:t>L</w:t>
            </w:r>
            <w:r w:rsidRPr="001F50D0">
              <w:rPr>
                <w:snapToGrid w:val="0"/>
                <w:szCs w:val="24"/>
              </w:rPr>
              <w:t>-ledamöterna anmälde reservationer.</w:t>
            </w:r>
          </w:p>
          <w:p w:rsidR="005005A4" w:rsidRPr="001F50D0" w:rsidRDefault="005005A4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005A4" w:rsidRPr="00B534D8" w:rsidRDefault="001F50D0" w:rsidP="00EC3F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F50D0">
              <w:rPr>
                <w:snapToGrid w:val="0"/>
                <w:szCs w:val="24"/>
              </w:rPr>
              <w:t xml:space="preserve">M-, </w:t>
            </w:r>
            <w:r w:rsidR="005005A4" w:rsidRPr="001F50D0">
              <w:rPr>
                <w:snapToGrid w:val="0"/>
                <w:szCs w:val="24"/>
              </w:rPr>
              <w:t>V-</w:t>
            </w:r>
            <w:r w:rsidRPr="001F50D0">
              <w:rPr>
                <w:snapToGrid w:val="0"/>
                <w:szCs w:val="24"/>
              </w:rPr>
              <w:t>, och KD-</w:t>
            </w:r>
            <w:r w:rsidR="005005A4" w:rsidRPr="001F50D0">
              <w:rPr>
                <w:snapToGrid w:val="0"/>
                <w:szCs w:val="24"/>
              </w:rPr>
              <w:t>ledam</w:t>
            </w:r>
            <w:r w:rsidRPr="001F50D0">
              <w:rPr>
                <w:snapToGrid w:val="0"/>
                <w:szCs w:val="24"/>
              </w:rPr>
              <w:t>öterna</w:t>
            </w:r>
            <w:r w:rsidR="005005A4" w:rsidRPr="001F50D0">
              <w:rPr>
                <w:snapToGrid w:val="0"/>
                <w:szCs w:val="24"/>
              </w:rPr>
              <w:t xml:space="preserve"> anmälde särskil</w:t>
            </w:r>
            <w:r w:rsidRPr="001F50D0">
              <w:rPr>
                <w:snapToGrid w:val="0"/>
                <w:szCs w:val="24"/>
              </w:rPr>
              <w:t xml:space="preserve">da </w:t>
            </w:r>
            <w:r w:rsidR="005005A4" w:rsidRPr="001F50D0">
              <w:rPr>
                <w:snapToGrid w:val="0"/>
                <w:szCs w:val="24"/>
              </w:rPr>
              <w:t>yttrande</w:t>
            </w:r>
            <w:r w:rsidRPr="001F50D0">
              <w:rPr>
                <w:snapToGrid w:val="0"/>
                <w:szCs w:val="24"/>
              </w:rPr>
              <w:t>n.</w:t>
            </w:r>
          </w:p>
          <w:p w:rsidR="00D2650F" w:rsidRPr="00D2650F" w:rsidRDefault="00D2650F" w:rsidP="008E340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E3409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D14D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E3409" w:rsidRDefault="00ED14DE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Revision av det enhetliga elektroniska rapporterings</w:t>
            </w:r>
            <w:r w:rsidR="006359DF">
              <w:rPr>
                <w:b/>
                <w:snapToGrid w:val="0"/>
              </w:rPr>
              <w:t>formatet</w:t>
            </w:r>
            <w:r w:rsidR="00926D44">
              <w:rPr>
                <w:b/>
                <w:snapToGrid w:val="0"/>
              </w:rPr>
              <w:t xml:space="preserve"> (CU</w:t>
            </w:r>
            <w:r>
              <w:rPr>
                <w:b/>
                <w:snapToGrid w:val="0"/>
              </w:rPr>
              <w:t>4</w:t>
            </w:r>
            <w:r w:rsidR="00926D44">
              <w:rPr>
                <w:b/>
                <w:snapToGrid w:val="0"/>
              </w:rPr>
              <w:t>)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2020/21:34 och mo-tioner.</w:t>
            </w: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2020/21:CU4.</w:t>
            </w: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1756" w:rsidRPr="001C1D5F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1D5F">
              <w:rPr>
                <w:snapToGrid w:val="0"/>
                <w:szCs w:val="24"/>
              </w:rPr>
              <w:lastRenderedPageBreak/>
              <w:t>M-, SD- och KD-ledamöterna anmälde reservationer.</w:t>
            </w:r>
          </w:p>
          <w:p w:rsidR="00DF1CB8" w:rsidRDefault="00DF1CB8" w:rsidP="002A2F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74BD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0874BD" w:rsidRDefault="000874B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8175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Förlängning av de tillfälliga åtgärderna för att underlätta genomförandet av bolags- och föreningsstämmor (CU5)</w:t>
            </w:r>
          </w:p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2020/21:41 och mo-tioner.</w:t>
            </w: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2020/21:CU5.</w:t>
            </w:r>
          </w:p>
          <w:p w:rsidR="00E81756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1756" w:rsidRPr="00E21401" w:rsidRDefault="00E81756" w:rsidP="00E817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21401">
              <w:rPr>
                <w:snapToGrid w:val="0"/>
                <w:szCs w:val="24"/>
              </w:rPr>
              <w:t xml:space="preserve">M-, </w:t>
            </w:r>
            <w:r w:rsidR="00E21401" w:rsidRPr="00E21401">
              <w:rPr>
                <w:snapToGrid w:val="0"/>
                <w:szCs w:val="24"/>
              </w:rPr>
              <w:t>K</w:t>
            </w:r>
            <w:r w:rsidRPr="00E21401">
              <w:rPr>
                <w:snapToGrid w:val="0"/>
                <w:szCs w:val="24"/>
              </w:rPr>
              <w:t xml:space="preserve">D- och </w:t>
            </w:r>
            <w:r w:rsidR="00E21401" w:rsidRPr="00E21401">
              <w:rPr>
                <w:snapToGrid w:val="0"/>
                <w:szCs w:val="24"/>
              </w:rPr>
              <w:t>L</w:t>
            </w:r>
            <w:r w:rsidRPr="00E21401">
              <w:rPr>
                <w:snapToGrid w:val="0"/>
                <w:szCs w:val="24"/>
              </w:rPr>
              <w:t xml:space="preserve">-ledamöterna anmälde </w:t>
            </w:r>
            <w:r w:rsidR="00E21401" w:rsidRPr="00E21401">
              <w:rPr>
                <w:snapToGrid w:val="0"/>
                <w:szCs w:val="24"/>
              </w:rPr>
              <w:t xml:space="preserve">en </w:t>
            </w:r>
            <w:r w:rsidRPr="00E21401">
              <w:rPr>
                <w:snapToGrid w:val="0"/>
                <w:szCs w:val="24"/>
              </w:rPr>
              <w:t>reservation.</w:t>
            </w:r>
          </w:p>
          <w:p w:rsidR="000874BD" w:rsidRDefault="000874BD" w:rsidP="00E2140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74BD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0874BD" w:rsidRDefault="000874BD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874BD" w:rsidRDefault="00E81756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0874BD" w:rsidRDefault="000874BD" w:rsidP="00D2650F">
            <w:pPr>
              <w:pStyle w:val="Default"/>
              <w:rPr>
                <w:b/>
                <w:snapToGrid w:val="0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Utskottet b</w:t>
            </w:r>
            <w:r w:rsidR="00E81756">
              <w:rPr>
                <w:snapToGrid w:val="0"/>
              </w:rPr>
              <w:t>eslutade att</w:t>
            </w:r>
            <w:r w:rsidR="00630FE4">
              <w:rPr>
                <w:snapToGrid w:val="0"/>
              </w:rPr>
              <w:t xml:space="preserve"> ta </w:t>
            </w:r>
            <w:r w:rsidR="00E81756">
              <w:rPr>
                <w:snapToGrid w:val="0"/>
              </w:rPr>
              <w:t>emot motion 2020/21:3272 av Johan Pehrson m.fl. (L) yrkande 49</w:t>
            </w:r>
            <w:r w:rsidR="001E0B92">
              <w:rPr>
                <w:snapToGrid w:val="0"/>
              </w:rPr>
              <w:t xml:space="preserve"> från justitieutskottet. </w:t>
            </w: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</w:p>
          <w:p w:rsidR="000874BD" w:rsidRDefault="000874BD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0874BD" w:rsidRPr="000874BD" w:rsidRDefault="000874BD" w:rsidP="00D2650F">
            <w:pPr>
              <w:pStyle w:val="Default"/>
              <w:rPr>
                <w:snapToGrid w:val="0"/>
              </w:rPr>
            </w:pPr>
          </w:p>
        </w:tc>
      </w:tr>
      <w:tr w:rsidR="006A0E3F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6A0E3F" w:rsidRDefault="006A0E3F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6A0E3F" w:rsidRDefault="006A0E3F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EU-information</w:t>
            </w:r>
          </w:p>
          <w:p w:rsidR="006A0E3F" w:rsidRDefault="006A0E3F" w:rsidP="00D2650F">
            <w:pPr>
              <w:pStyle w:val="Default"/>
              <w:rPr>
                <w:b/>
                <w:snapToGrid w:val="0"/>
              </w:rPr>
            </w:pPr>
          </w:p>
          <w:p w:rsidR="001960BD" w:rsidRDefault="001960BD" w:rsidP="00510AA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902BA">
              <w:rPr>
                <w:bCs/>
                <w:szCs w:val="24"/>
              </w:rPr>
              <w:t>Anmäldes skriftlig information från Justitiedepartementet</w:t>
            </w:r>
          </w:p>
          <w:p w:rsidR="00510AAF" w:rsidRDefault="00510AAF" w:rsidP="00510AA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angående </w:t>
            </w:r>
            <w:r w:rsidR="001960BD">
              <w:rPr>
                <w:bCs/>
                <w:szCs w:val="24"/>
              </w:rPr>
              <w:t xml:space="preserve">kommissionens förslag till förordning om tillämplig lag för rättsverkan gentemot tredje man av överföringar av fordringar. </w:t>
            </w:r>
          </w:p>
          <w:p w:rsidR="001960BD" w:rsidRDefault="001960BD" w:rsidP="00510AA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60BD" w:rsidRPr="001960BD" w:rsidRDefault="001960BD" w:rsidP="00510AA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1C1D5F" w:rsidRPr="006A0E3F" w:rsidRDefault="001C1D5F" w:rsidP="00D2650F">
            <w:pPr>
              <w:pStyle w:val="Default"/>
              <w:rPr>
                <w:snapToGrid w:val="0"/>
              </w:rPr>
            </w:pPr>
          </w:p>
        </w:tc>
      </w:tr>
      <w:tr w:rsidR="008E3409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0E3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94A89" w:rsidRDefault="00994A8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4A89" w:rsidRDefault="00994A89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Inkom</w:t>
            </w:r>
            <w:r w:rsidR="001E0B92">
              <w:rPr>
                <w:snapToGrid w:val="0"/>
                <w:szCs w:val="24"/>
              </w:rPr>
              <w:t>na</w:t>
            </w:r>
            <w:r>
              <w:rPr>
                <w:snapToGrid w:val="0"/>
                <w:szCs w:val="24"/>
              </w:rPr>
              <w:t xml:space="preserve"> skrivelse</w:t>
            </w:r>
            <w:r w:rsidR="001E0B92">
              <w:rPr>
                <w:snapToGrid w:val="0"/>
                <w:szCs w:val="24"/>
              </w:rPr>
              <w:t>r</w:t>
            </w:r>
            <w:r>
              <w:rPr>
                <w:snapToGrid w:val="0"/>
                <w:szCs w:val="24"/>
              </w:rPr>
              <w:t xml:space="preserve"> anmäldes enligt förteckning.</w:t>
            </w:r>
          </w:p>
          <w:p w:rsidR="00292D08" w:rsidRDefault="00292D08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92D08" w:rsidRPr="00994A89" w:rsidRDefault="00292D08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inte ha sammanträde den </w:t>
            </w:r>
            <w:r w:rsidR="0039344D">
              <w:rPr>
                <w:snapToGrid w:val="0"/>
                <w:szCs w:val="24"/>
              </w:rPr>
              <w:t xml:space="preserve">3 december </w:t>
            </w:r>
            <w:r>
              <w:rPr>
                <w:snapToGrid w:val="0"/>
                <w:szCs w:val="24"/>
              </w:rPr>
              <w:t>2020.</w:t>
            </w:r>
          </w:p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E81756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0E3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236B5" w:rsidRPr="00DC118B" w:rsidRDefault="00B236B5" w:rsidP="00B236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tor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 w:rsidR="007F4423">
              <w:rPr>
                <w:snapToGrid w:val="0"/>
                <w:szCs w:val="24"/>
              </w:rPr>
              <w:t xml:space="preserve">10 december </w:t>
            </w:r>
            <w:r w:rsidRPr="00327A27">
              <w:rPr>
                <w:snapToGrid w:val="0"/>
                <w:szCs w:val="24"/>
              </w:rPr>
              <w:t xml:space="preserve">2020 kl. </w:t>
            </w:r>
            <w:r w:rsidR="007F4423">
              <w:rPr>
                <w:snapToGrid w:val="0"/>
                <w:szCs w:val="24"/>
              </w:rPr>
              <w:t>9</w:t>
            </w:r>
            <w:r w:rsidRPr="00327A27">
              <w:rPr>
                <w:snapToGrid w:val="0"/>
                <w:szCs w:val="24"/>
              </w:rPr>
              <w:t>.30.</w:t>
            </w:r>
          </w:p>
          <w:p w:rsidR="00FB790C" w:rsidRDefault="00FB790C" w:rsidP="00035D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E81756">
        <w:tc>
          <w:tcPr>
            <w:tcW w:w="8789" w:type="dxa"/>
            <w:gridSpan w:val="3"/>
          </w:tcPr>
          <w:p w:rsidR="00FB790C" w:rsidRDefault="00FB790C" w:rsidP="00FB790C">
            <w:pPr>
              <w:tabs>
                <w:tab w:val="left" w:pos="1701"/>
              </w:tabs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6A0E3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327A27">
              <w:rPr>
                <w:szCs w:val="24"/>
              </w:rPr>
              <w:t>den</w:t>
            </w:r>
            <w:r w:rsidR="009D0DA0" w:rsidRPr="00327A27">
              <w:rPr>
                <w:szCs w:val="24"/>
              </w:rPr>
              <w:t xml:space="preserve"> </w:t>
            </w:r>
            <w:r w:rsidR="006A0E3F">
              <w:rPr>
                <w:szCs w:val="24"/>
              </w:rPr>
              <w:t>10 december</w:t>
            </w:r>
            <w:r w:rsidR="00610E0F" w:rsidRPr="00742A03">
              <w:rPr>
                <w:szCs w:val="24"/>
              </w:rPr>
              <w:t xml:space="preserve"> </w:t>
            </w:r>
            <w:r w:rsidRPr="00742A03">
              <w:rPr>
                <w:szCs w:val="24"/>
              </w:rPr>
              <w:t>2020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Default="005C638F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A81103">
              <w:rPr>
                <w:snapToGrid w:val="0"/>
                <w:szCs w:val="24"/>
              </w:rPr>
              <w:t>Emma Hult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624E84">
              <w:rPr>
                <w:sz w:val="22"/>
                <w:szCs w:val="22"/>
              </w:rPr>
              <w:t>9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1CB8">
              <w:rPr>
                <w:sz w:val="22"/>
                <w:szCs w:val="22"/>
              </w:rPr>
              <w:t xml:space="preserve">§ </w:t>
            </w:r>
            <w:r w:rsidR="00121E86" w:rsidRPr="00DF1CB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33B34" w:rsidRDefault="00C33B3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9344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39344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4012">
              <w:rPr>
                <w:sz w:val="20"/>
              </w:rPr>
              <w:t>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39344D" w:rsidRDefault="001D401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§ </w:t>
            </w:r>
            <w:r w:rsidRPr="00624E84">
              <w:rPr>
                <w:sz w:val="20"/>
              </w:rPr>
              <w:t>5–10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A0E3F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BF3975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97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210201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B63D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7B63D4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D2650F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9F56CF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r w:rsidRPr="007860C9">
              <w:rPr>
                <w:snapToGrid w:val="0"/>
                <w:sz w:val="16"/>
                <w:szCs w:val="16"/>
              </w:rPr>
              <w:t>210201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D2650F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D2650F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44DF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A00E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D865EE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8D71E0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A00E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D865EE" w:rsidRDefault="001D4012" w:rsidP="001D40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8D71E0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Pr="006A00EC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012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D4012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012" w:rsidRPr="002230C1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D4012" w:rsidRPr="002230C1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1D4012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012" w:rsidRPr="002230C1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D4012" w:rsidRPr="002230C1" w:rsidRDefault="001D4012" w:rsidP="001D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A1C86" w:rsidRDefault="001A1C86">
      <w:pPr>
        <w:widowControl/>
        <w:rPr>
          <w:sz w:val="20"/>
        </w:rPr>
      </w:pPr>
    </w:p>
    <w:sectPr w:rsidR="001A1C86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5D5D"/>
    <w:rsid w:val="0003617C"/>
    <w:rsid w:val="0004044D"/>
    <w:rsid w:val="0004410D"/>
    <w:rsid w:val="000442EC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4BD"/>
    <w:rsid w:val="00091685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33421"/>
    <w:rsid w:val="00140136"/>
    <w:rsid w:val="00141EE8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0BD"/>
    <w:rsid w:val="00196E7E"/>
    <w:rsid w:val="0019771C"/>
    <w:rsid w:val="001A08A8"/>
    <w:rsid w:val="001A1C86"/>
    <w:rsid w:val="001A2EFB"/>
    <w:rsid w:val="001A6BFD"/>
    <w:rsid w:val="001A6EDE"/>
    <w:rsid w:val="001B037F"/>
    <w:rsid w:val="001B1AEC"/>
    <w:rsid w:val="001B334D"/>
    <w:rsid w:val="001B5CEC"/>
    <w:rsid w:val="001C1D5F"/>
    <w:rsid w:val="001C3D38"/>
    <w:rsid w:val="001C72E1"/>
    <w:rsid w:val="001D2B45"/>
    <w:rsid w:val="001D4012"/>
    <w:rsid w:val="001D6700"/>
    <w:rsid w:val="001E0B92"/>
    <w:rsid w:val="001F040B"/>
    <w:rsid w:val="001F23F5"/>
    <w:rsid w:val="001F42E1"/>
    <w:rsid w:val="001F50D0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2D08"/>
    <w:rsid w:val="002962E4"/>
    <w:rsid w:val="00296D10"/>
    <w:rsid w:val="0029744B"/>
    <w:rsid w:val="002A12CA"/>
    <w:rsid w:val="002A1733"/>
    <w:rsid w:val="002A2F00"/>
    <w:rsid w:val="002A3E76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176D7"/>
    <w:rsid w:val="00320ED3"/>
    <w:rsid w:val="003222AC"/>
    <w:rsid w:val="00322963"/>
    <w:rsid w:val="00323112"/>
    <w:rsid w:val="00324A95"/>
    <w:rsid w:val="00327A27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344D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B03"/>
    <w:rsid w:val="00443916"/>
    <w:rsid w:val="004474EE"/>
    <w:rsid w:val="00451965"/>
    <w:rsid w:val="004532A7"/>
    <w:rsid w:val="004628CC"/>
    <w:rsid w:val="00463804"/>
    <w:rsid w:val="0047440D"/>
    <w:rsid w:val="00474C15"/>
    <w:rsid w:val="004800F9"/>
    <w:rsid w:val="0048401D"/>
    <w:rsid w:val="00485A25"/>
    <w:rsid w:val="00485ECB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05A4"/>
    <w:rsid w:val="00502ABC"/>
    <w:rsid w:val="00502DD6"/>
    <w:rsid w:val="005069A0"/>
    <w:rsid w:val="005109B9"/>
    <w:rsid w:val="00510AAF"/>
    <w:rsid w:val="005128A1"/>
    <w:rsid w:val="00513D16"/>
    <w:rsid w:val="005148DF"/>
    <w:rsid w:val="0051798A"/>
    <w:rsid w:val="005213D4"/>
    <w:rsid w:val="00531477"/>
    <w:rsid w:val="005336C2"/>
    <w:rsid w:val="00534533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638F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06620"/>
    <w:rsid w:val="00610E0F"/>
    <w:rsid w:val="00611378"/>
    <w:rsid w:val="00614A4B"/>
    <w:rsid w:val="00615E83"/>
    <w:rsid w:val="00621BD7"/>
    <w:rsid w:val="00622B38"/>
    <w:rsid w:val="00624E84"/>
    <w:rsid w:val="00626295"/>
    <w:rsid w:val="00627A02"/>
    <w:rsid w:val="00630FE4"/>
    <w:rsid w:val="00631327"/>
    <w:rsid w:val="00631DB6"/>
    <w:rsid w:val="006359DF"/>
    <w:rsid w:val="00635F56"/>
    <w:rsid w:val="00636DFA"/>
    <w:rsid w:val="00637E15"/>
    <w:rsid w:val="00643F2C"/>
    <w:rsid w:val="00644DFC"/>
    <w:rsid w:val="00646C10"/>
    <w:rsid w:val="00655D85"/>
    <w:rsid w:val="006614A8"/>
    <w:rsid w:val="00662890"/>
    <w:rsid w:val="00671D9C"/>
    <w:rsid w:val="00677F4F"/>
    <w:rsid w:val="00682EDC"/>
    <w:rsid w:val="0068476B"/>
    <w:rsid w:val="0068516F"/>
    <w:rsid w:val="00686249"/>
    <w:rsid w:val="00686338"/>
    <w:rsid w:val="00695606"/>
    <w:rsid w:val="006A00EC"/>
    <w:rsid w:val="006A0E3F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03BD"/>
    <w:rsid w:val="006E1987"/>
    <w:rsid w:val="006E3FD5"/>
    <w:rsid w:val="006E5F7A"/>
    <w:rsid w:val="006E774D"/>
    <w:rsid w:val="006F10CD"/>
    <w:rsid w:val="006F31F8"/>
    <w:rsid w:val="006F64E5"/>
    <w:rsid w:val="006F7C33"/>
    <w:rsid w:val="006F7C64"/>
    <w:rsid w:val="00701933"/>
    <w:rsid w:val="0071367E"/>
    <w:rsid w:val="00713BE2"/>
    <w:rsid w:val="00722E42"/>
    <w:rsid w:val="00723684"/>
    <w:rsid w:val="00723D66"/>
    <w:rsid w:val="00730E81"/>
    <w:rsid w:val="0073144A"/>
    <w:rsid w:val="00742212"/>
    <w:rsid w:val="007422F5"/>
    <w:rsid w:val="00742A03"/>
    <w:rsid w:val="00744916"/>
    <w:rsid w:val="00745FE9"/>
    <w:rsid w:val="00746194"/>
    <w:rsid w:val="0074664F"/>
    <w:rsid w:val="00750FF0"/>
    <w:rsid w:val="0075365A"/>
    <w:rsid w:val="00754010"/>
    <w:rsid w:val="00756BDA"/>
    <w:rsid w:val="00761574"/>
    <w:rsid w:val="00762612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63D4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4423"/>
    <w:rsid w:val="007F582E"/>
    <w:rsid w:val="007F7513"/>
    <w:rsid w:val="008010E2"/>
    <w:rsid w:val="008015C1"/>
    <w:rsid w:val="00802F70"/>
    <w:rsid w:val="008030AA"/>
    <w:rsid w:val="00804D36"/>
    <w:rsid w:val="008067DF"/>
    <w:rsid w:val="008075DA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3877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E6440"/>
    <w:rsid w:val="008F4D68"/>
    <w:rsid w:val="00903A9A"/>
    <w:rsid w:val="009041AB"/>
    <w:rsid w:val="00906C2D"/>
    <w:rsid w:val="00907558"/>
    <w:rsid w:val="00911096"/>
    <w:rsid w:val="00911ECE"/>
    <w:rsid w:val="009152A2"/>
    <w:rsid w:val="00924427"/>
    <w:rsid w:val="00924436"/>
    <w:rsid w:val="00926D44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4A89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62E"/>
    <w:rsid w:val="009C3770"/>
    <w:rsid w:val="009C56EA"/>
    <w:rsid w:val="009D0DA0"/>
    <w:rsid w:val="009D3BD1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5762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176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44AC"/>
    <w:rsid w:val="00A65EE5"/>
    <w:rsid w:val="00A70075"/>
    <w:rsid w:val="00A70EA8"/>
    <w:rsid w:val="00A732F8"/>
    <w:rsid w:val="00A738B7"/>
    <w:rsid w:val="00A744C3"/>
    <w:rsid w:val="00A769F0"/>
    <w:rsid w:val="00A80605"/>
    <w:rsid w:val="00A81103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5701"/>
    <w:rsid w:val="00AB6961"/>
    <w:rsid w:val="00AC5AF8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36B5"/>
    <w:rsid w:val="00B23ADF"/>
    <w:rsid w:val="00B24139"/>
    <w:rsid w:val="00B25235"/>
    <w:rsid w:val="00B32DC7"/>
    <w:rsid w:val="00B361CC"/>
    <w:rsid w:val="00B42E61"/>
    <w:rsid w:val="00B46ECF"/>
    <w:rsid w:val="00B534D8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3975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3B34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2D0"/>
    <w:rsid w:val="00C83605"/>
    <w:rsid w:val="00C84422"/>
    <w:rsid w:val="00C85407"/>
    <w:rsid w:val="00C86AFE"/>
    <w:rsid w:val="00C90C3B"/>
    <w:rsid w:val="00C9319E"/>
    <w:rsid w:val="00C93236"/>
    <w:rsid w:val="00C93618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D12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5CDF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1CB8"/>
    <w:rsid w:val="00DF5171"/>
    <w:rsid w:val="00DF645C"/>
    <w:rsid w:val="00DF7DAA"/>
    <w:rsid w:val="00E02462"/>
    <w:rsid w:val="00E036C4"/>
    <w:rsid w:val="00E05CBD"/>
    <w:rsid w:val="00E065C3"/>
    <w:rsid w:val="00E07064"/>
    <w:rsid w:val="00E102B9"/>
    <w:rsid w:val="00E15A27"/>
    <w:rsid w:val="00E21401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1756"/>
    <w:rsid w:val="00E83814"/>
    <w:rsid w:val="00E83C43"/>
    <w:rsid w:val="00E84E1A"/>
    <w:rsid w:val="00E855B4"/>
    <w:rsid w:val="00E855C8"/>
    <w:rsid w:val="00E916EA"/>
    <w:rsid w:val="00E935B5"/>
    <w:rsid w:val="00EA2288"/>
    <w:rsid w:val="00EA77F6"/>
    <w:rsid w:val="00EB1AF4"/>
    <w:rsid w:val="00EC097B"/>
    <w:rsid w:val="00EC0ACE"/>
    <w:rsid w:val="00EC1B80"/>
    <w:rsid w:val="00EC3F52"/>
    <w:rsid w:val="00EC58C4"/>
    <w:rsid w:val="00ED06BE"/>
    <w:rsid w:val="00ED11BF"/>
    <w:rsid w:val="00ED14DE"/>
    <w:rsid w:val="00ED23A3"/>
    <w:rsid w:val="00ED2F65"/>
    <w:rsid w:val="00ED588F"/>
    <w:rsid w:val="00ED68C1"/>
    <w:rsid w:val="00ED7707"/>
    <w:rsid w:val="00EF09BA"/>
    <w:rsid w:val="00EF0EA5"/>
    <w:rsid w:val="00F01B2B"/>
    <w:rsid w:val="00F029F3"/>
    <w:rsid w:val="00F05D79"/>
    <w:rsid w:val="00F05F20"/>
    <w:rsid w:val="00F06635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675"/>
    <w:rsid w:val="00F34838"/>
    <w:rsid w:val="00F365AA"/>
    <w:rsid w:val="00F421E1"/>
    <w:rsid w:val="00F45BFD"/>
    <w:rsid w:val="00F478AA"/>
    <w:rsid w:val="00F51C5D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EE2B-E1E7-4806-8143-4D38BEA6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4178</Characters>
  <Application>Microsoft Office Word</Application>
  <DocSecurity>4</DocSecurity>
  <Lines>1392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2020-04-23T08:27:00Z</cp:lastPrinted>
  <dcterms:created xsi:type="dcterms:W3CDTF">2020-12-10T10:37:00Z</dcterms:created>
  <dcterms:modified xsi:type="dcterms:W3CDTF">2020-12-10T10:37:00Z</dcterms:modified>
</cp:coreProperties>
</file>