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1A0F" w:rsidRPr="00D26270" w:rsidRDefault="00891A0F">
      <w:pPr>
        <w:pStyle w:val="Hemstlrubrik"/>
      </w:pPr>
      <w:r w:rsidRPr="00D26270">
        <w:t>Förslag till riksdagsbeslut</w:t>
      </w:r>
    </w:p>
    <w:p w:rsidR="00891A0F" w:rsidRPr="00D26270" w:rsidRDefault="00891A0F">
      <w:pPr>
        <w:pStyle w:val="Hemstlatt"/>
        <w:numPr>
          <w:ilvl w:val="0"/>
          <w:numId w:val="1"/>
        </w:numPr>
      </w:pPr>
      <w:r w:rsidRPr="00D26270">
        <w:t>Riksdagen tillkännager för regeringen som sin mening vad som anförs i motionen om utbildning om hatbrott.</w:t>
      </w:r>
    </w:p>
    <w:p w:rsidR="00891A0F" w:rsidRPr="00D26270" w:rsidRDefault="00891A0F">
      <w:pPr>
        <w:pStyle w:val="Hemstlatt"/>
        <w:numPr>
          <w:ilvl w:val="0"/>
          <w:numId w:val="1"/>
        </w:numPr>
      </w:pPr>
      <w:r w:rsidRPr="00D26270">
        <w:t>Riksdagen tillkännager för regeringen som sin mening vad som anförs i motionen om vidareutbildning om ha</w:t>
      </w:r>
      <w:r w:rsidRPr="00D26270">
        <w:t>t</w:t>
      </w:r>
      <w:r w:rsidRPr="00D26270">
        <w:t>brott.</w:t>
      </w:r>
    </w:p>
    <w:p w:rsidR="00891A0F" w:rsidRPr="00D26270" w:rsidRDefault="00891A0F">
      <w:pPr>
        <w:pStyle w:val="Rubrik1"/>
      </w:pPr>
      <w:r w:rsidRPr="00D26270">
        <w:t>Motivering</w:t>
      </w:r>
    </w:p>
    <w:p w:rsidR="00891A0F" w:rsidRPr="00D26270" w:rsidRDefault="00891A0F">
      <w:r w:rsidRPr="00D26270">
        <w:t>Trots att Sverige i många avseenden är ett öppet och tolerant samhälle så fortsätter anmälningar om hatbrott mot homo-, bi- och transpersoner, HBT-personer, att öka. Ökningen anses bero delvis på att fler idag vågar och orkar göra en anmälan, delvis på att antalet hatbrott också ökat i faktisk mening. Vid 2008 års Europride gjordes flera anmälningar om hatbrott.</w:t>
      </w:r>
    </w:p>
    <w:p w:rsidR="00891A0F" w:rsidRPr="00D26270" w:rsidRDefault="00891A0F">
      <w:pPr>
        <w:pStyle w:val="Normaltindrag"/>
      </w:pPr>
      <w:r w:rsidRPr="00D26270">
        <w:t>Sedan 2001 ingår hatbrott som en del av den ordinarie polisutbildningen. Hatbrott är ett brott som lagstiftarna ansett som särskilt allvarligt. Med ha</w:t>
      </w:r>
      <w:r w:rsidRPr="00D26270">
        <w:t>t</w:t>
      </w:r>
      <w:r w:rsidRPr="00D26270">
        <w:t>brott avses att brott begåtts med motiv att kränka någon på grund av ras, hu</w:t>
      </w:r>
      <w:r w:rsidRPr="00D26270">
        <w:t>d</w:t>
      </w:r>
      <w:r w:rsidRPr="00D26270">
        <w:t>färg, nationalitet, etniskt ursprung, trosbekännelse eller sexuell läggning, och att det kan straffas hårdare än brott utan kränkningsmotiv.</w:t>
      </w:r>
    </w:p>
    <w:p w:rsidR="00891A0F" w:rsidRPr="00D26270" w:rsidRDefault="00891A0F">
      <w:pPr>
        <w:pStyle w:val="Normaltindrag"/>
      </w:pPr>
      <w:r w:rsidRPr="00D26270">
        <w:t>Då en betydande majoritet av landets poliser är anställda före 2001 saknar stora delar av dagens poliskår kunskaper i hatbrott. Risken är därmed stor att brott som lagstiftaren ser mycket allvarligt på inte upptäcks vid en utredning. I Stockholms län har hatbrott som riktas mot HBT-personer u</w:t>
      </w:r>
      <w:r w:rsidRPr="00D26270">
        <w:t>ppmärksammats utifrån att man har en mycket större medvetenhet om hatbrott än i många andra län. Genom inrättandet av en hatbrottsjour har man både kompetens och resurser att aktivt upptäcka och utreda misstänkta hatbrott.</w:t>
      </w:r>
    </w:p>
    <w:p w:rsidR="00891A0F" w:rsidRPr="00D26270" w:rsidRDefault="00891A0F">
      <w:pPr>
        <w:pStyle w:val="Normaltindrag"/>
      </w:pPr>
      <w:r w:rsidRPr="00D26270">
        <w:t>Carin Götblad, länspolismästare i Stockholms län, har på många olika sätt visat ett stort engagemang i frågan. Däremot så kan man inte alltid se att andra ledande företrädare för andra länspolismyndigheter visat samma eng</w:t>
      </w:r>
      <w:r w:rsidRPr="00D26270">
        <w:t>a</w:t>
      </w:r>
      <w:r w:rsidRPr="00D26270">
        <w:t>gemang. Det kan till och med vara så att man inte uppfattar att det föreko</w:t>
      </w:r>
      <w:r w:rsidRPr="00D26270">
        <w:t>m</w:t>
      </w:r>
      <w:r w:rsidRPr="00D26270">
        <w:lastRenderedPageBreak/>
        <w:t>mer hatbrott i särskilt stor utsträckning, och man därför har svårt att motivera vidareutbildning i frågan. Till följd av brist på utbildning missar polisen att uppmärksamma att det rör sig om ett hatbrott med homof</w:t>
      </w:r>
      <w:r w:rsidRPr="00D26270">
        <w:t>o</w:t>
      </w:r>
      <w:r w:rsidRPr="00D26270">
        <w:t>biskt motiv.</w:t>
      </w:r>
    </w:p>
    <w:p w:rsidR="00891A0F" w:rsidRPr="00D26270" w:rsidRDefault="00891A0F">
      <w:pPr>
        <w:pStyle w:val="Normaltindrag"/>
      </w:pPr>
      <w:r w:rsidRPr="00D26270">
        <w:t>Rikspolisstyrelsen och Åklagarmyndigheten fick i 2007 års regleringsbrev i uppdrag att säkerställa att hatbrottsmotiv identifieras och utreds så tidigt som möjligt vid utredningar om brott där det kan finnas</w:t>
      </w:r>
      <w:r w:rsidRPr="00D26270">
        <w:t xml:space="preserve"> ett sådant motiv. Uppdraget har redovisats i samband med årsredovisningarna för 2007. Av redovisningen framgår bland annat att Rikspolisstyrelsen och Åklagarmy</w:t>
      </w:r>
      <w:r w:rsidRPr="00D26270">
        <w:t>n</w:t>
      </w:r>
      <w:r w:rsidRPr="00D26270">
        <w:t>digheten under året har bedrivit ett aktivt arbete med att vidareutbilda pers</w:t>
      </w:r>
      <w:r w:rsidRPr="00D26270">
        <w:t>o</w:t>
      </w:r>
      <w:r w:rsidRPr="00D26270">
        <w:t>nalen i hanteringen av hatbrott. Men dessvärre visar det sig att efterfrågan på vidareutbildning i hatbrott är så låg att man tvingas ställa in kurser.</w:t>
      </w:r>
    </w:p>
    <w:p w:rsidR="00891A0F" w:rsidRPr="00D26270" w:rsidRDefault="00891A0F">
      <w:pPr>
        <w:pStyle w:val="Normaltindrag"/>
      </w:pPr>
      <w:r w:rsidRPr="00D26270">
        <w:t>Rikspolisstyrelsen borde därför via sitt regleringsbrev få i uppdrag att vidta åtgärder för att öka samtliga polisers kom</w:t>
      </w:r>
      <w:r w:rsidRPr="00D26270">
        <w:t>petens och förmåga att förebygga, upptäcka och utreda hatbrott. Detta för att säkerställa möjlighet till hatbrott</w:t>
      </w:r>
      <w:r w:rsidRPr="00D26270">
        <w:t>s</w:t>
      </w:r>
      <w:r w:rsidRPr="00D26270">
        <w:t>utbildning för de poliser som idag saknar denna kompetens. Dessutom beh</w:t>
      </w:r>
      <w:r w:rsidRPr="00D26270">
        <w:t>ö</w:t>
      </w:r>
      <w:r w:rsidRPr="00D26270">
        <w:t>ver vidareutbildning i ämnet finnas med som en prioriterad fråga.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26270">
        <w:trPr>
          <w:cantSplit/>
        </w:trPr>
        <w:tc>
          <w:tcPr>
            <w:tcW w:w="3046" w:type="dxa"/>
          </w:tcPr>
          <w:p w:rsidR="00891A0F" w:rsidRPr="00D26270" w:rsidRDefault="00891A0F">
            <w:pPr>
              <w:pStyle w:val="UnderskriftDatum"/>
              <w:spacing w:before="240"/>
            </w:pPr>
            <w:r w:rsidRPr="00D26270">
              <w:t>Stockholm den 1 oktober 2008</w:t>
            </w:r>
          </w:p>
        </w:tc>
        <w:tc>
          <w:tcPr>
            <w:tcW w:w="3047" w:type="dxa"/>
          </w:tcPr>
          <w:p w:rsidR="00891A0F" w:rsidRPr="00D26270" w:rsidRDefault="00891A0F">
            <w:pPr>
              <w:pStyle w:val="Underskrifter"/>
              <w:spacing w:before="240"/>
            </w:pPr>
          </w:p>
        </w:tc>
      </w:tr>
      <w:tr w:rsidR="00000000" w:rsidRPr="00D26270">
        <w:trPr>
          <w:cantSplit/>
        </w:trPr>
        <w:tc>
          <w:tcPr>
            <w:tcW w:w="3046" w:type="dxa"/>
          </w:tcPr>
          <w:p w:rsidR="00891A0F" w:rsidRPr="00D26270" w:rsidRDefault="00891A0F">
            <w:pPr>
              <w:pStyle w:val="Underskrifter"/>
            </w:pPr>
            <w:r w:rsidRPr="00D26270">
              <w:t>Eva-Lena Jansson (s)</w:t>
            </w:r>
          </w:p>
        </w:tc>
        <w:tc>
          <w:tcPr>
            <w:tcW w:w="3046" w:type="dxa"/>
          </w:tcPr>
          <w:p w:rsidR="00891A0F" w:rsidRPr="00D26270" w:rsidRDefault="00891A0F">
            <w:pPr>
              <w:pStyle w:val="Underskrifter"/>
            </w:pPr>
          </w:p>
        </w:tc>
      </w:tr>
      <w:tr w:rsidR="00000000" w:rsidRPr="00D26270">
        <w:trPr>
          <w:cantSplit/>
        </w:trPr>
        <w:tc>
          <w:tcPr>
            <w:tcW w:w="3046" w:type="dxa"/>
          </w:tcPr>
          <w:p w:rsidR="00891A0F" w:rsidRPr="00D26270" w:rsidRDefault="00891A0F">
            <w:pPr>
              <w:pStyle w:val="Underskrifter"/>
            </w:pPr>
            <w:r w:rsidRPr="00D26270">
              <w:t>Anneli Särnblad (s)</w:t>
            </w:r>
          </w:p>
        </w:tc>
        <w:tc>
          <w:tcPr>
            <w:tcW w:w="3046" w:type="dxa"/>
          </w:tcPr>
          <w:p w:rsidR="00891A0F" w:rsidRPr="00D26270" w:rsidRDefault="00891A0F">
            <w:pPr>
              <w:pStyle w:val="Underskrifter"/>
            </w:pPr>
            <w:r w:rsidRPr="00D26270">
              <w:t>Catharina Bråkenhielm (s)</w:t>
            </w:r>
          </w:p>
        </w:tc>
      </w:tr>
      <w:tr w:rsidR="00000000" w:rsidRPr="00D26270">
        <w:trPr>
          <w:cantSplit/>
        </w:trPr>
        <w:tc>
          <w:tcPr>
            <w:tcW w:w="3046" w:type="dxa"/>
          </w:tcPr>
          <w:p w:rsidR="00891A0F" w:rsidRPr="00D26270" w:rsidRDefault="00891A0F">
            <w:pPr>
              <w:pStyle w:val="Underskrifter"/>
            </w:pPr>
            <w:r w:rsidRPr="00D26270">
              <w:t>Elisebeht Markström (s)</w:t>
            </w:r>
          </w:p>
        </w:tc>
        <w:tc>
          <w:tcPr>
            <w:tcW w:w="3046" w:type="dxa"/>
          </w:tcPr>
          <w:p w:rsidR="00891A0F" w:rsidRPr="00D26270" w:rsidRDefault="00891A0F">
            <w:pPr>
              <w:pStyle w:val="Underskrifter"/>
            </w:pPr>
            <w:r w:rsidRPr="00D26270">
              <w:t>Helén Pettersson i Umeå (s)</w:t>
            </w:r>
          </w:p>
        </w:tc>
      </w:tr>
      <w:tr w:rsidR="00000000" w:rsidRPr="00D26270">
        <w:trPr>
          <w:cantSplit/>
        </w:trPr>
        <w:tc>
          <w:tcPr>
            <w:tcW w:w="3046" w:type="dxa"/>
          </w:tcPr>
          <w:p w:rsidR="00891A0F" w:rsidRPr="00D26270" w:rsidRDefault="00891A0F">
            <w:pPr>
              <w:pStyle w:val="Underskrifter"/>
            </w:pPr>
            <w:r w:rsidRPr="00D26270">
              <w:t>Inger Jarl Beck (s)</w:t>
            </w:r>
          </w:p>
        </w:tc>
        <w:tc>
          <w:tcPr>
            <w:tcW w:w="3046" w:type="dxa"/>
          </w:tcPr>
          <w:p w:rsidR="00891A0F" w:rsidRPr="00D26270" w:rsidRDefault="00891A0F">
            <w:pPr>
              <w:pStyle w:val="Underskrifter"/>
            </w:pPr>
            <w:r w:rsidRPr="00D26270">
              <w:t>Lars U Granberg (s)</w:t>
            </w:r>
          </w:p>
        </w:tc>
      </w:tr>
      <w:tr w:rsidR="00000000" w:rsidRPr="00D26270">
        <w:trPr>
          <w:cantSplit/>
        </w:trPr>
        <w:tc>
          <w:tcPr>
            <w:tcW w:w="3046" w:type="dxa"/>
          </w:tcPr>
          <w:p w:rsidR="00891A0F" w:rsidRPr="00D26270" w:rsidRDefault="00891A0F">
            <w:pPr>
              <w:pStyle w:val="Underskrifter"/>
            </w:pPr>
            <w:r w:rsidRPr="00D26270">
              <w:t>Lennart Axelsson (s)</w:t>
            </w:r>
          </w:p>
        </w:tc>
        <w:tc>
          <w:tcPr>
            <w:tcW w:w="3046" w:type="dxa"/>
          </w:tcPr>
          <w:p w:rsidR="00891A0F" w:rsidRPr="00D26270" w:rsidRDefault="00891A0F">
            <w:pPr>
              <w:pStyle w:val="Underskrifter"/>
            </w:pPr>
            <w:r w:rsidRPr="00D26270">
              <w:t>Louise Malmström (s)</w:t>
            </w:r>
          </w:p>
        </w:tc>
      </w:tr>
      <w:tr w:rsidR="00000000" w:rsidRPr="00D26270">
        <w:trPr>
          <w:cantSplit/>
        </w:trPr>
        <w:tc>
          <w:tcPr>
            <w:tcW w:w="3046" w:type="dxa"/>
          </w:tcPr>
          <w:p w:rsidR="00891A0F" w:rsidRPr="00D26270" w:rsidRDefault="00891A0F">
            <w:pPr>
              <w:pStyle w:val="Underskrifter"/>
            </w:pPr>
            <w:r w:rsidRPr="00D26270">
              <w:t>Raimo Pärssinen (s)</w:t>
            </w:r>
          </w:p>
        </w:tc>
        <w:tc>
          <w:tcPr>
            <w:tcW w:w="3046" w:type="dxa"/>
          </w:tcPr>
          <w:p w:rsidR="00891A0F" w:rsidRPr="00D26270" w:rsidRDefault="00891A0F">
            <w:pPr>
              <w:pStyle w:val="Underskrifter"/>
            </w:pPr>
            <w:r w:rsidRPr="00D26270">
              <w:t>Siw Wittgren-Ahl (s)</w:t>
            </w:r>
          </w:p>
        </w:tc>
      </w:tr>
      <w:tr w:rsidR="00000000" w:rsidRPr="00D26270">
        <w:trPr>
          <w:cantSplit/>
        </w:trPr>
        <w:tc>
          <w:tcPr>
            <w:tcW w:w="3046" w:type="dxa"/>
          </w:tcPr>
          <w:p w:rsidR="00891A0F" w:rsidRPr="00D26270" w:rsidRDefault="00891A0F">
            <w:pPr>
              <w:pStyle w:val="Underskrifter"/>
            </w:pPr>
            <w:r w:rsidRPr="00D26270">
              <w:t>Tommy Waidelich (s)</w:t>
            </w:r>
          </w:p>
        </w:tc>
        <w:tc>
          <w:tcPr>
            <w:tcW w:w="3046" w:type="dxa"/>
          </w:tcPr>
          <w:p w:rsidR="00891A0F" w:rsidRPr="00D26270" w:rsidRDefault="00891A0F">
            <w:pPr>
              <w:pStyle w:val="Underskrifter"/>
            </w:pPr>
          </w:p>
        </w:tc>
      </w:tr>
    </w:tbl>
    <w:p w:rsidR="00891A0F" w:rsidRPr="00D26270" w:rsidRDefault="00891A0F">
      <w:pPr>
        <w:pStyle w:val="Normaltindrag"/>
      </w:pPr>
    </w:p>
    <w:sectPr w:rsidR="00891A0F" w:rsidRPr="00D262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1A0F" w:rsidRPr="00D26270" w:rsidRDefault="00891A0F">
      <w:r w:rsidRPr="00D26270">
        <w:separator/>
      </w:r>
    </w:p>
  </w:endnote>
  <w:endnote w:type="continuationSeparator" w:id="0">
    <w:p w:rsidR="00891A0F" w:rsidRPr="00D26270" w:rsidRDefault="00891A0F">
      <w:r w:rsidRPr="00D262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1A0F" w:rsidRPr="00D26270" w:rsidRDefault="00D26270">
    <w:pPr>
      <w:pStyle w:val="Sidfot"/>
    </w:pPr>
    <w:r w:rsidRPr="00D2627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1857257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1A0F" w:rsidRDefault="00891A0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91A0F" w:rsidRDefault="00891A0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1A0F" w:rsidRPr="00D26270" w:rsidRDefault="00D26270">
    <w:pPr>
      <w:pStyle w:val="Sidfot"/>
    </w:pPr>
    <w:r w:rsidRPr="00D2627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420288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1A0F" w:rsidRDefault="00891A0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91A0F" w:rsidRDefault="00891A0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1A0F" w:rsidRPr="00D26270" w:rsidRDefault="00D26270">
    <w:pPr>
      <w:pStyle w:val="Sidfot"/>
    </w:pPr>
    <w:r w:rsidRPr="00D2627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4993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1A0F" w:rsidRDefault="00891A0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91A0F" w:rsidRDefault="00891A0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1A0F" w:rsidRPr="00D26270" w:rsidRDefault="00891A0F">
      <w:r w:rsidRPr="00D26270">
        <w:separator/>
      </w:r>
    </w:p>
  </w:footnote>
  <w:footnote w:type="continuationSeparator" w:id="0">
    <w:p w:rsidR="00891A0F" w:rsidRPr="00D26270" w:rsidRDefault="00891A0F">
      <w:r w:rsidRPr="00D262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1A0F" w:rsidRPr="00D26270" w:rsidRDefault="00D26270">
    <w:pPr>
      <w:pStyle w:val="Sidhuvud"/>
    </w:pPr>
    <w:r w:rsidRPr="00D2627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837649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1A0F" w:rsidRDefault="00891A0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91A0F" w:rsidRDefault="00891A0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1A0F" w:rsidRPr="00D26270" w:rsidRDefault="00D26270">
    <w:pPr>
      <w:pStyle w:val="Sidhuvud"/>
    </w:pPr>
    <w:r w:rsidRPr="00D2627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7941993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1A0F" w:rsidRDefault="00891A0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91A0F" w:rsidRDefault="00891A0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1A0F" w:rsidRPr="00D26270" w:rsidRDefault="00891A0F">
    <w:pPr>
      <w:pStyle w:val="FSHNormal"/>
      <w:tabs>
        <w:tab w:val="right" w:pos="5840"/>
      </w:tabs>
    </w:pPr>
    <w:r w:rsidRPr="00D26270">
      <w:br/>
    </w:r>
    <w:r w:rsidRPr="00D26270">
      <w:fldChar w:fldCharType="begin" w:fldLock="1"/>
    </w:r>
    <w:r w:rsidRPr="00D26270">
      <w:instrText xml:space="preserve"> DOCPROPERTY</w:instrText>
    </w:r>
    <w:r w:rsidRPr="00D26270">
      <w:rPr>
        <w:sz w:val="18"/>
      </w:rPr>
      <w:instrText xml:space="preserve"> "YearUser" *\charformat </w:instrText>
    </w:r>
    <w:r w:rsidRPr="00D26270">
      <w:fldChar w:fldCharType="separate"/>
    </w:r>
    <w:r w:rsidRPr="00D26270">
      <w:t>2008/09</w:t>
    </w:r>
    <w:r w:rsidRPr="00D26270">
      <w:fldChar w:fldCharType="end"/>
    </w:r>
    <w:r w:rsidRPr="00D26270">
      <w:t xml:space="preserve"> </w:t>
    </w:r>
    <w:r w:rsidRPr="00D26270">
      <w:tab/>
      <w:t xml:space="preserve">mnr: </w:t>
    </w:r>
    <w:r w:rsidRPr="00D26270">
      <w:fldChar w:fldCharType="begin" w:fldLock="1"/>
    </w:r>
    <w:r w:rsidRPr="00D26270">
      <w:instrText xml:space="preserve"> DOCPROPERTY</w:instrText>
    </w:r>
    <w:r w:rsidRPr="00D26270">
      <w:rPr>
        <w:sz w:val="18"/>
      </w:rPr>
      <w:instrText xml:space="preserve"> "Motionsnummer" *\charformat </w:instrText>
    </w:r>
    <w:r w:rsidRPr="00D26270">
      <w:fldChar w:fldCharType="separate"/>
    </w:r>
    <w:r w:rsidRPr="00D26270">
      <w:t>Ju330</w:t>
    </w:r>
    <w:r w:rsidRPr="00D26270">
      <w:fldChar w:fldCharType="end"/>
    </w:r>
    <w:r w:rsidRPr="00D26270">
      <w:br/>
    </w:r>
    <w:r w:rsidRPr="00D26270">
      <w:fldChar w:fldCharType="begin" w:fldLock="1"/>
    </w:r>
    <w:r w:rsidRPr="00D26270">
      <w:instrText xml:space="preserve"> DOCPROPERTY</w:instrText>
    </w:r>
    <w:r w:rsidRPr="00D26270">
      <w:rPr>
        <w:sz w:val="18"/>
      </w:rPr>
      <w:instrText xml:space="preserve"> "Samling" *\charformat </w:instrText>
    </w:r>
    <w:r w:rsidRPr="00D26270">
      <w:fldChar w:fldCharType="end"/>
    </w:r>
    <w:r w:rsidRPr="00D26270">
      <w:tab/>
      <w:t xml:space="preserve">pnr: </w:t>
    </w:r>
    <w:r w:rsidRPr="00D26270">
      <w:fldChar w:fldCharType="begin" w:fldLock="1"/>
    </w:r>
    <w:r w:rsidRPr="00D26270">
      <w:instrText xml:space="preserve"> DOCPROPERTY</w:instrText>
    </w:r>
    <w:r w:rsidRPr="00D26270">
      <w:rPr>
        <w:sz w:val="18"/>
      </w:rPr>
      <w:instrText xml:space="preserve"> "Partinummer" *\charformat </w:instrText>
    </w:r>
    <w:r w:rsidRPr="00D26270">
      <w:fldChar w:fldCharType="separate"/>
    </w:r>
    <w:r w:rsidRPr="00D26270">
      <w:t>s14045</w:t>
    </w:r>
    <w:r w:rsidRPr="00D26270">
      <w:fldChar w:fldCharType="end"/>
    </w:r>
  </w:p>
  <w:p w:rsidR="00891A0F" w:rsidRPr="00D26270" w:rsidRDefault="00891A0F">
    <w:pPr>
      <w:pStyle w:val="FSHRub1"/>
    </w:pPr>
    <w:r w:rsidRPr="00D26270">
      <w:t>Motion till riksdagen</w:t>
    </w:r>
    <w:r w:rsidRPr="00D26270">
      <w:br/>
    </w:r>
    <w:r w:rsidRPr="00D26270">
      <w:fldChar w:fldCharType="begin" w:fldLock="1"/>
    </w:r>
    <w:r w:rsidRPr="00D26270">
      <w:instrText xml:space="preserve"> DOCPROPERTY "YearUser" *\charformat </w:instrText>
    </w:r>
    <w:r w:rsidRPr="00D26270">
      <w:fldChar w:fldCharType="separate"/>
    </w:r>
    <w:r w:rsidRPr="00D26270">
      <w:t>2008/09</w:t>
    </w:r>
    <w:r w:rsidRPr="00D26270">
      <w:fldChar w:fldCharType="end"/>
    </w:r>
    <w:r w:rsidRPr="00D26270">
      <w:t>:</w:t>
    </w:r>
    <w:r w:rsidRPr="00D26270">
      <w:fldChar w:fldCharType="begin" w:fldLock="1"/>
    </w:r>
    <w:r w:rsidRPr="00D26270">
      <w:instrText xml:space="preserve"> DOCPROPERTY "Motionsnummer" *\charformat </w:instrText>
    </w:r>
    <w:r w:rsidRPr="00D26270">
      <w:fldChar w:fldCharType="separate"/>
    </w:r>
    <w:r w:rsidRPr="00D26270">
      <w:t>Ju330</w:t>
    </w:r>
    <w:r w:rsidRPr="00D26270">
      <w:fldChar w:fldCharType="end"/>
    </w:r>
  </w:p>
  <w:p w:rsidR="00891A0F" w:rsidRPr="00D26270" w:rsidRDefault="00891A0F">
    <w:pPr>
      <w:pStyle w:val="FSHNormalS5"/>
    </w:pPr>
    <w:r w:rsidRPr="00D26270">
      <w:fldChar w:fldCharType="begin" w:fldLock="1"/>
    </w:r>
    <w:r w:rsidRPr="00D26270">
      <w:instrText xml:space="preserve"> DOCPROPERTY "MotionarText" *\charformat </w:instrText>
    </w:r>
    <w:r w:rsidRPr="00D26270">
      <w:fldChar w:fldCharType="separate"/>
    </w:r>
    <w:r w:rsidRPr="00D26270">
      <w:t>av Eva-Lena Jansson m.fl. (s)</w:t>
    </w:r>
    <w:r w:rsidRPr="00D26270">
      <w:fldChar w:fldCharType="end"/>
    </w:r>
    <w:r w:rsidRPr="00D26270">
      <w:br/>
    </w:r>
    <w:r w:rsidRPr="00D26270">
      <w:fldChar w:fldCharType="begin" w:fldLock="1"/>
    </w:r>
    <w:r w:rsidRPr="00D26270">
      <w:instrText xml:space="preserve"> DOCPROPERTY "SvarFrasKort" *\charformat </w:instrText>
    </w:r>
    <w:r w:rsidRPr="00D26270">
      <w:fldChar w:fldCharType="end"/>
    </w:r>
  </w:p>
  <w:p w:rsidR="00891A0F" w:rsidRPr="00D26270" w:rsidRDefault="00891A0F">
    <w:pPr>
      <w:pStyle w:val="FSHTitel"/>
    </w:pPr>
    <w:r w:rsidRPr="00D26270">
      <w:fldChar w:fldCharType="begin" w:fldLock="1"/>
    </w:r>
    <w:r w:rsidRPr="00D26270">
      <w:instrText xml:space="preserve"> DOCPROPERTY</w:instrText>
    </w:r>
    <w:r w:rsidRPr="00D26270">
      <w:rPr>
        <w:sz w:val="18"/>
      </w:rPr>
      <w:instrText xml:space="preserve"> "RubrikSvar" *\charformat </w:instrText>
    </w:r>
    <w:r w:rsidRPr="00D26270">
      <w:fldChar w:fldCharType="separate"/>
    </w:r>
    <w:r w:rsidRPr="00D26270">
      <w:t>Hatbrott</w:t>
    </w:r>
    <w:r w:rsidRPr="00D26270">
      <w:fldChar w:fldCharType="end"/>
    </w:r>
  </w:p>
  <w:p w:rsidR="00891A0F" w:rsidRPr="00D26270" w:rsidRDefault="00891A0F">
    <w:pPr>
      <w:pStyle w:val="Normal00"/>
    </w:pPr>
  </w:p>
  <w:p w:rsidR="00891A0F" w:rsidRPr="00D26270" w:rsidRDefault="00891A0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BEB4DB2"/>
    <w:multiLevelType w:val="hybridMultilevel"/>
    <w:tmpl w:val="F7F8A826"/>
    <w:lvl w:ilvl="0" w:tplc="E8C2D9A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77635367">
    <w:abstractNumId w:val="8"/>
  </w:num>
  <w:num w:numId="2" w16cid:durableId="771559094">
    <w:abstractNumId w:val="9"/>
  </w:num>
  <w:num w:numId="3" w16cid:durableId="137458881">
    <w:abstractNumId w:val="8"/>
  </w:num>
  <w:num w:numId="4" w16cid:durableId="1647510094">
    <w:abstractNumId w:val="9"/>
  </w:num>
  <w:num w:numId="5" w16cid:durableId="642581133">
    <w:abstractNumId w:val="14"/>
  </w:num>
  <w:num w:numId="6" w16cid:durableId="353386009">
    <w:abstractNumId w:val="10"/>
  </w:num>
  <w:num w:numId="7" w16cid:durableId="1965114192">
    <w:abstractNumId w:val="11"/>
  </w:num>
  <w:num w:numId="8" w16cid:durableId="274101357">
    <w:abstractNumId w:val="12"/>
  </w:num>
  <w:num w:numId="9" w16cid:durableId="1509252812">
    <w:abstractNumId w:val="8"/>
  </w:num>
  <w:num w:numId="10" w16cid:durableId="2051762572">
    <w:abstractNumId w:val="3"/>
  </w:num>
  <w:num w:numId="11" w16cid:durableId="1709791173">
    <w:abstractNumId w:val="2"/>
  </w:num>
  <w:num w:numId="12" w16cid:durableId="1880707590">
    <w:abstractNumId w:val="1"/>
  </w:num>
  <w:num w:numId="13" w16cid:durableId="3631064">
    <w:abstractNumId w:val="0"/>
  </w:num>
  <w:num w:numId="14" w16cid:durableId="212011274">
    <w:abstractNumId w:val="9"/>
  </w:num>
  <w:num w:numId="15" w16cid:durableId="1793595763">
    <w:abstractNumId w:val="7"/>
  </w:num>
  <w:num w:numId="16" w16cid:durableId="2004384391">
    <w:abstractNumId w:val="6"/>
  </w:num>
  <w:num w:numId="17" w16cid:durableId="1835757772">
    <w:abstractNumId w:val="5"/>
  </w:num>
  <w:num w:numId="18" w16cid:durableId="85031950">
    <w:abstractNumId w:val="4"/>
  </w:num>
  <w:num w:numId="19" w16cid:durableId="49877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B956ED79-82BF-4E87-9D1C-0C5F8EC760E3},{E33618BE-6E34-4B8F-8F3F-2D6B0B8CA0A8},{7C8C8FEA-CFC8-4DA7-939F-B31067DC5BB4},{12313DE3-0ED4-48A9-946A-0B9E4D3263E3},{6C8EA419-EA53-4D0D-85B4-7E9172F2D162},{CCAC6468-8162-4A2D-A13D-54F31474AE3C},{48F8F7AC-85D3-4E3C-82E7-6395CE9B8C18},{099D78A8-D549-43A5-883F-469923DCA1D3},{2EA77599-A0D1-421F-8D01-247CAA3682BA},{D360312F-B36A-4B0C-884D-0625A443D06F},{31CDDFCD-D7E7-4188-B530-D7BEB05DD282},{2F22196A-5214-4CB9-9BBE-F99D5CEA59EF}"/>
  </w:docVars>
  <w:rsids>
    <w:rsidRoot w:val="00C05E65"/>
    <w:rsid w:val="00891A0F"/>
    <w:rsid w:val="00C05E65"/>
    <w:rsid w:val="00D2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C596D13-15CA-444C-BC57-2E0DC321D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2811</Characters>
  <Application>Microsoft Office Word</Application>
  <DocSecurity>4</DocSecurity>
  <Lines>59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s14045</vt:lpstr>
    </vt:vector>
  </TitlesOfParts>
  <Company>Riksdagen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s14045</dc:title>
  <dc:subject>s14045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2009-01-12T09:27:00Z</cp:lastPrinted>
  <dcterms:created xsi:type="dcterms:W3CDTF">2025-12-17T15:59:00Z</dcterms:created>
  <dcterms:modified xsi:type="dcterms:W3CDTF">2025-12-17T15:59:00Z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Hatbrott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Hatbrott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s14045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12</vt:lpwstr>
  </property>
  <property fmtid="{D5CDD505-2E9C-101B-9397-08002B2CF9AE}" pid="25" name="MotionarText">
    <vt:lpwstr>av Eva-Lena Jansson m.fl. (s)</vt:lpwstr>
  </property>
  <property fmtid="{D5CDD505-2E9C-101B-9397-08002B2CF9AE}" pid="26" name="MotionarLista">
    <vt:lpwstr>Jansson, Eva-Lena (s)\Särnblad, Anneli (s)\Bråkenhielm, Catharina (s)\Markström, Elisebeht (s)\Pettersson i Umeå, Helén (s)\Jarl Beck, Inger (s)\Granberg, Lars U (s)\Axelsson, Lennart (s)\Malmström, Louise (s)\Pärssinen, Raimo (s)\Wittgren-Ahl, Siw (s)\</vt:lpwstr>
  </property>
  <property fmtid="{D5CDD505-2E9C-101B-9397-08002B2CF9AE}" pid="27" name="MotionarLista1">
    <vt:lpwstr>Waidelich, Tommy (s)\</vt:lpwstr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Eva-Lena Jansson (s), Anneli Särnblad (s), Catharina Bråkenhielm (s), Elisebeht Markström (s), Helén Pettersson i Umeå (s), Inger Jarl Beck (s), Lars U Granberg (s), Lennart Axelsson (s), Louise Malmström (s), Raimo Pärssinen (s), Siw Wittgren-Ahl (s), To</vt:lpwstr>
  </property>
  <property fmtid="{D5CDD505-2E9C-101B-9397-08002B2CF9AE}" pid="31" name="MotionarLotus1">
    <vt:lpwstr>mmy Waidelich (s)</vt:lpwstr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20082009000000000115000140450069</vt:lpwstr>
  </property>
  <property fmtid="{D5CDD505-2E9C-101B-9397-08002B2CF9AE}" pid="47" name="datum">
    <vt:lpwstr>081001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20082009000000000115000140450069</vt:lpwstr>
  </property>
  <property fmtid="{D5CDD505-2E9C-101B-9397-08002B2CF9AE}" pid="50" name="nummer">
    <vt:lpwstr>330</vt:lpwstr>
  </property>
  <property fmtid="{D5CDD505-2E9C-101B-9397-08002B2CF9AE}" pid="51" name="utskottsbeteckning">
    <vt:lpwstr>Ju</vt:lpwstr>
  </property>
  <property fmtid="{D5CDD505-2E9C-101B-9397-08002B2CF9AE}" pid="52" name="GlobalUID">
    <vt:lpwstr>{57437A95-47A4-406C-9FB9-87A63A952346}</vt:lpwstr>
  </property>
  <property fmtid="{D5CDD505-2E9C-101B-9397-08002B2CF9AE}" pid="53" name="Överföringar">
    <vt:i4>0</vt:i4>
  </property>
  <property fmtid="{D5CDD505-2E9C-101B-9397-08002B2CF9AE}" pid="54" name="Checksum">
    <vt:lpwstr>*1010695982771*</vt:lpwstr>
  </property>
  <property fmtid="{D5CDD505-2E9C-101B-9397-08002B2CF9AE}" pid="55" name="skuggnummer">
    <vt:lpwstr>1817</vt:lpwstr>
  </property>
  <property fmtid="{D5CDD505-2E9C-101B-9397-08002B2CF9AE}" pid="56" name="urixVersion">
    <vt:lpwstr>3.2.0.8</vt:lpwstr>
  </property>
  <property fmtid="{D5CDD505-2E9C-101B-9397-08002B2CF9AE}" pid="57" name="urixOrigin">
    <vt:lpwstr>090402 09:26:11.144</vt:lpwstr>
  </property>
  <property fmtid="{D5CDD505-2E9C-101B-9397-08002B2CF9AE}" pid="58" name="urixGuid">
    <vt:lpwstr>{27CE82E6-25B7-4DEB-9DFC-E8B1C59BF39F}</vt:lpwstr>
  </property>
</Properties>
</file>