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C40AE32" w14:textId="77777777">
        <w:tc>
          <w:tcPr>
            <w:tcW w:w="2268" w:type="dxa"/>
          </w:tcPr>
          <w:p w14:paraId="4644C77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7A627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6388434" w14:textId="77777777">
        <w:tc>
          <w:tcPr>
            <w:tcW w:w="2268" w:type="dxa"/>
          </w:tcPr>
          <w:p w14:paraId="786769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241ED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F27AAE2" w14:textId="77777777">
        <w:tc>
          <w:tcPr>
            <w:tcW w:w="3402" w:type="dxa"/>
            <w:gridSpan w:val="2"/>
          </w:tcPr>
          <w:p w14:paraId="613476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4ACAA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5F6B811" w14:textId="77777777">
        <w:tc>
          <w:tcPr>
            <w:tcW w:w="2268" w:type="dxa"/>
          </w:tcPr>
          <w:p w14:paraId="0FD382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3615FF" w14:textId="497D93A5" w:rsidR="006E4E11" w:rsidRPr="00ED583F" w:rsidRDefault="001A12C2" w:rsidP="008A2C4E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Fi2014/</w:t>
            </w:r>
            <w:r w:rsidR="00F70D96" w:rsidRPr="00F70D96">
              <w:rPr>
                <w:sz w:val="20"/>
              </w:rPr>
              <w:t>3997</w:t>
            </w:r>
          </w:p>
        </w:tc>
      </w:tr>
      <w:tr w:rsidR="006E4E11" w14:paraId="006F94D5" w14:textId="77777777">
        <w:tc>
          <w:tcPr>
            <w:tcW w:w="2268" w:type="dxa"/>
          </w:tcPr>
          <w:p w14:paraId="15005B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C75E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B26DAB8" w14:textId="77777777">
        <w:trPr>
          <w:trHeight w:val="284"/>
        </w:trPr>
        <w:tc>
          <w:tcPr>
            <w:tcW w:w="4911" w:type="dxa"/>
          </w:tcPr>
          <w:p w14:paraId="53AD51C5" w14:textId="77777777" w:rsidR="006E4E11" w:rsidRDefault="001A12C2" w:rsidP="000A468D">
            <w:pPr>
              <w:pStyle w:val="Avsndare"/>
              <w:framePr w:h="1916" w:hRule="exact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3E0C9FDC" w14:textId="77777777">
        <w:trPr>
          <w:trHeight w:val="284"/>
        </w:trPr>
        <w:tc>
          <w:tcPr>
            <w:tcW w:w="4911" w:type="dxa"/>
          </w:tcPr>
          <w:p w14:paraId="5CA19637" w14:textId="77777777" w:rsidR="006E4E11" w:rsidRDefault="001A12C2" w:rsidP="000A468D">
            <w:pPr>
              <w:pStyle w:val="Avsndare"/>
              <w:framePr w:h="1916" w:hRule="exact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72DBA61A" w14:textId="77777777">
        <w:trPr>
          <w:trHeight w:val="284"/>
        </w:trPr>
        <w:tc>
          <w:tcPr>
            <w:tcW w:w="4911" w:type="dxa"/>
          </w:tcPr>
          <w:p w14:paraId="055D99A3" w14:textId="77777777" w:rsidR="006E4E11" w:rsidRDefault="006E4E11" w:rsidP="000A468D">
            <w:pPr>
              <w:pStyle w:val="Avsndare"/>
              <w:framePr w:h="1916" w:hRule="exact" w:wrap="notBeside" w:x="1504"/>
              <w:rPr>
                <w:bCs/>
                <w:iCs/>
              </w:rPr>
            </w:pPr>
          </w:p>
        </w:tc>
      </w:tr>
      <w:tr w:rsidR="006E4E11" w14:paraId="2452D897" w14:textId="77777777">
        <w:trPr>
          <w:trHeight w:val="284"/>
        </w:trPr>
        <w:tc>
          <w:tcPr>
            <w:tcW w:w="4911" w:type="dxa"/>
          </w:tcPr>
          <w:p w14:paraId="6F8033DF" w14:textId="77777777" w:rsidR="006E4E11" w:rsidRDefault="006E4E11" w:rsidP="000A468D">
            <w:pPr>
              <w:pStyle w:val="Avsndare"/>
              <w:framePr w:h="1916" w:hRule="exact" w:wrap="notBeside" w:x="1504"/>
              <w:rPr>
                <w:bCs/>
                <w:iCs/>
              </w:rPr>
            </w:pPr>
          </w:p>
        </w:tc>
      </w:tr>
      <w:tr w:rsidR="006E4E11" w14:paraId="0FC1BE53" w14:textId="77777777">
        <w:trPr>
          <w:trHeight w:val="284"/>
        </w:trPr>
        <w:tc>
          <w:tcPr>
            <w:tcW w:w="4911" w:type="dxa"/>
          </w:tcPr>
          <w:p w14:paraId="194BE5F6" w14:textId="7195F6F5" w:rsidR="006E4E11" w:rsidRDefault="006E4E11" w:rsidP="009D61F5">
            <w:pPr>
              <w:pStyle w:val="Avsndare"/>
              <w:framePr w:h="1916" w:hRule="exact" w:wrap="notBeside" w:x="1504"/>
              <w:rPr>
                <w:bCs/>
                <w:iCs/>
              </w:rPr>
            </w:pPr>
          </w:p>
        </w:tc>
      </w:tr>
      <w:tr w:rsidR="006E4E11" w14:paraId="5A4CC69B" w14:textId="77777777">
        <w:trPr>
          <w:trHeight w:val="284"/>
        </w:trPr>
        <w:tc>
          <w:tcPr>
            <w:tcW w:w="4911" w:type="dxa"/>
          </w:tcPr>
          <w:p w14:paraId="16AF3339" w14:textId="77777777" w:rsidR="006E4E11" w:rsidRDefault="006E4E11" w:rsidP="000A468D">
            <w:pPr>
              <w:pStyle w:val="Avsndare"/>
              <w:framePr w:h="1916" w:hRule="exact" w:wrap="notBeside" w:x="1504"/>
              <w:rPr>
                <w:bCs/>
                <w:iCs/>
              </w:rPr>
            </w:pPr>
          </w:p>
        </w:tc>
      </w:tr>
      <w:tr w:rsidR="006E4E11" w14:paraId="21F9EDB3" w14:textId="77777777">
        <w:trPr>
          <w:trHeight w:val="284"/>
        </w:trPr>
        <w:tc>
          <w:tcPr>
            <w:tcW w:w="4911" w:type="dxa"/>
          </w:tcPr>
          <w:p w14:paraId="4E6C0B4A" w14:textId="77777777" w:rsidR="006E4E11" w:rsidRDefault="006E4E11" w:rsidP="000A468D">
            <w:pPr>
              <w:pStyle w:val="Avsndare"/>
              <w:framePr w:h="1916" w:hRule="exact" w:wrap="notBeside" w:x="1504"/>
              <w:rPr>
                <w:bCs/>
                <w:iCs/>
              </w:rPr>
            </w:pPr>
          </w:p>
        </w:tc>
      </w:tr>
      <w:tr w:rsidR="006E4E11" w14:paraId="5FA72F14" w14:textId="77777777">
        <w:trPr>
          <w:trHeight w:val="284"/>
        </w:trPr>
        <w:tc>
          <w:tcPr>
            <w:tcW w:w="4911" w:type="dxa"/>
          </w:tcPr>
          <w:p w14:paraId="0C20C160" w14:textId="77777777" w:rsidR="006E4E11" w:rsidRDefault="006E4E11" w:rsidP="000A468D">
            <w:pPr>
              <w:pStyle w:val="Avsndare"/>
              <w:framePr w:h="1916" w:hRule="exact" w:wrap="notBeside" w:x="1504"/>
              <w:rPr>
                <w:bCs/>
                <w:iCs/>
              </w:rPr>
            </w:pPr>
          </w:p>
        </w:tc>
      </w:tr>
      <w:tr w:rsidR="006E4E11" w14:paraId="657DBCC5" w14:textId="77777777">
        <w:trPr>
          <w:trHeight w:val="284"/>
        </w:trPr>
        <w:tc>
          <w:tcPr>
            <w:tcW w:w="4911" w:type="dxa"/>
          </w:tcPr>
          <w:p w14:paraId="2BC5FCBE" w14:textId="77777777" w:rsidR="006E4E11" w:rsidRDefault="006E4E11" w:rsidP="000A468D">
            <w:pPr>
              <w:pStyle w:val="Avsndare"/>
              <w:framePr w:h="1916" w:hRule="exact" w:wrap="notBeside" w:x="1504"/>
              <w:rPr>
                <w:bCs/>
                <w:iCs/>
              </w:rPr>
            </w:pPr>
          </w:p>
        </w:tc>
      </w:tr>
    </w:tbl>
    <w:p w14:paraId="23BFB0CD" w14:textId="77777777" w:rsidR="006E4E11" w:rsidRDefault="001A12C2" w:rsidP="000A468D">
      <w:pPr>
        <w:framePr w:w="4400" w:h="1916" w:hRule="exact" w:wrap="notBeside" w:vAnchor="page" w:hAnchor="page" w:x="6453" w:y="2445"/>
        <w:ind w:left="142"/>
      </w:pPr>
      <w:r>
        <w:t>Till riksdagen</w:t>
      </w:r>
    </w:p>
    <w:p w14:paraId="0BEE7D25" w14:textId="77777777" w:rsidR="006E4E11" w:rsidRDefault="001A12C2" w:rsidP="001A12C2">
      <w:pPr>
        <w:pStyle w:val="RKrubrik"/>
        <w:pBdr>
          <w:bottom w:val="single" w:sz="4" w:space="1" w:color="auto"/>
        </w:pBdr>
        <w:spacing w:before="0" w:after="0"/>
      </w:pPr>
      <w:r>
        <w:t>Svar på fråga 2014/15:73 av Hans Linde (V) Insats</w:t>
      </w:r>
      <w:r w:rsidR="00B26BCF">
        <w:t>e</w:t>
      </w:r>
      <w:r>
        <w:t>r mot penningtvätt</w:t>
      </w:r>
    </w:p>
    <w:p w14:paraId="5743B1A8" w14:textId="77777777" w:rsidR="006E4E11" w:rsidRDefault="006E4E11">
      <w:pPr>
        <w:pStyle w:val="RKnormal"/>
      </w:pPr>
    </w:p>
    <w:p w14:paraId="5B03633B" w14:textId="4EABD8B4" w:rsidR="006E4E11" w:rsidRDefault="001A12C2">
      <w:pPr>
        <w:pStyle w:val="RKnormal"/>
      </w:pPr>
      <w:r>
        <w:t>Hans Linde har frågat mig om vilka initiativ jag avser att ta för att Sverige</w:t>
      </w:r>
      <w:bookmarkStart w:id="0" w:name="_GoBack"/>
      <w:bookmarkEnd w:id="0"/>
      <w:r>
        <w:t xml:space="preserve"> ska stödja förslag om offentliga register över företags verkliga förmånstagare i de pågående diskussionerna om penningtvättsdirektivet. </w:t>
      </w:r>
    </w:p>
    <w:p w14:paraId="2C02A92C" w14:textId="77777777" w:rsidR="001A12C2" w:rsidRDefault="001A12C2">
      <w:pPr>
        <w:pStyle w:val="RKnormal"/>
      </w:pPr>
    </w:p>
    <w:p w14:paraId="12DD2F57" w14:textId="572A9969" w:rsidR="00D47E4D" w:rsidRDefault="001A12C2">
      <w:pPr>
        <w:pStyle w:val="RKnormal"/>
      </w:pPr>
      <w:r>
        <w:t xml:space="preserve">Frågan om transparens </w:t>
      </w:r>
      <w:r w:rsidR="0062532B">
        <w:t xml:space="preserve">gällande information om verkliga huvudmän har varit central i förhandlingarna om </w:t>
      </w:r>
      <w:r w:rsidR="00993546">
        <w:t xml:space="preserve">Europaparlamentet och rådets förslag till reviderat </w:t>
      </w:r>
      <w:r w:rsidR="0062532B">
        <w:t>direktiv 2005/60</w:t>
      </w:r>
      <w:r w:rsidR="00993546">
        <w:t>/EG</w:t>
      </w:r>
      <w:r w:rsidR="0062532B">
        <w:t xml:space="preserve"> om åtgärder för att förhindra att det finansiella systemet utnyttjas för penningtvätt och finansiering av terrorism (penningtvättsdirektivet). </w:t>
      </w:r>
    </w:p>
    <w:p w14:paraId="73F0EEFC" w14:textId="77777777" w:rsidR="00D47E4D" w:rsidRDefault="00D47E4D">
      <w:pPr>
        <w:pStyle w:val="RKnormal"/>
      </w:pPr>
    </w:p>
    <w:p w14:paraId="5305EC2A" w14:textId="1298117E" w:rsidR="00485F0D" w:rsidRDefault="00D47E4D">
      <w:pPr>
        <w:pStyle w:val="RKnormal"/>
      </w:pPr>
      <w:r>
        <w:t xml:space="preserve">I förhandlingarna har </w:t>
      </w:r>
      <w:r w:rsidR="00957189">
        <w:t xml:space="preserve">Sverige </w:t>
      </w:r>
      <w:r>
        <w:t xml:space="preserve">bejakat möjligheter till insyn och kontroll </w:t>
      </w:r>
      <w:r w:rsidR="00EF10AC">
        <w:t>men samtidigt</w:t>
      </w:r>
      <w:r>
        <w:t xml:space="preserve"> ifrågasatt</w:t>
      </w:r>
      <w:r w:rsidR="00EF10AC">
        <w:t xml:space="preserve"> </w:t>
      </w:r>
      <w:r>
        <w:t>om</w:t>
      </w:r>
      <w:r w:rsidR="00EF10AC">
        <w:t xml:space="preserve"> </w:t>
      </w:r>
      <w:r>
        <w:t xml:space="preserve">centrala offentliga </w:t>
      </w:r>
      <w:r w:rsidR="00EF10AC">
        <w:t xml:space="preserve">register är det </w:t>
      </w:r>
      <w:r w:rsidR="00DE7179">
        <w:t xml:space="preserve">bästa </w:t>
      </w:r>
      <w:r w:rsidR="00EF10AC">
        <w:t>sättet</w:t>
      </w:r>
      <w:r>
        <w:t xml:space="preserve"> att bekämpa penningtvätt och finansiering av terrorism</w:t>
      </w:r>
      <w:r w:rsidR="00EF10AC">
        <w:t xml:space="preserve">. </w:t>
      </w:r>
    </w:p>
    <w:p w14:paraId="69C48081" w14:textId="77777777" w:rsidR="00485F0D" w:rsidRDefault="00485F0D">
      <w:pPr>
        <w:pStyle w:val="RKnormal"/>
      </w:pPr>
    </w:p>
    <w:p w14:paraId="3282C45C" w14:textId="38147CD7" w:rsidR="00485F0D" w:rsidRDefault="00D47E4D">
      <w:pPr>
        <w:pStyle w:val="RKnormal"/>
      </w:pPr>
      <w:r>
        <w:t>De register som föreslås är mycket resurskrävande</w:t>
      </w:r>
      <w:r w:rsidR="00485F0D">
        <w:t>.</w:t>
      </w:r>
      <w:r w:rsidR="00080120">
        <w:t xml:space="preserve"> </w:t>
      </w:r>
      <w:r>
        <w:t>D</w:t>
      </w:r>
      <w:r w:rsidR="00DE7179">
        <w:t xml:space="preserve">et finns </w:t>
      </w:r>
      <w:r>
        <w:t xml:space="preserve">inte </w:t>
      </w:r>
      <w:r w:rsidR="00DE7179">
        <w:t>några tydliga belägg för att ett register skulle vara ett effektivt vapen mot penningtvätt eller annan ekonomisk brottslighet.</w:t>
      </w:r>
      <w:r w:rsidR="00E460E3">
        <w:t xml:space="preserve"> Det är särskilt oklart om nyttan skulle uppväga de kostnader som uppbyggnaden och under</w:t>
      </w:r>
      <w:r w:rsidR="00993546">
        <w:softHyphen/>
      </w:r>
      <w:r w:rsidR="00E460E3">
        <w:t xml:space="preserve">hållet av ett register skulle medföra. </w:t>
      </w:r>
    </w:p>
    <w:p w14:paraId="5334269A" w14:textId="77777777" w:rsidR="00485F0D" w:rsidRDefault="00485F0D">
      <w:pPr>
        <w:pStyle w:val="RKnormal"/>
      </w:pPr>
    </w:p>
    <w:p w14:paraId="7D20D58C" w14:textId="5009AABF" w:rsidR="001A12C2" w:rsidRDefault="00485F0D">
      <w:pPr>
        <w:pStyle w:val="RKnormal"/>
      </w:pPr>
      <w:r>
        <w:t>Den information som registren ska innehålla är i stor utsträckning redan offentlig. Kravet på att samla denna information i centrala register inne</w:t>
      </w:r>
      <w:r w:rsidR="00080120">
        <w:softHyphen/>
      </w:r>
      <w:r>
        <w:t xml:space="preserve">bär dock att nya integritetsfrågor uppstår. Det finns också ytterligare krav i direktivet som </w:t>
      </w:r>
      <w:r w:rsidR="00D73FB6">
        <w:t>talar för att</w:t>
      </w:r>
      <w:r>
        <w:t xml:space="preserve"> registren ska innehålla </w:t>
      </w:r>
      <w:r w:rsidR="00D73FB6">
        <w:t>även annan, mer integritetskänslig,</w:t>
      </w:r>
      <w:r>
        <w:t xml:space="preserve"> information. </w:t>
      </w:r>
      <w:r w:rsidR="00EF10AC">
        <w:t xml:space="preserve">Det har därför varit viktigt för Sverige att tillförsäkra sig om att det finns tillräcklig flexibilitet i direktivet för att </w:t>
      </w:r>
      <w:r w:rsidR="00DE7179">
        <w:t xml:space="preserve">på </w:t>
      </w:r>
      <w:r w:rsidR="00EF10AC">
        <w:t>nationell</w:t>
      </w:r>
      <w:r w:rsidR="00DE7179">
        <w:t xml:space="preserve"> nivå</w:t>
      </w:r>
      <w:r w:rsidR="00EF10AC">
        <w:t xml:space="preserve"> kunna </w:t>
      </w:r>
      <w:r w:rsidR="00DE7179">
        <w:t>genom</w:t>
      </w:r>
      <w:r w:rsidR="00DE7179">
        <w:softHyphen/>
        <w:t>föra lösningar som både säkerställer kravet på</w:t>
      </w:r>
      <w:r w:rsidR="00EF10AC">
        <w:t xml:space="preserve"> offentlighet och behovet</w:t>
      </w:r>
      <w:r w:rsidR="003A25A6">
        <w:t xml:space="preserve"> av att kunna skydda individer. Förutsatt att skrivningar </w:t>
      </w:r>
      <w:r w:rsidR="00032ED0">
        <w:t xml:space="preserve">nås </w:t>
      </w:r>
      <w:r w:rsidR="003A25A6">
        <w:t xml:space="preserve">som möjliggör att dessa </w:t>
      </w:r>
      <w:r w:rsidR="006C6B0B">
        <w:t xml:space="preserve">förutsättningar </w:t>
      </w:r>
      <w:r w:rsidR="003A25A6">
        <w:t xml:space="preserve">kan uppfyllas kommer Sverige att stödja förslaget om ett centralt register. </w:t>
      </w:r>
      <w:r w:rsidR="00EF10AC">
        <w:t xml:space="preserve">Detta </w:t>
      </w:r>
      <w:r w:rsidR="003A25A6">
        <w:t xml:space="preserve">är ett mål jag </w:t>
      </w:r>
      <w:r w:rsidR="00DE7179">
        <w:t>har för avsikt att driva i förhand</w:t>
      </w:r>
      <w:r w:rsidR="00DE7179">
        <w:softHyphen/>
        <w:t xml:space="preserve">lingarna. </w:t>
      </w:r>
    </w:p>
    <w:p w14:paraId="6FAD5085" w14:textId="77777777" w:rsidR="001A12C2" w:rsidRDefault="001A12C2">
      <w:pPr>
        <w:pStyle w:val="RKnormal"/>
      </w:pPr>
    </w:p>
    <w:p w14:paraId="080D9274" w14:textId="057D2FF9" w:rsidR="001A12C2" w:rsidRDefault="001A12C2">
      <w:pPr>
        <w:pStyle w:val="RKnormal"/>
      </w:pPr>
      <w:r>
        <w:t>Stockholm den</w:t>
      </w:r>
      <w:r w:rsidR="00F70D96">
        <w:t xml:space="preserve"> 26 </w:t>
      </w:r>
      <w:r>
        <w:t>november 2014</w:t>
      </w:r>
    </w:p>
    <w:p w14:paraId="203E45E8" w14:textId="77777777" w:rsidR="00080120" w:rsidRDefault="00080120">
      <w:pPr>
        <w:pStyle w:val="RKnormal"/>
      </w:pPr>
    </w:p>
    <w:p w14:paraId="100C9713" w14:textId="77777777" w:rsidR="00080120" w:rsidRDefault="00080120">
      <w:pPr>
        <w:pStyle w:val="RKnormal"/>
      </w:pPr>
    </w:p>
    <w:p w14:paraId="4E0C6A73" w14:textId="77777777" w:rsidR="00080120" w:rsidRDefault="00080120">
      <w:pPr>
        <w:pStyle w:val="RKnormal"/>
      </w:pPr>
    </w:p>
    <w:p w14:paraId="4769884C" w14:textId="77777777" w:rsidR="001A12C2" w:rsidRDefault="001A12C2">
      <w:pPr>
        <w:pStyle w:val="RKnormal"/>
      </w:pPr>
      <w:r>
        <w:t>Per Bolund</w:t>
      </w:r>
    </w:p>
    <w:sectPr w:rsidR="001A12C2" w:rsidSect="00564F1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851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30C48" w14:textId="77777777" w:rsidR="001A12C2" w:rsidRDefault="001A12C2">
      <w:r>
        <w:separator/>
      </w:r>
    </w:p>
  </w:endnote>
  <w:endnote w:type="continuationSeparator" w:id="0">
    <w:p w14:paraId="71D76507" w14:textId="77777777" w:rsidR="001A12C2" w:rsidRDefault="001A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EA79F" w14:textId="77777777" w:rsidR="001A12C2" w:rsidRDefault="001A12C2">
      <w:r>
        <w:separator/>
      </w:r>
    </w:p>
  </w:footnote>
  <w:footnote w:type="continuationSeparator" w:id="0">
    <w:p w14:paraId="06515A00" w14:textId="77777777" w:rsidR="001A12C2" w:rsidRDefault="001A1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14BC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64F1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3764D9" w14:textId="77777777">
      <w:trPr>
        <w:cantSplit/>
      </w:trPr>
      <w:tc>
        <w:tcPr>
          <w:tcW w:w="3119" w:type="dxa"/>
        </w:tcPr>
        <w:p w14:paraId="6C34DFE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7E1C6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81538F8" w14:textId="77777777" w:rsidR="00E80146" w:rsidRDefault="00E80146">
          <w:pPr>
            <w:pStyle w:val="Sidhuvud"/>
            <w:ind w:right="360"/>
          </w:pPr>
        </w:p>
      </w:tc>
    </w:tr>
  </w:tbl>
  <w:p w14:paraId="0524C21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B076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EF2B10" w14:textId="77777777">
      <w:trPr>
        <w:cantSplit/>
      </w:trPr>
      <w:tc>
        <w:tcPr>
          <w:tcW w:w="3119" w:type="dxa"/>
        </w:tcPr>
        <w:p w14:paraId="16A7A2C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1D8F0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103EEDB" w14:textId="77777777" w:rsidR="00E80146" w:rsidRDefault="00E80146">
          <w:pPr>
            <w:pStyle w:val="Sidhuvud"/>
            <w:ind w:right="360"/>
          </w:pPr>
        </w:p>
      </w:tc>
    </w:tr>
  </w:tbl>
  <w:p w14:paraId="6853E70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9DC9F" w14:textId="3A1EBCE2" w:rsidR="001A12C2" w:rsidRDefault="00E460E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1388F43" wp14:editId="386FF53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118D7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6CCF9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A63D67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28CAC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C2"/>
    <w:rsid w:val="00032ED0"/>
    <w:rsid w:val="00080120"/>
    <w:rsid w:val="000A468D"/>
    <w:rsid w:val="000A6404"/>
    <w:rsid w:val="00150384"/>
    <w:rsid w:val="00160901"/>
    <w:rsid w:val="001805B7"/>
    <w:rsid w:val="001A12C2"/>
    <w:rsid w:val="00367B1C"/>
    <w:rsid w:val="003A25A6"/>
    <w:rsid w:val="00485F0D"/>
    <w:rsid w:val="004A328D"/>
    <w:rsid w:val="00564F1D"/>
    <w:rsid w:val="0058762B"/>
    <w:rsid w:val="0062532B"/>
    <w:rsid w:val="00656D62"/>
    <w:rsid w:val="006C6B0B"/>
    <w:rsid w:val="006E4E11"/>
    <w:rsid w:val="007242A3"/>
    <w:rsid w:val="007A6855"/>
    <w:rsid w:val="007B7C75"/>
    <w:rsid w:val="00877A79"/>
    <w:rsid w:val="008A2C4E"/>
    <w:rsid w:val="0092027A"/>
    <w:rsid w:val="00955E31"/>
    <w:rsid w:val="00957189"/>
    <w:rsid w:val="00992E72"/>
    <w:rsid w:val="00993546"/>
    <w:rsid w:val="009D61F5"/>
    <w:rsid w:val="00AF26D1"/>
    <w:rsid w:val="00B26BCF"/>
    <w:rsid w:val="00D133D7"/>
    <w:rsid w:val="00D4537F"/>
    <w:rsid w:val="00D47E4D"/>
    <w:rsid w:val="00D73FB6"/>
    <w:rsid w:val="00DE7179"/>
    <w:rsid w:val="00E460E3"/>
    <w:rsid w:val="00E80146"/>
    <w:rsid w:val="00E85C28"/>
    <w:rsid w:val="00E904D0"/>
    <w:rsid w:val="00EC25F9"/>
    <w:rsid w:val="00ED583F"/>
    <w:rsid w:val="00EF10AC"/>
    <w:rsid w:val="00F70D96"/>
    <w:rsid w:val="00FA43D1"/>
    <w:rsid w:val="00FA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6E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935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9354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77A79"/>
    <w:rPr>
      <w:sz w:val="16"/>
      <w:szCs w:val="16"/>
    </w:rPr>
  </w:style>
  <w:style w:type="paragraph" w:styleId="Kommentarer">
    <w:name w:val="annotation text"/>
    <w:basedOn w:val="Normal"/>
    <w:link w:val="KommentarerChar"/>
    <w:rsid w:val="00877A7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77A7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77A7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77A7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935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9354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77A79"/>
    <w:rPr>
      <w:sz w:val="16"/>
      <w:szCs w:val="16"/>
    </w:rPr>
  </w:style>
  <w:style w:type="paragraph" w:styleId="Kommentarer">
    <w:name w:val="annotation text"/>
    <w:basedOn w:val="Normal"/>
    <w:link w:val="KommentarerChar"/>
    <w:rsid w:val="00877A7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77A7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77A7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77A7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1dde24e0-c722-46ad-809b-7ec49e446b86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B7202894315204CABCF382B1C9DE2B1" ma:contentTypeVersion="12" ma:contentTypeDescription="Skapa ett nytt dokument." ma:contentTypeScope="" ma:versionID="507a6a6af1247e24e57fcb6f389f2ab6">
  <xsd:schema xmlns:xsd="http://www.w3.org/2001/XMLSchema" xmlns:xs="http://www.w3.org/2001/XMLSchema" xmlns:p="http://schemas.microsoft.com/office/2006/metadata/properties" xmlns:ns2="0172e1ef-8db8-422b-a6f4-d6130c98092d" xmlns:ns3="f6abe5f4-6d2b-4416-b7fc-252c3603fe4c" targetNamespace="http://schemas.microsoft.com/office/2006/metadata/properties" ma:root="true" ma:fieldsID="663d72f4bed1dd593ceba1f3b92476c3" ns2:_="" ns3:_="">
    <xsd:import namespace="0172e1ef-8db8-422b-a6f4-d6130c98092d"/>
    <xsd:import namespace="f6abe5f4-6d2b-4416-b7fc-252c3603fe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2e1ef-8db8-422b-a6f4-d6130c980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187d8243-088a-4258-bfcb-5fccf9132bdc}" ma:internalName="TaxCatchAll" ma:showField="CatchAllData" ma:web="0172e1ef-8db8-422b-a6f4-d6130c980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187d8243-088a-4258-bfcb-5fccf9132bdc}" ma:internalName="TaxCatchAllLabel" ma:readOnly="true" ma:showField="CatchAllDataLabel" ma:web="0172e1ef-8db8-422b-a6f4-d6130c980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be5f4-6d2b-4416-b7fc-252c3603fe4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137DC-9AB9-40B4-84E7-7E309CAE8CB5}"/>
</file>

<file path=customXml/itemProps2.xml><?xml version="1.0" encoding="utf-8"?>
<ds:datastoreItem xmlns:ds="http://schemas.openxmlformats.org/officeDocument/2006/customXml" ds:itemID="{0B54697E-9049-4597-BFDA-4F0D11D036D7}"/>
</file>

<file path=customXml/itemProps3.xml><?xml version="1.0" encoding="utf-8"?>
<ds:datastoreItem xmlns:ds="http://schemas.openxmlformats.org/officeDocument/2006/customXml" ds:itemID="{131FB22E-9AD0-4457-B95E-C24CEF1B0177}"/>
</file>

<file path=customXml/itemProps4.xml><?xml version="1.0" encoding="utf-8"?>
<ds:datastoreItem xmlns:ds="http://schemas.openxmlformats.org/officeDocument/2006/customXml" ds:itemID="{5679CB40-0532-4E98-8F1A-30C5636A0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2e1ef-8db8-422b-a6f4-d6130c98092d"/>
    <ds:schemaRef ds:uri="f6abe5f4-6d2b-4416-b7fc-252c3603f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81B6BB-13EA-4F35-A41D-AFC48DF1A78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B54697E-9049-4597-BFDA-4F0D11D03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Andersson</dc:creator>
  <cp:lastModifiedBy>Jessica Sundqvist</cp:lastModifiedBy>
  <cp:revision>3</cp:revision>
  <cp:lastPrinted>2014-11-21T08:58:00Z</cp:lastPrinted>
  <dcterms:created xsi:type="dcterms:W3CDTF">2014-11-20T15:58:00Z</dcterms:created>
  <dcterms:modified xsi:type="dcterms:W3CDTF">2014-11-21T09:07:00Z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4ff65602-a193-4eaa-ae10-640cfb10bf00</vt:lpwstr>
  </property>
</Properties>
</file>