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964C2A" w:rsidRPr="004E5709">
        <w:tblPrEx>
          <w:tblCellMar>
            <w:top w:w="0" w:type="dxa"/>
            <w:bottom w:w="0" w:type="dxa"/>
          </w:tblCellMar>
        </w:tblPrEx>
        <w:tc>
          <w:tcPr>
            <w:tcW w:w="2268" w:type="dxa"/>
          </w:tcPr>
          <w:p w:rsidR="00964C2A" w:rsidRPr="004E5709" w:rsidRDefault="00964C2A">
            <w:pPr>
              <w:framePr w:w="4400" w:h="1644" w:wrap="notBeside" w:vAnchor="page" w:hAnchor="page" w:x="6573" w:y="721"/>
              <w:rPr>
                <w:rFonts w:ascii="TradeGothic" w:hAnsi="TradeGothic"/>
                <w:i/>
                <w:sz w:val="18"/>
              </w:rPr>
            </w:pPr>
          </w:p>
        </w:tc>
        <w:tc>
          <w:tcPr>
            <w:tcW w:w="2347" w:type="dxa"/>
            <w:gridSpan w:val="2"/>
          </w:tcPr>
          <w:p w:rsidR="00964C2A" w:rsidRPr="004E5709" w:rsidRDefault="00964C2A">
            <w:pPr>
              <w:framePr w:w="4400" w:h="1644" w:wrap="notBeside" w:vAnchor="page" w:hAnchor="page" w:x="6573" w:y="721"/>
              <w:rPr>
                <w:rFonts w:ascii="TradeGothic" w:hAnsi="TradeGothic"/>
                <w:i/>
                <w:sz w:val="18"/>
              </w:rPr>
            </w:pPr>
          </w:p>
        </w:tc>
      </w:tr>
      <w:tr w:rsidR="00964C2A" w:rsidRPr="004E5709">
        <w:tblPrEx>
          <w:tblCellMar>
            <w:top w:w="0" w:type="dxa"/>
            <w:bottom w:w="0" w:type="dxa"/>
          </w:tblCellMar>
        </w:tblPrEx>
        <w:trPr>
          <w:cantSplit/>
        </w:trPr>
        <w:tc>
          <w:tcPr>
            <w:tcW w:w="4615" w:type="dxa"/>
            <w:gridSpan w:val="3"/>
          </w:tcPr>
          <w:p w:rsidR="00964C2A" w:rsidRPr="004E5709" w:rsidRDefault="00964C2A">
            <w:pPr>
              <w:framePr w:w="4400" w:h="1644" w:wrap="notBeside" w:vAnchor="page" w:hAnchor="page" w:x="6573" w:y="721"/>
              <w:rPr>
                <w:rFonts w:ascii="TradeGothic" w:hAnsi="TradeGothic"/>
                <w:b/>
                <w:sz w:val="22"/>
              </w:rPr>
            </w:pPr>
            <w:r w:rsidRPr="004E5709">
              <w:rPr>
                <w:rFonts w:ascii="TradeGothic" w:hAnsi="TradeGothic"/>
                <w:b/>
                <w:sz w:val="22"/>
              </w:rPr>
              <w:t>PM Till riksdagen</w:t>
            </w:r>
          </w:p>
        </w:tc>
      </w:tr>
      <w:tr w:rsidR="00964C2A" w:rsidRPr="004E5709">
        <w:tblPrEx>
          <w:tblCellMar>
            <w:top w:w="0" w:type="dxa"/>
            <w:bottom w:w="0" w:type="dxa"/>
          </w:tblCellMar>
        </w:tblPrEx>
        <w:tc>
          <w:tcPr>
            <w:tcW w:w="3402" w:type="dxa"/>
            <w:gridSpan w:val="2"/>
          </w:tcPr>
          <w:p w:rsidR="00964C2A" w:rsidRPr="004E5709" w:rsidRDefault="00964C2A">
            <w:pPr>
              <w:framePr w:w="4400" w:h="1644" w:wrap="notBeside" w:vAnchor="page" w:hAnchor="page" w:x="6573" w:y="721"/>
            </w:pPr>
          </w:p>
        </w:tc>
        <w:tc>
          <w:tcPr>
            <w:tcW w:w="1213" w:type="dxa"/>
          </w:tcPr>
          <w:p w:rsidR="00964C2A" w:rsidRPr="004E5709" w:rsidRDefault="00964C2A">
            <w:pPr>
              <w:framePr w:w="4400" w:h="1644" w:wrap="notBeside" w:vAnchor="page" w:hAnchor="page" w:x="6573" w:y="721"/>
            </w:pPr>
          </w:p>
        </w:tc>
      </w:tr>
      <w:tr w:rsidR="00964C2A" w:rsidRPr="004E5709">
        <w:tblPrEx>
          <w:tblCellMar>
            <w:top w:w="0" w:type="dxa"/>
            <w:bottom w:w="0" w:type="dxa"/>
          </w:tblCellMar>
        </w:tblPrEx>
        <w:tc>
          <w:tcPr>
            <w:tcW w:w="2268" w:type="dxa"/>
          </w:tcPr>
          <w:p w:rsidR="00964C2A" w:rsidRPr="004E5709" w:rsidRDefault="00B06138">
            <w:pPr>
              <w:framePr w:w="4400" w:h="1644" w:wrap="notBeside" w:vAnchor="page" w:hAnchor="page" w:x="6573" w:y="721"/>
            </w:pPr>
            <w:r w:rsidRPr="004E5709">
              <w:t>2010</w:t>
            </w:r>
            <w:r w:rsidR="00964C2A" w:rsidRPr="004E5709">
              <w:t>-</w:t>
            </w:r>
            <w:r w:rsidRPr="004E5709">
              <w:t>09</w:t>
            </w:r>
            <w:r w:rsidR="00964C2A" w:rsidRPr="004E5709">
              <w:t>-</w:t>
            </w:r>
            <w:r w:rsidRPr="004E5709">
              <w:t>2</w:t>
            </w:r>
            <w:r w:rsidR="00134231" w:rsidRPr="004E5709">
              <w:t>7</w:t>
            </w:r>
          </w:p>
        </w:tc>
        <w:tc>
          <w:tcPr>
            <w:tcW w:w="2347" w:type="dxa"/>
            <w:gridSpan w:val="2"/>
          </w:tcPr>
          <w:p w:rsidR="00964C2A" w:rsidRPr="004E5709" w:rsidRDefault="00964C2A">
            <w:pPr>
              <w:framePr w:w="4400" w:h="1644" w:wrap="notBeside" w:vAnchor="page" w:hAnchor="page" w:x="6573" w:y="721"/>
            </w:pPr>
          </w:p>
        </w:tc>
      </w:tr>
      <w:tr w:rsidR="00964C2A" w:rsidRPr="004E5709">
        <w:tblPrEx>
          <w:tblCellMar>
            <w:top w:w="0" w:type="dxa"/>
            <w:bottom w:w="0" w:type="dxa"/>
          </w:tblCellMar>
        </w:tblPrEx>
        <w:tc>
          <w:tcPr>
            <w:tcW w:w="2268" w:type="dxa"/>
          </w:tcPr>
          <w:p w:rsidR="00964C2A" w:rsidRPr="004E5709" w:rsidRDefault="00964C2A">
            <w:pPr>
              <w:framePr w:w="4400" w:h="1644" w:wrap="notBeside" w:vAnchor="page" w:hAnchor="page" w:x="6573" w:y="721"/>
            </w:pPr>
          </w:p>
        </w:tc>
        <w:tc>
          <w:tcPr>
            <w:tcW w:w="2347" w:type="dxa"/>
            <w:gridSpan w:val="2"/>
          </w:tcPr>
          <w:p w:rsidR="00964C2A" w:rsidRPr="004E5709" w:rsidRDefault="00964C2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964C2A" w:rsidRPr="004E5709">
        <w:tblPrEx>
          <w:tblCellMar>
            <w:top w:w="0" w:type="dxa"/>
            <w:bottom w:w="0" w:type="dxa"/>
          </w:tblCellMar>
        </w:tblPrEx>
        <w:trPr>
          <w:trHeight w:val="284"/>
        </w:trPr>
        <w:tc>
          <w:tcPr>
            <w:tcW w:w="4911" w:type="dxa"/>
          </w:tcPr>
          <w:p w:rsidR="00964C2A" w:rsidRPr="004E5709" w:rsidRDefault="00B06138">
            <w:pPr>
              <w:pStyle w:val="Avsndare"/>
              <w:framePr w:h="2483" w:wrap="notBeside" w:x="1504"/>
              <w:rPr>
                <w:b/>
                <w:i w:val="0"/>
                <w:sz w:val="22"/>
              </w:rPr>
            </w:pPr>
            <w:r w:rsidRPr="004E5709">
              <w:rPr>
                <w:b/>
                <w:i w:val="0"/>
                <w:sz w:val="22"/>
              </w:rPr>
              <w:t>Närings</w:t>
            </w:r>
            <w:r w:rsidR="00964C2A" w:rsidRPr="004E5709">
              <w:rPr>
                <w:b/>
                <w:i w:val="0"/>
                <w:sz w:val="22"/>
              </w:rPr>
              <w:t>departementet</w:t>
            </w:r>
          </w:p>
        </w:tc>
      </w:tr>
      <w:tr w:rsidR="00964C2A" w:rsidRPr="004E5709">
        <w:tblPrEx>
          <w:tblCellMar>
            <w:top w:w="0" w:type="dxa"/>
            <w:bottom w:w="0" w:type="dxa"/>
          </w:tblCellMar>
        </w:tblPrEx>
        <w:trPr>
          <w:trHeight w:val="284"/>
        </w:trPr>
        <w:tc>
          <w:tcPr>
            <w:tcW w:w="4911" w:type="dxa"/>
          </w:tcPr>
          <w:p w:rsidR="00964C2A" w:rsidRPr="004E5709" w:rsidRDefault="00964C2A">
            <w:pPr>
              <w:pStyle w:val="Avsndare"/>
              <w:framePr w:h="2483" w:wrap="notBeside" w:x="1504"/>
              <w:rPr>
                <w:bCs/>
                <w:iCs/>
              </w:rPr>
            </w:pPr>
          </w:p>
        </w:tc>
      </w:tr>
      <w:tr w:rsidR="00964C2A" w:rsidRPr="004E5709">
        <w:tblPrEx>
          <w:tblCellMar>
            <w:top w:w="0" w:type="dxa"/>
            <w:bottom w:w="0" w:type="dxa"/>
          </w:tblCellMar>
        </w:tblPrEx>
        <w:trPr>
          <w:trHeight w:val="284"/>
        </w:trPr>
        <w:tc>
          <w:tcPr>
            <w:tcW w:w="4911" w:type="dxa"/>
          </w:tcPr>
          <w:p w:rsidR="00964C2A" w:rsidRPr="004E5709" w:rsidRDefault="00964C2A">
            <w:pPr>
              <w:pStyle w:val="Avsndare"/>
              <w:framePr w:h="2483" w:wrap="notBeside" w:x="1504"/>
              <w:rPr>
                <w:bCs/>
                <w:iCs/>
              </w:rPr>
            </w:pPr>
            <w:r w:rsidRPr="004E5709">
              <w:rPr>
                <w:bCs/>
                <w:iCs/>
              </w:rPr>
              <w:t>Enheten</w:t>
            </w:r>
            <w:r w:rsidR="00EF2FA1" w:rsidRPr="004E5709">
              <w:rPr>
                <w:bCs/>
                <w:iCs/>
              </w:rPr>
              <w:t xml:space="preserve"> för Forskning, I</w:t>
            </w:r>
            <w:r w:rsidR="00B06138" w:rsidRPr="004E5709">
              <w:rPr>
                <w:bCs/>
                <w:iCs/>
              </w:rPr>
              <w:t xml:space="preserve">nnovation och </w:t>
            </w:r>
            <w:r w:rsidR="00EF2FA1" w:rsidRPr="004E5709">
              <w:rPr>
                <w:bCs/>
                <w:iCs/>
              </w:rPr>
              <w:t>N</w:t>
            </w:r>
            <w:r w:rsidR="00B06138" w:rsidRPr="004E5709">
              <w:rPr>
                <w:bCs/>
                <w:iCs/>
              </w:rPr>
              <w:t>äringsutveckling</w:t>
            </w:r>
          </w:p>
          <w:p w:rsidR="00964C2A" w:rsidRPr="004E5709" w:rsidRDefault="00964C2A">
            <w:pPr>
              <w:pStyle w:val="Avsndare"/>
              <w:framePr w:h="2483" w:wrap="notBeside" w:x="1504"/>
              <w:rPr>
                <w:bCs/>
                <w:iCs/>
              </w:rPr>
            </w:pPr>
          </w:p>
        </w:tc>
      </w:tr>
      <w:tr w:rsidR="00964C2A" w:rsidRPr="004E5709">
        <w:tblPrEx>
          <w:tblCellMar>
            <w:top w:w="0" w:type="dxa"/>
            <w:bottom w:w="0" w:type="dxa"/>
          </w:tblCellMar>
        </w:tblPrEx>
        <w:trPr>
          <w:trHeight w:val="284"/>
        </w:trPr>
        <w:tc>
          <w:tcPr>
            <w:tcW w:w="4911" w:type="dxa"/>
          </w:tcPr>
          <w:p w:rsidR="00964C2A" w:rsidRPr="004E5709" w:rsidRDefault="00964C2A">
            <w:pPr>
              <w:pStyle w:val="Avsndare"/>
              <w:framePr w:h="2483" w:wrap="notBeside" w:x="1504"/>
              <w:rPr>
                <w:bCs/>
                <w:iCs/>
              </w:rPr>
            </w:pPr>
          </w:p>
        </w:tc>
      </w:tr>
      <w:tr w:rsidR="00964C2A" w:rsidRPr="004E5709">
        <w:tblPrEx>
          <w:tblCellMar>
            <w:top w:w="0" w:type="dxa"/>
            <w:bottom w:w="0" w:type="dxa"/>
          </w:tblCellMar>
        </w:tblPrEx>
        <w:trPr>
          <w:trHeight w:val="284"/>
        </w:trPr>
        <w:tc>
          <w:tcPr>
            <w:tcW w:w="4911" w:type="dxa"/>
          </w:tcPr>
          <w:p w:rsidR="00964C2A" w:rsidRPr="004E5709" w:rsidRDefault="00964C2A">
            <w:pPr>
              <w:pStyle w:val="Avsndare"/>
              <w:framePr w:h="2483" w:wrap="notBeside" w:x="1504"/>
              <w:rPr>
                <w:bCs/>
                <w:iCs/>
              </w:rPr>
            </w:pPr>
          </w:p>
        </w:tc>
      </w:tr>
      <w:tr w:rsidR="00964C2A" w:rsidRPr="004E5709">
        <w:tblPrEx>
          <w:tblCellMar>
            <w:top w:w="0" w:type="dxa"/>
            <w:bottom w:w="0" w:type="dxa"/>
          </w:tblCellMar>
        </w:tblPrEx>
        <w:trPr>
          <w:trHeight w:val="284"/>
        </w:trPr>
        <w:tc>
          <w:tcPr>
            <w:tcW w:w="4911" w:type="dxa"/>
          </w:tcPr>
          <w:p w:rsidR="00964C2A" w:rsidRPr="004E5709" w:rsidRDefault="00964C2A">
            <w:pPr>
              <w:pStyle w:val="Avsndare"/>
              <w:framePr w:h="2483" w:wrap="notBeside" w:x="1504"/>
              <w:rPr>
                <w:bCs/>
                <w:iCs/>
              </w:rPr>
            </w:pPr>
          </w:p>
        </w:tc>
      </w:tr>
      <w:tr w:rsidR="00964C2A" w:rsidRPr="004E5709">
        <w:tblPrEx>
          <w:tblCellMar>
            <w:top w:w="0" w:type="dxa"/>
            <w:bottom w:w="0" w:type="dxa"/>
          </w:tblCellMar>
        </w:tblPrEx>
        <w:trPr>
          <w:trHeight w:val="284"/>
        </w:trPr>
        <w:tc>
          <w:tcPr>
            <w:tcW w:w="4911" w:type="dxa"/>
          </w:tcPr>
          <w:p w:rsidR="00964C2A" w:rsidRPr="004E5709" w:rsidRDefault="00964C2A">
            <w:pPr>
              <w:pStyle w:val="Avsndare"/>
              <w:framePr w:h="2483" w:wrap="notBeside" w:x="1504"/>
              <w:rPr>
                <w:bCs/>
                <w:iCs/>
              </w:rPr>
            </w:pPr>
          </w:p>
        </w:tc>
      </w:tr>
      <w:tr w:rsidR="00964C2A" w:rsidRPr="004E5709">
        <w:tblPrEx>
          <w:tblCellMar>
            <w:top w:w="0" w:type="dxa"/>
            <w:bottom w:w="0" w:type="dxa"/>
          </w:tblCellMar>
        </w:tblPrEx>
        <w:trPr>
          <w:trHeight w:val="284"/>
        </w:trPr>
        <w:tc>
          <w:tcPr>
            <w:tcW w:w="4911" w:type="dxa"/>
          </w:tcPr>
          <w:p w:rsidR="00964C2A" w:rsidRPr="004E5709" w:rsidRDefault="00964C2A">
            <w:pPr>
              <w:pStyle w:val="Avsndare"/>
              <w:framePr w:h="2483" w:wrap="notBeside" w:x="1504"/>
              <w:rPr>
                <w:bCs/>
                <w:iCs/>
              </w:rPr>
            </w:pPr>
          </w:p>
        </w:tc>
      </w:tr>
      <w:tr w:rsidR="00964C2A" w:rsidRPr="004E5709">
        <w:tblPrEx>
          <w:tblCellMar>
            <w:top w:w="0" w:type="dxa"/>
            <w:bottom w:w="0" w:type="dxa"/>
          </w:tblCellMar>
        </w:tblPrEx>
        <w:trPr>
          <w:trHeight w:val="284"/>
        </w:trPr>
        <w:tc>
          <w:tcPr>
            <w:tcW w:w="4911" w:type="dxa"/>
          </w:tcPr>
          <w:p w:rsidR="00964C2A" w:rsidRPr="004E5709" w:rsidRDefault="00964C2A">
            <w:pPr>
              <w:pStyle w:val="Avsndare"/>
              <w:framePr w:h="2483" w:wrap="notBeside" w:x="1504"/>
              <w:rPr>
                <w:bCs/>
                <w:iCs/>
              </w:rPr>
            </w:pPr>
          </w:p>
        </w:tc>
      </w:tr>
    </w:tbl>
    <w:p w:rsidR="00964C2A" w:rsidRPr="004E5709" w:rsidRDefault="00964C2A">
      <w:pPr>
        <w:framePr w:w="4400" w:h="2523" w:wrap="notBeside" w:vAnchor="page" w:hAnchor="page" w:x="6453" w:y="2445"/>
        <w:ind w:left="142"/>
        <w:rPr>
          <w:b/>
        </w:rPr>
      </w:pPr>
    </w:p>
    <w:p w:rsidR="00964C2A" w:rsidRPr="004E5709" w:rsidRDefault="002C5C58">
      <w:pPr>
        <w:pStyle w:val="RKrubrik"/>
        <w:pBdr>
          <w:bottom w:val="single" w:sz="6" w:space="1" w:color="auto"/>
        </w:pBdr>
      </w:pPr>
      <w:bookmarkStart w:id="0" w:name="bRubrik"/>
      <w:bookmarkEnd w:id="0"/>
      <w:r w:rsidRPr="004E5709">
        <w:t xml:space="preserve">DP 6: </w:t>
      </w:r>
      <w:r w:rsidR="00D30159" w:rsidRPr="004E5709">
        <w:t xml:space="preserve">Rådsslutsatser </w:t>
      </w:r>
      <w:r w:rsidRPr="004E5709">
        <w:t>”Europa, världens främsta resmål – en ny politisk ram för europeisk turism”</w:t>
      </w:r>
    </w:p>
    <w:p w:rsidR="00964C2A" w:rsidRPr="004E5709" w:rsidRDefault="00964C2A">
      <w:pPr>
        <w:pStyle w:val="RKrubrik"/>
      </w:pPr>
      <w:r w:rsidRPr="004E5709">
        <w:t>Dokumentbeteckning</w:t>
      </w:r>
    </w:p>
    <w:p w:rsidR="00D30159" w:rsidRPr="004E5709" w:rsidRDefault="00D30159">
      <w:pPr>
        <w:pStyle w:val="RKnormal"/>
      </w:pPr>
      <w:r w:rsidRPr="004E5709">
        <w:t>13</w:t>
      </w:r>
      <w:r w:rsidR="00FD2322" w:rsidRPr="004E5709">
        <w:t>930/10</w:t>
      </w:r>
    </w:p>
    <w:p w:rsidR="00964C2A" w:rsidRPr="004E5709" w:rsidRDefault="00964C2A">
      <w:pPr>
        <w:pStyle w:val="RKrubrik"/>
      </w:pPr>
      <w:r w:rsidRPr="004E5709">
        <w:t>Sammanfattning</w:t>
      </w:r>
    </w:p>
    <w:p w:rsidR="00533632" w:rsidRPr="004E5709" w:rsidRDefault="00533632">
      <w:pPr>
        <w:pStyle w:val="RKnormal"/>
      </w:pPr>
      <w:r w:rsidRPr="004E5709">
        <w:t>Slutsatserna betonar att turistnäringen är en betydande sektor för europeisk ekonomi, den tredje största sektorn i EU vad gäller sysselsättning och omsättning. Sektorn står även inför ett flertal utman</w:t>
      </w:r>
      <w:r w:rsidR="004D24B0" w:rsidRPr="004E5709">
        <w:t>ingar, bland annat klimatförändringar, ökad glo</w:t>
      </w:r>
      <w:r w:rsidRPr="004E5709">
        <w:t xml:space="preserve">bal konkurrens, </w:t>
      </w:r>
      <w:r w:rsidR="004D24B0" w:rsidRPr="004E5709">
        <w:t xml:space="preserve">växande betydelse av IKT, samt återhämtningen från den ekonomiska krisen. </w:t>
      </w:r>
    </w:p>
    <w:p w:rsidR="00533632" w:rsidRPr="004E5709" w:rsidRDefault="00533632">
      <w:pPr>
        <w:pStyle w:val="RKnormal"/>
      </w:pPr>
    </w:p>
    <w:p w:rsidR="00533632" w:rsidRPr="004E5709" w:rsidRDefault="00D30159">
      <w:pPr>
        <w:pStyle w:val="RKnormal"/>
      </w:pPr>
      <w:bookmarkStart w:id="1" w:name="OLE_LINK1"/>
      <w:bookmarkStart w:id="2" w:name="OLE_LINK2"/>
      <w:r w:rsidRPr="004E5709">
        <w:t xml:space="preserve">Rådsslutsatserna </w:t>
      </w:r>
      <w:r w:rsidR="005746C4" w:rsidRPr="004E5709">
        <w:t>understryker</w:t>
      </w:r>
      <w:r w:rsidRPr="004E5709">
        <w:t xml:space="preserve"> att </w:t>
      </w:r>
      <w:r w:rsidR="001E1B5B" w:rsidRPr="004E5709">
        <w:t xml:space="preserve">Lissabonfördraget </w:t>
      </w:r>
      <w:r w:rsidRPr="004E5709">
        <w:t xml:space="preserve">introducerade en rättslig </w:t>
      </w:r>
      <w:r w:rsidR="007F2783" w:rsidRPr="004E5709">
        <w:t>grund</w:t>
      </w:r>
      <w:r w:rsidRPr="004E5709">
        <w:t xml:space="preserve"> för en europeisk turismpolitik. Målen med </w:t>
      </w:r>
      <w:r w:rsidR="007F2783" w:rsidRPr="004E5709">
        <w:t>de europeiska åtgärderna är att stimulera</w:t>
      </w:r>
      <w:r w:rsidRPr="004E5709">
        <w:t xml:space="preserve"> skapandet av gynnsamma förhållanden</w:t>
      </w:r>
      <w:r w:rsidR="007F2783" w:rsidRPr="004E5709">
        <w:t xml:space="preserve"> för utvecklingen av turistnäringen, samt att uppmuntra samarbete mellan medlemsstaterna, särskilt vad gäller utbyte av erfarenheter och arbetssätt.</w:t>
      </w:r>
      <w:r w:rsidR="00533632" w:rsidRPr="004E5709">
        <w:t xml:space="preserve"> </w:t>
      </w:r>
      <w:bookmarkEnd w:id="1"/>
      <w:bookmarkEnd w:id="2"/>
      <w:r w:rsidR="004D24B0" w:rsidRPr="004E5709">
        <w:t xml:space="preserve">Sverige kan godta ordförandeskapets rådsslutsatser. </w:t>
      </w:r>
    </w:p>
    <w:p w:rsidR="00964C2A" w:rsidRPr="004E5709" w:rsidRDefault="00964C2A">
      <w:pPr>
        <w:pStyle w:val="RKrubrik"/>
        <w:rPr>
          <w:u w:val="single"/>
        </w:rPr>
      </w:pPr>
      <w:r w:rsidRPr="004E5709">
        <w:rPr>
          <w:u w:val="single"/>
        </w:rPr>
        <w:t>I Förslaget</w:t>
      </w:r>
    </w:p>
    <w:p w:rsidR="00964C2A" w:rsidRPr="004E5709" w:rsidRDefault="00964C2A">
      <w:pPr>
        <w:pStyle w:val="RKrubrik"/>
      </w:pPr>
      <w:r w:rsidRPr="004E5709">
        <w:t>1. Innehåll</w:t>
      </w:r>
    </w:p>
    <w:p w:rsidR="005746C4" w:rsidRPr="004E5709" w:rsidRDefault="005746C4">
      <w:pPr>
        <w:pStyle w:val="RKnormal"/>
      </w:pPr>
      <w:r w:rsidRPr="004E5709">
        <w:t xml:space="preserve">Rådsslutsatser på meddelandet ”Europa, världens främsta resmål – en ny politisk ram för europeisk turism” ska antas vid konkurrenskraftsrådets möte den 12 oktober. Slutsatserna betonar att turistnäringen är en betydande sektor för europeisk ekonomi, den tredje största sektorn i EU vad gäller sysselsättning och omsättning. </w:t>
      </w:r>
      <w:r w:rsidR="00093A52" w:rsidRPr="004E5709">
        <w:t>Rådsslutsaterna instämmer i att huvudmålet med KOMs meddelande är att öka konkurrenskraften för en hållbar, ansvarsfull och etisk turism i Europa.</w:t>
      </w:r>
    </w:p>
    <w:p w:rsidR="005746C4" w:rsidRPr="004E5709" w:rsidRDefault="005746C4">
      <w:pPr>
        <w:pStyle w:val="RKnormal"/>
      </w:pPr>
    </w:p>
    <w:p w:rsidR="003A49A6" w:rsidRPr="004E5709" w:rsidRDefault="005746C4">
      <w:pPr>
        <w:pStyle w:val="RKnormal"/>
      </w:pPr>
      <w:r w:rsidRPr="004E5709">
        <w:lastRenderedPageBreak/>
        <w:t xml:space="preserve">Inledningsvis hänvisar rådsslutsatserna till </w:t>
      </w:r>
      <w:r w:rsidR="00C41C1E" w:rsidRPr="004E5709">
        <w:t>Lissabonfördraget</w:t>
      </w:r>
      <w:r w:rsidRPr="004E5709">
        <w:t xml:space="preserve">, som för första gången möjliggör för </w:t>
      </w:r>
      <w:r w:rsidR="003A49A6" w:rsidRPr="004E5709">
        <w:t>Europa</w:t>
      </w:r>
      <w:r w:rsidRPr="004E5709">
        <w:t xml:space="preserve">parlamentet och rådet </w:t>
      </w:r>
      <w:r w:rsidR="003A49A6" w:rsidRPr="004E5709">
        <w:t xml:space="preserve">att komplettera medlemsstaternas insatser för turismsektorn med åtgärder för att uppnå följande mål:  </w:t>
      </w:r>
    </w:p>
    <w:p w:rsidR="00C613E5" w:rsidRPr="004E5709" w:rsidRDefault="00C613E5">
      <w:pPr>
        <w:pStyle w:val="RKnormal"/>
      </w:pPr>
    </w:p>
    <w:p w:rsidR="00964C2A" w:rsidRPr="004E5709" w:rsidRDefault="003A49A6">
      <w:pPr>
        <w:pStyle w:val="RKnormal"/>
      </w:pPr>
      <w:r w:rsidRPr="004E5709">
        <w:t xml:space="preserve">- </w:t>
      </w:r>
      <w:r w:rsidR="005746C4" w:rsidRPr="004E5709">
        <w:t xml:space="preserve"> </w:t>
      </w:r>
      <w:r w:rsidRPr="004E5709">
        <w:t>Stimulera skapandet av gynnsamma förhållanden för utvecklingen av turistnäringen.</w:t>
      </w:r>
    </w:p>
    <w:p w:rsidR="003A49A6" w:rsidRPr="004E5709" w:rsidRDefault="003A49A6">
      <w:pPr>
        <w:pStyle w:val="RKnormal"/>
      </w:pPr>
      <w:r w:rsidRPr="004E5709">
        <w:t>-  Uppmuntra samarbete mellan medlemsstaterna, särskilt vad gäller utbyte av erfarenheter och arbetssätt.</w:t>
      </w:r>
    </w:p>
    <w:p w:rsidR="009211BC" w:rsidRPr="004E5709" w:rsidRDefault="009211BC">
      <w:pPr>
        <w:pStyle w:val="RKnormal"/>
      </w:pPr>
    </w:p>
    <w:p w:rsidR="00D54095" w:rsidRPr="004E5709" w:rsidRDefault="00D54095" w:rsidP="00D54095">
      <w:pPr>
        <w:pStyle w:val="RKnormal"/>
      </w:pPr>
      <w:r w:rsidRPr="004E5709">
        <w:t>Turism</w:t>
      </w:r>
      <w:r w:rsidR="00931A56" w:rsidRPr="004E5709">
        <w:t>s</w:t>
      </w:r>
      <w:r w:rsidRPr="004E5709">
        <w:t xml:space="preserve">ektorn står inför ett flertal utmaningar, bland annat klimatförändringar, ökad global konkurrens, växande betydelse av IKT, samt återhämtningen från den ekonomiska krisen. </w:t>
      </w:r>
    </w:p>
    <w:p w:rsidR="00D54095" w:rsidRPr="004E5709" w:rsidRDefault="00D54095">
      <w:pPr>
        <w:pStyle w:val="RKnormal"/>
      </w:pPr>
    </w:p>
    <w:p w:rsidR="009211BC" w:rsidRPr="004E5709" w:rsidRDefault="00910037">
      <w:pPr>
        <w:pStyle w:val="RKnormal"/>
      </w:pPr>
      <w:r w:rsidRPr="004E5709">
        <w:t>Den europeiska turistnäringens långsiktiga konkurrenskraft är beroende av att utve</w:t>
      </w:r>
      <w:r w:rsidR="00F736D6" w:rsidRPr="004E5709">
        <w:t xml:space="preserve">cklingen av näringen är hållbar. En </w:t>
      </w:r>
      <w:r w:rsidRPr="004E5709">
        <w:t xml:space="preserve">konkurrenskraftig och ansvarsfull turismsektor är därför en viktig del i ”Europa 2020” och dess flaggskeppsinitiativ, framförallt </w:t>
      </w:r>
      <w:r w:rsidR="00F736D6" w:rsidRPr="004E5709">
        <w:t xml:space="preserve">initiativet </w:t>
      </w:r>
      <w:r w:rsidRPr="004E5709">
        <w:t>”Industripolitik för en globaliserad tid”.</w:t>
      </w:r>
      <w:r w:rsidR="0073150F" w:rsidRPr="004E5709">
        <w:t xml:space="preserve"> Slutsatserna betonar också att innovation, en välfungerande </w:t>
      </w:r>
      <w:r w:rsidR="00AE31A7" w:rsidRPr="004E5709">
        <w:t xml:space="preserve">inre </w:t>
      </w:r>
      <w:r w:rsidR="0073150F" w:rsidRPr="004E5709">
        <w:t xml:space="preserve">marknad och kompetensutveckling är nyckelfaktorer för turismsektorns konkurrenskraft. </w:t>
      </w:r>
      <w:r w:rsidR="00AE31A7" w:rsidRPr="004E5709">
        <w:t xml:space="preserve">Det understryks i slutsatserna att implementeringen av Tjänstedirektivet och Direktivet om erkännande av yrkeskvalifikationer är viktiga för att kunna minska den administrativa bördan för företag i turismsektorn, förbättra kundskyddet och sporra till ökad konkurrens och innovation.  </w:t>
      </w:r>
    </w:p>
    <w:p w:rsidR="00093A52" w:rsidRPr="004E5709" w:rsidRDefault="00093A52">
      <w:pPr>
        <w:pStyle w:val="RKnormal"/>
      </w:pPr>
    </w:p>
    <w:p w:rsidR="0073150F" w:rsidRPr="004E5709" w:rsidRDefault="00BE0C86">
      <w:pPr>
        <w:pStyle w:val="RKnormal"/>
      </w:pPr>
      <w:r w:rsidRPr="004E5709">
        <w:t xml:space="preserve">Rådsslutsatserna menar att åtgärderna på turismområdet skulle kunna organiseras utifrån </w:t>
      </w:r>
      <w:r w:rsidR="004761DC" w:rsidRPr="004E5709">
        <w:t>de fyra punkterna som presenteras in KOMs meddelande:</w:t>
      </w:r>
    </w:p>
    <w:p w:rsidR="00C613E5" w:rsidRPr="004E5709" w:rsidRDefault="00C613E5">
      <w:pPr>
        <w:pStyle w:val="RKnormal"/>
      </w:pPr>
    </w:p>
    <w:p w:rsidR="004761DC" w:rsidRPr="004E5709" w:rsidRDefault="004761DC">
      <w:pPr>
        <w:pStyle w:val="RKnormal"/>
      </w:pPr>
      <w:r w:rsidRPr="004E5709">
        <w:t>1) Stimulera konkurrenskraften i Europas turismsektor.</w:t>
      </w:r>
    </w:p>
    <w:p w:rsidR="004761DC" w:rsidRPr="004E5709" w:rsidRDefault="004761DC">
      <w:pPr>
        <w:pStyle w:val="RKnormal"/>
      </w:pPr>
      <w:r w:rsidRPr="004E5709">
        <w:t>2) Uppmuntra utvecklingen av en hållbar, ansvarsfull och högkvalitativ turism.</w:t>
      </w:r>
    </w:p>
    <w:p w:rsidR="004761DC" w:rsidRPr="004E5709" w:rsidRDefault="004761DC">
      <w:pPr>
        <w:pStyle w:val="RKnormal"/>
      </w:pPr>
      <w:r w:rsidRPr="004E5709">
        <w:t>3) Stärka bilden av Europa som en uppsättning av hållbara och högkvalitativa destinationer.</w:t>
      </w:r>
    </w:p>
    <w:p w:rsidR="004761DC" w:rsidRPr="004E5709" w:rsidRDefault="004761DC">
      <w:pPr>
        <w:pStyle w:val="RKnormal"/>
      </w:pPr>
      <w:r w:rsidRPr="004E5709">
        <w:t xml:space="preserve">4) Maximera EU-politikens </w:t>
      </w:r>
      <w:r w:rsidR="00D842F5" w:rsidRPr="004E5709">
        <w:t>samt</w:t>
      </w:r>
      <w:r w:rsidRPr="004E5709">
        <w:t xml:space="preserve"> befintliga finansiella verktygs potential för att utveckla turismen.</w:t>
      </w:r>
    </w:p>
    <w:p w:rsidR="0073150F" w:rsidRPr="004E5709" w:rsidRDefault="0073150F">
      <w:pPr>
        <w:pStyle w:val="RKnormal"/>
      </w:pPr>
    </w:p>
    <w:p w:rsidR="0064655F" w:rsidRPr="004E5709" w:rsidRDefault="009912A8">
      <w:pPr>
        <w:pStyle w:val="RKnormal"/>
      </w:pPr>
      <w:r w:rsidRPr="004E5709">
        <w:t xml:space="preserve">För att uppnå ovanstående fyra mål är det viktigt att beakta andra politikområden, inklusive strukturpolitik på europeisk, nationell och regional nivå. </w:t>
      </w:r>
      <w:r w:rsidR="00C613E5" w:rsidRPr="004E5709">
        <w:t>Åtgärderna</w:t>
      </w:r>
      <w:r w:rsidRPr="004E5709">
        <w:t xml:space="preserve"> bör vara evidensbaserade och bidra till</w:t>
      </w:r>
      <w:r w:rsidR="0064655F" w:rsidRPr="004E5709">
        <w:t xml:space="preserve"> </w:t>
      </w:r>
      <w:r w:rsidR="00C613E5" w:rsidRPr="004E5709">
        <w:t xml:space="preserve">ett </w:t>
      </w:r>
      <w:r w:rsidR="0064655F" w:rsidRPr="004E5709">
        <w:t xml:space="preserve">tydligt europeiskt mervärde. </w:t>
      </w:r>
      <w:r w:rsidR="001C2049" w:rsidRPr="004E5709">
        <w:t>De</w:t>
      </w:r>
      <w:r w:rsidR="0064655F" w:rsidRPr="004E5709">
        <w:t xml:space="preserve"> ska även följa såväl subsidiaritets- som proportionalitetsprincipen. </w:t>
      </w:r>
    </w:p>
    <w:p w:rsidR="0064655F" w:rsidRPr="004E5709" w:rsidRDefault="0064655F">
      <w:pPr>
        <w:pStyle w:val="RKnormal"/>
      </w:pPr>
    </w:p>
    <w:p w:rsidR="009912A8" w:rsidRPr="004E5709" w:rsidRDefault="00B65454">
      <w:pPr>
        <w:pStyle w:val="RKnormal"/>
      </w:pPr>
      <w:r w:rsidRPr="004E5709">
        <w:t xml:space="preserve">Rådsslutsatserna noterar också att turismsektorn består av ett stort antal SMF, som genom sin mångfald både </w:t>
      </w:r>
      <w:r w:rsidR="00D75ABC" w:rsidRPr="004E5709">
        <w:t xml:space="preserve">vad gäller </w:t>
      </w:r>
      <w:r w:rsidRPr="004E5709">
        <w:t xml:space="preserve">produkter och tjänster bidrar med mervärde. Dessa företag skulle genom välkonstruerade åtgärder på turismområdet kunna </w:t>
      </w:r>
      <w:r w:rsidR="00F33EC6" w:rsidRPr="004E5709">
        <w:t>uppnå ökad nytta</w:t>
      </w:r>
      <w:r w:rsidRPr="004E5709">
        <w:t xml:space="preserve">, speciellt </w:t>
      </w:r>
      <w:r w:rsidR="00C63F77" w:rsidRPr="004E5709">
        <w:t xml:space="preserve">avseende </w:t>
      </w:r>
      <w:r w:rsidR="00F33EC6" w:rsidRPr="004E5709">
        <w:t>innovation, nätverkande och användning av IKT.</w:t>
      </w:r>
      <w:r w:rsidRPr="004E5709">
        <w:t xml:space="preserve"> </w:t>
      </w:r>
      <w:r w:rsidR="009912A8" w:rsidRPr="004E5709">
        <w:t xml:space="preserve"> </w:t>
      </w:r>
    </w:p>
    <w:p w:rsidR="00C65D47" w:rsidRPr="004E5709" w:rsidRDefault="00C65D47">
      <w:pPr>
        <w:pStyle w:val="RKnormal"/>
      </w:pPr>
    </w:p>
    <w:p w:rsidR="003218C0" w:rsidRPr="004E5709" w:rsidRDefault="003218C0">
      <w:pPr>
        <w:pStyle w:val="RKnormal"/>
      </w:pPr>
      <w:r w:rsidRPr="004E5709">
        <w:t xml:space="preserve">I slutsatserna uppmärksammas vikten av att förbättra den turismrelaterade socioekonomiska kunskapsbasen i fråga om exempelvis demografi och klimatförändringar, trender i efterfrågan inom turismen samt påverkan av oförutsedda händelser på turismsektorn. En sådan ökad kunskapsbas kan vara behövlig både </w:t>
      </w:r>
      <w:r w:rsidR="002910BB" w:rsidRPr="004E5709">
        <w:t>för</w:t>
      </w:r>
      <w:r w:rsidRPr="004E5709">
        <w:t xml:space="preserve"> turistnäringens egna strategier och politikutvecklingen</w:t>
      </w:r>
      <w:r w:rsidR="002910BB" w:rsidRPr="004E5709">
        <w:t xml:space="preserve"> inom den offentliga sektorn. Det är dock viktigt att detta inte bidrar till en ökad administrativ börda. </w:t>
      </w:r>
      <w:r w:rsidR="003E3E3A" w:rsidRPr="004E5709">
        <w:t>Rådsslutsatserna betonar även de ekonomiska fördelarna en förlängd turismsäsong skulle kunna innebära. Det understryks också att det är viktigt att på alla nivåer försöka stärka bilden av Europa som en uppsättning av hållbara och högkvalitativa destinationer.</w:t>
      </w:r>
    </w:p>
    <w:p w:rsidR="008937DB" w:rsidRPr="004E5709" w:rsidRDefault="008937DB">
      <w:pPr>
        <w:pStyle w:val="RKnormal"/>
      </w:pPr>
    </w:p>
    <w:p w:rsidR="008937DB" w:rsidRPr="004E5709" w:rsidRDefault="007B7B9A">
      <w:pPr>
        <w:pStyle w:val="RKnormal"/>
      </w:pPr>
      <w:r w:rsidRPr="004E5709">
        <w:t>Avslutningsvis bjuder rådet in KOM att:</w:t>
      </w:r>
    </w:p>
    <w:p w:rsidR="00A73831" w:rsidRPr="004E5709" w:rsidRDefault="00A73831">
      <w:pPr>
        <w:pStyle w:val="RKnormal"/>
      </w:pPr>
    </w:p>
    <w:p w:rsidR="007B7B9A" w:rsidRPr="004E5709" w:rsidRDefault="007B7B9A">
      <w:pPr>
        <w:pStyle w:val="RKnormal"/>
      </w:pPr>
      <w:r w:rsidRPr="004E5709">
        <w:t>- ytterligare analysera det europeiska mervärdet av åtgärderna och initiativen riktade åt problematiken ovan, som i detalj beskrivs i meddelandet.</w:t>
      </w:r>
    </w:p>
    <w:p w:rsidR="00A73831" w:rsidRPr="004E5709" w:rsidRDefault="00A73831">
      <w:pPr>
        <w:pStyle w:val="RKnormal"/>
      </w:pPr>
    </w:p>
    <w:p w:rsidR="007B7B9A" w:rsidRPr="004E5709" w:rsidRDefault="007B7B9A">
      <w:pPr>
        <w:pStyle w:val="RKnormal"/>
      </w:pPr>
      <w:r w:rsidRPr="004E5709">
        <w:t xml:space="preserve">- </w:t>
      </w:r>
      <w:r w:rsidR="00D423BA" w:rsidRPr="004E5709">
        <w:t xml:space="preserve">begrunda åtgärderna ytterligare i ljuset av kommande samtal vad gäller </w:t>
      </w:r>
      <w:r w:rsidR="00C65D47" w:rsidRPr="004E5709">
        <w:t>implementerings</w:t>
      </w:r>
      <w:r w:rsidR="00D423BA" w:rsidRPr="004E5709">
        <w:t xml:space="preserve">planen, som ska diskuteras inom ramen för Europeiska Turismforumet den 18 och 19 november 2010. </w:t>
      </w:r>
    </w:p>
    <w:p w:rsidR="00A73831" w:rsidRPr="004E5709" w:rsidRDefault="00A73831">
      <w:pPr>
        <w:pStyle w:val="RKnormal"/>
      </w:pPr>
    </w:p>
    <w:p w:rsidR="00A73831" w:rsidRPr="004E5709" w:rsidRDefault="00D423BA">
      <w:pPr>
        <w:pStyle w:val="RKnormal"/>
      </w:pPr>
      <w:r w:rsidRPr="004E5709">
        <w:t xml:space="preserve">- </w:t>
      </w:r>
      <w:r w:rsidR="00A73831" w:rsidRPr="004E5709">
        <w:t xml:space="preserve">fortsätta sitt sedvanliga meningsutbyte med medlemsstaterna och </w:t>
      </w:r>
    </w:p>
    <w:p w:rsidR="00D423BA" w:rsidRPr="004E5709" w:rsidRDefault="00A73831">
      <w:pPr>
        <w:pStyle w:val="RKnormal"/>
      </w:pPr>
      <w:r w:rsidRPr="004E5709">
        <w:t xml:space="preserve">turistnäringen samt använda befintliga strukturer utan att skapa onödig administrativ börda. </w:t>
      </w:r>
    </w:p>
    <w:p w:rsidR="00A73831" w:rsidRPr="004E5709" w:rsidRDefault="00A73831">
      <w:pPr>
        <w:pStyle w:val="RKnormal"/>
      </w:pPr>
    </w:p>
    <w:p w:rsidR="00A73831" w:rsidRPr="004E5709" w:rsidRDefault="00A73831">
      <w:pPr>
        <w:pStyle w:val="RKnormal"/>
      </w:pPr>
      <w:r w:rsidRPr="004E5709">
        <w:t xml:space="preserve">- rapportera resultatet av åtgärderna och initiativen till rådet före år 2013 är utgånget. </w:t>
      </w:r>
    </w:p>
    <w:p w:rsidR="00A73831" w:rsidRPr="004E5709" w:rsidRDefault="00A73831">
      <w:pPr>
        <w:pStyle w:val="RKnormal"/>
      </w:pPr>
    </w:p>
    <w:p w:rsidR="00A73831" w:rsidRPr="004E5709" w:rsidRDefault="00A73831">
      <w:pPr>
        <w:pStyle w:val="RKnormal"/>
      </w:pPr>
      <w:r w:rsidRPr="004E5709">
        <w:t xml:space="preserve">Rådet bjuder dessutom in medlemsstaterna att aktivt delta i åtgärderna </w:t>
      </w:r>
      <w:r w:rsidR="00366061" w:rsidRPr="004E5709">
        <w:t>för att öka den europeiska turismsektorns konkurrenskraft.</w:t>
      </w:r>
      <w:r w:rsidRPr="004E5709">
        <w:t xml:space="preserve"> </w:t>
      </w:r>
    </w:p>
    <w:p w:rsidR="00964C2A" w:rsidRPr="004E5709" w:rsidRDefault="00964C2A">
      <w:pPr>
        <w:pStyle w:val="RKrubrik"/>
      </w:pPr>
      <w:r w:rsidRPr="004E5709">
        <w:t>2. Gällande svenska regler och förslagets effekt på dessa</w:t>
      </w:r>
    </w:p>
    <w:p w:rsidR="00964C2A" w:rsidRPr="004E5709" w:rsidRDefault="00366061">
      <w:pPr>
        <w:pStyle w:val="RKnormal"/>
      </w:pPr>
      <w:r w:rsidRPr="004E5709">
        <w:t>Förslaget påverkar ej svenska regler.</w:t>
      </w:r>
    </w:p>
    <w:p w:rsidR="00964C2A" w:rsidRPr="004E5709" w:rsidRDefault="00964C2A">
      <w:pPr>
        <w:pStyle w:val="RKrubrik"/>
      </w:pPr>
      <w:r w:rsidRPr="004E5709">
        <w:t xml:space="preserve">3. Budgetära konsekvenser </w:t>
      </w:r>
    </w:p>
    <w:p w:rsidR="00964C2A" w:rsidRPr="004E5709" w:rsidRDefault="00366061">
      <w:pPr>
        <w:pStyle w:val="RKnormal"/>
      </w:pPr>
      <w:r w:rsidRPr="004E5709">
        <w:t>Förslaget bedöms inte ha några budgetära konsekvenser.</w:t>
      </w:r>
    </w:p>
    <w:p w:rsidR="00964C2A" w:rsidRPr="004E5709" w:rsidRDefault="00964C2A">
      <w:pPr>
        <w:pStyle w:val="RKrubrik"/>
        <w:rPr>
          <w:u w:val="single"/>
        </w:rPr>
      </w:pPr>
      <w:r w:rsidRPr="004E5709">
        <w:rPr>
          <w:u w:val="single"/>
        </w:rPr>
        <w:t>II Ståndpunkter</w:t>
      </w:r>
    </w:p>
    <w:p w:rsidR="00964C2A" w:rsidRPr="004E5709" w:rsidRDefault="00964C2A">
      <w:pPr>
        <w:pStyle w:val="RKrubrik"/>
      </w:pPr>
      <w:r w:rsidRPr="004E5709">
        <w:t xml:space="preserve">1. Svensk ståndpunkt </w:t>
      </w:r>
    </w:p>
    <w:p w:rsidR="007B62EA" w:rsidRPr="004E5709" w:rsidRDefault="007B62EA" w:rsidP="007B62EA">
      <w:pPr>
        <w:pStyle w:val="RKnormal"/>
      </w:pPr>
      <w:r w:rsidRPr="004E5709">
        <w:t>Regeringen föreslår att Sverige betonar att insatser för sektorn företrädesvis bör vara en nationell angelägenhet men samtidigt ställer sig bakom kompletterande insatser inom turismområdet på europeisk nivå.  Sverige kan därför ställa sig bakom ordförandeskapets slutsatser i dess föreliggande form.</w:t>
      </w:r>
    </w:p>
    <w:p w:rsidR="00DA2DC7" w:rsidRPr="004E5709" w:rsidRDefault="00DA2DC7" w:rsidP="00DA2DC7">
      <w:pPr>
        <w:pStyle w:val="RKnormal"/>
      </w:pPr>
    </w:p>
    <w:p w:rsidR="00DA2DC7" w:rsidRPr="004E5709" w:rsidRDefault="00292542" w:rsidP="00DA2DC7">
      <w:pPr>
        <w:pStyle w:val="RKnormal"/>
      </w:pPr>
      <w:r w:rsidRPr="004E5709">
        <w:t>Regeringen</w:t>
      </w:r>
      <w:r w:rsidR="00DA2DC7" w:rsidRPr="004E5709">
        <w:t xml:space="preserve"> motsätter sig generellt att nya medel tillförs för turism på EU-nivå och ser en fara i att det byggs upp nya administrativa strukturer utan att det finns preciserade och säkerställda behov. </w:t>
      </w:r>
    </w:p>
    <w:p w:rsidR="00DA2DC7" w:rsidRPr="004E5709" w:rsidRDefault="00DA2DC7" w:rsidP="00DA2DC7">
      <w:pPr>
        <w:pStyle w:val="RKnormal"/>
      </w:pPr>
    </w:p>
    <w:p w:rsidR="00DA2DC7" w:rsidRPr="004E5709" w:rsidRDefault="00292542" w:rsidP="00DA2DC7">
      <w:pPr>
        <w:pStyle w:val="RKnormal"/>
      </w:pPr>
      <w:r w:rsidRPr="004E5709">
        <w:t>Regeringen</w:t>
      </w:r>
      <w:r w:rsidR="00DA2DC7" w:rsidRPr="004E5709">
        <w:t xml:space="preserve"> </w:t>
      </w:r>
      <w:r w:rsidR="008540C0" w:rsidRPr="004E5709">
        <w:t xml:space="preserve">förordar i första hand generella insatser som </w:t>
      </w:r>
      <w:r w:rsidR="00DA2DC7" w:rsidRPr="004E5709">
        <w:t>stöder att alla företag, även turistföretagare, i Europa har goda och jämlika ramvillkor, och finns i en miljö där entreprenörskap och innovation uppmuntras.</w:t>
      </w:r>
    </w:p>
    <w:p w:rsidR="00DA2DC7" w:rsidRPr="004E5709" w:rsidRDefault="00DA2DC7" w:rsidP="00DA2DC7">
      <w:pPr>
        <w:pStyle w:val="RKnormal"/>
      </w:pPr>
    </w:p>
    <w:p w:rsidR="00DA2DC7" w:rsidRPr="004E5709" w:rsidRDefault="00292542" w:rsidP="00DA2DC7">
      <w:pPr>
        <w:pStyle w:val="RKnormal"/>
      </w:pPr>
      <w:r w:rsidRPr="004E5709">
        <w:t>Regeringen</w:t>
      </w:r>
      <w:r w:rsidR="00DA2DC7" w:rsidRPr="004E5709">
        <w:t xml:space="preserve"> betonar betydelsen av en etiskt, ekonomiskt och ekologiskt hållbar turism. </w:t>
      </w:r>
      <w:r w:rsidRPr="004E5709">
        <w:t>Regeringen</w:t>
      </w:r>
      <w:r w:rsidR="00DA2DC7" w:rsidRPr="004E5709">
        <w:t xml:space="preserve"> </w:t>
      </w:r>
      <w:r w:rsidRPr="004E5709">
        <w:t>understryker</w:t>
      </w:r>
      <w:r w:rsidR="00DA2DC7" w:rsidRPr="004E5709">
        <w:t xml:space="preserve"> även att kunskaps- och erfarenhetsutbyte är av särskilt stor vikt.</w:t>
      </w:r>
    </w:p>
    <w:p w:rsidR="00964C2A" w:rsidRPr="004E5709" w:rsidRDefault="00964C2A">
      <w:pPr>
        <w:pStyle w:val="RKrubrik"/>
      </w:pPr>
      <w:r w:rsidRPr="004E5709">
        <w:t>2. Remissinstansernas ståndpunkter</w:t>
      </w:r>
    </w:p>
    <w:p w:rsidR="00964C2A" w:rsidRPr="004E5709" w:rsidRDefault="00366061">
      <w:pPr>
        <w:pStyle w:val="RKnormal"/>
      </w:pPr>
      <w:r w:rsidRPr="004E5709">
        <w:t>Förslaget har ej remissbehandlats.</w:t>
      </w:r>
    </w:p>
    <w:p w:rsidR="00964C2A" w:rsidRPr="004E5709" w:rsidRDefault="00964C2A">
      <w:pPr>
        <w:pStyle w:val="RKrubrik"/>
      </w:pPr>
      <w:r w:rsidRPr="004E5709">
        <w:t>III Övrigt</w:t>
      </w:r>
    </w:p>
    <w:p w:rsidR="00964C2A" w:rsidRPr="004E5709" w:rsidRDefault="00964C2A">
      <w:pPr>
        <w:pStyle w:val="RKrubrik"/>
      </w:pPr>
      <w:r w:rsidRPr="004E5709">
        <w:t>1. Fortsatt behandling av ärendet</w:t>
      </w:r>
    </w:p>
    <w:p w:rsidR="00964C2A" w:rsidRPr="004E5709" w:rsidRDefault="00964C2A">
      <w:pPr>
        <w:pStyle w:val="RKnormal"/>
      </w:pPr>
    </w:p>
    <w:p w:rsidR="00964C2A" w:rsidRPr="004E5709" w:rsidRDefault="00964C2A">
      <w:pPr>
        <w:pStyle w:val="RKrubrik"/>
      </w:pPr>
      <w:r w:rsidRPr="004E5709">
        <w:t>2. Rättslig grund och beslutsförfarande</w:t>
      </w:r>
    </w:p>
    <w:p w:rsidR="00964C2A" w:rsidRPr="004E5709" w:rsidRDefault="00366061">
      <w:pPr>
        <w:pStyle w:val="RKnormal"/>
      </w:pPr>
      <w:r w:rsidRPr="004E5709">
        <w:t>Beslut om rådsslutsatser tas med enhällighet.</w:t>
      </w:r>
    </w:p>
    <w:p w:rsidR="00964C2A" w:rsidRPr="004E5709" w:rsidRDefault="00964C2A">
      <w:pPr>
        <w:pStyle w:val="RKrubrik"/>
      </w:pPr>
      <w:r w:rsidRPr="004E5709">
        <w:t>3. Fackuttryck/termer</w:t>
      </w:r>
    </w:p>
    <w:p w:rsidR="00964C2A" w:rsidRPr="004E5709" w:rsidRDefault="00964C2A">
      <w:pPr>
        <w:pStyle w:val="RKnormal"/>
      </w:pPr>
    </w:p>
    <w:p w:rsidR="00964C2A" w:rsidRPr="004E5709" w:rsidRDefault="00964C2A">
      <w:pPr>
        <w:pStyle w:val="RKrubrik"/>
        <w:spacing w:before="0" w:after="0"/>
      </w:pPr>
    </w:p>
    <w:p w:rsidR="00964C2A" w:rsidRPr="004E5709" w:rsidRDefault="00964C2A">
      <w:pPr>
        <w:pStyle w:val="RKnormal"/>
      </w:pPr>
    </w:p>
    <w:p w:rsidR="00964C2A" w:rsidRPr="004E5709" w:rsidRDefault="00964C2A">
      <w:pPr>
        <w:pStyle w:val="RKnormal"/>
      </w:pPr>
    </w:p>
    <w:sectPr w:rsidR="00964C2A" w:rsidRPr="004E570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BD5" w:rsidRPr="004E5709" w:rsidRDefault="00820BD5">
      <w:r w:rsidRPr="004E5709">
        <w:separator/>
      </w:r>
    </w:p>
  </w:endnote>
  <w:endnote w:type="continuationSeparator" w:id="0">
    <w:p w:rsidR="00820BD5" w:rsidRPr="004E5709" w:rsidRDefault="00820BD5">
      <w:r w:rsidRPr="004E57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BD5" w:rsidRPr="004E5709" w:rsidRDefault="00820BD5">
      <w:r w:rsidRPr="004E5709">
        <w:separator/>
      </w:r>
    </w:p>
  </w:footnote>
  <w:footnote w:type="continuationSeparator" w:id="0">
    <w:p w:rsidR="00820BD5" w:rsidRPr="004E5709" w:rsidRDefault="00820BD5">
      <w:r w:rsidRPr="004E57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C1E" w:rsidRPr="004E5709" w:rsidRDefault="00C41C1E">
    <w:pPr>
      <w:pStyle w:val="Sidhuvud"/>
      <w:framePr w:wrap="around" w:vAnchor="text" w:hAnchor="margin" w:xAlign="right" w:y="1"/>
      <w:rPr>
        <w:rStyle w:val="Sidnummer"/>
        <w:rPrChange w:id="3" w:author="Lars Brink" w:date="2025-12-18T04:47:00Z" w16du:dateUtc="2025-12-18T03:47:00Z">
          <w:rPr>
            <w:rStyle w:val="Sidnummer"/>
          </w:rPr>
        </w:rPrChange>
      </w:rPr>
    </w:pPr>
    <w:r w:rsidRPr="004E5709">
      <w:rPr>
        <w:rStyle w:val="Sidnummer"/>
      </w:rPr>
      <w:fldChar w:fldCharType="begin" w:fldLock="1"/>
    </w:r>
    <w:r w:rsidRPr="004E5709">
      <w:rPr>
        <w:rStyle w:val="Sidnummer"/>
      </w:rPr>
      <w:instrText xml:space="preserve">PAGE  </w:instrText>
    </w:r>
    <w:r w:rsidRPr="004E5709">
      <w:rPr>
        <w:rStyle w:val="Sidnummer"/>
      </w:rPr>
      <w:fldChar w:fldCharType="separate"/>
    </w:r>
    <w:r w:rsidR="00391B57" w:rsidRPr="004E5709">
      <w:rPr>
        <w:rStyle w:val="Sidnummer"/>
        <w:rPrChange w:id="4" w:author="Lars Brink" w:date="2025-12-18T04:47:00Z" w16du:dateUtc="2025-12-18T03:47:00Z">
          <w:rPr>
            <w:rStyle w:val="Sidnummer"/>
            <w:noProof/>
          </w:rPr>
        </w:rPrChange>
      </w:rPr>
      <w:t>4</w:t>
    </w:r>
    <w:r w:rsidRPr="004E5709">
      <w:rPr>
        <w:rStyle w:val="Sidnummer"/>
        <w:rPrChange w:id="5" w:author="Lars Brink" w:date="2025-12-18T04:47:00Z" w16du:dateUtc="2025-12-18T03:47:00Z">
          <w:rPr>
            <w:rStyle w:val="Sidnummer"/>
          </w:rPr>
        </w:rPrChange>
      </w:rPr>
      <w:fldChar w:fldCharType="end"/>
    </w:r>
  </w:p>
  <w:p w:rsidR="00C41C1E" w:rsidRPr="004E5709" w:rsidRDefault="00C41C1E">
    <w:pPr>
      <w:pStyle w:val="Sidhuvud"/>
      <w:ind w:right="360"/>
      <w:rPr>
        <w:rPrChange w:id="6" w:author="Lars Brink" w:date="2025-12-18T04:47:00Z" w16du:dateUtc="2025-12-18T03:47:00Z">
          <w:rPr/>
        </w:rPrChange>
      </w:rPr>
    </w:pPr>
  </w:p>
  <w:p w:rsidR="00C41C1E" w:rsidRPr="004E5709" w:rsidRDefault="00C41C1E">
    <w:pPr>
      <w:pStyle w:val="Sidhuvud"/>
      <w:ind w:right="357" w:firstLine="357"/>
      <w:rPr>
        <w:rPrChange w:id="7" w:author="Lars Brink" w:date="2025-12-18T04:47:00Z" w16du:dateUtc="2025-12-18T03:47: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C1E" w:rsidRPr="004E5709" w:rsidRDefault="00C41C1E">
    <w:pPr>
      <w:pStyle w:val="Sidhuvud"/>
      <w:framePr w:wrap="around" w:vAnchor="text" w:hAnchor="margin" w:xAlign="right" w:y="1"/>
      <w:rPr>
        <w:rStyle w:val="Sidnummer"/>
        <w:rPrChange w:id="8" w:author="Lars Brink" w:date="2025-12-18T04:47:00Z" w16du:dateUtc="2025-12-18T03:47:00Z">
          <w:rPr>
            <w:rStyle w:val="Sidnummer"/>
          </w:rPr>
        </w:rPrChange>
      </w:rPr>
    </w:pPr>
    <w:r w:rsidRPr="004E5709">
      <w:rPr>
        <w:rStyle w:val="Sidnummer"/>
      </w:rPr>
      <w:fldChar w:fldCharType="begin" w:fldLock="1"/>
    </w:r>
    <w:r w:rsidRPr="004E5709">
      <w:rPr>
        <w:rStyle w:val="Sidnummer"/>
      </w:rPr>
      <w:instrText xml:space="preserve">PAGE  </w:instrText>
    </w:r>
    <w:r w:rsidRPr="004E5709">
      <w:rPr>
        <w:rStyle w:val="Sidnummer"/>
      </w:rPr>
      <w:fldChar w:fldCharType="separate"/>
    </w:r>
    <w:r w:rsidR="00391B57" w:rsidRPr="004E5709">
      <w:rPr>
        <w:rStyle w:val="Sidnummer"/>
        <w:rPrChange w:id="9" w:author="Lars Brink" w:date="2025-12-18T04:47:00Z" w16du:dateUtc="2025-12-18T03:47:00Z">
          <w:rPr>
            <w:rStyle w:val="Sidnummer"/>
            <w:noProof/>
          </w:rPr>
        </w:rPrChange>
      </w:rPr>
      <w:t>3</w:t>
    </w:r>
    <w:r w:rsidRPr="004E5709">
      <w:rPr>
        <w:rStyle w:val="Sidnummer"/>
        <w:rPrChange w:id="10" w:author="Lars Brink" w:date="2025-12-18T04:47:00Z" w16du:dateUtc="2025-12-18T03:47:00Z">
          <w:rPr>
            <w:rStyle w:val="Sidnummer"/>
          </w:rPr>
        </w:rPrChange>
      </w:rPr>
      <w:fldChar w:fldCharType="end"/>
    </w:r>
  </w:p>
  <w:p w:rsidR="00C41C1E" w:rsidRPr="004E5709" w:rsidRDefault="00C41C1E">
    <w:pPr>
      <w:pStyle w:val="Sidhuvud"/>
      <w:ind w:right="360"/>
      <w:rPr>
        <w:rPrChange w:id="11" w:author="Lars Brink" w:date="2025-12-18T04:47:00Z" w16du:dateUtc="2025-12-18T03:47:00Z">
          <w:rPr/>
        </w:rPrChange>
      </w:rPr>
    </w:pPr>
  </w:p>
  <w:p w:rsidR="00C41C1E" w:rsidRPr="004E5709" w:rsidRDefault="00C41C1E">
    <w:pPr>
      <w:pStyle w:val="Sidhuvud"/>
      <w:ind w:right="357" w:firstLine="357"/>
      <w:rPr>
        <w:rPrChange w:id="12" w:author="Lars Brink" w:date="2025-12-18T04:47:00Z" w16du:dateUtc="2025-12-18T03:47: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C1E" w:rsidRPr="004E5709" w:rsidRDefault="004E5709">
    <w:pPr>
      <w:framePr w:w="2948" w:h="1321" w:hRule="exact" w:wrap="notBeside" w:vAnchor="page" w:hAnchor="page" w:x="1362" w:y="653"/>
    </w:pPr>
    <w:r w:rsidRPr="004E570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41C1E" w:rsidRPr="004E5709" w:rsidRDefault="00C41C1E">
    <w:pPr>
      <w:pStyle w:val="RKrubrik"/>
      <w:keepNext w:val="0"/>
      <w:tabs>
        <w:tab w:val="clear" w:pos="1134"/>
        <w:tab w:val="clear" w:pos="2835"/>
      </w:tabs>
      <w:spacing w:before="0" w:after="0" w:line="320" w:lineRule="atLeast"/>
      <w:rPr>
        <w:bCs/>
      </w:rPr>
    </w:pPr>
  </w:p>
  <w:p w:rsidR="00C41C1E" w:rsidRPr="004E5709" w:rsidRDefault="00C41C1E">
    <w:pPr>
      <w:rPr>
        <w:rFonts w:ascii="TradeGothic" w:hAnsi="TradeGothic"/>
        <w:b/>
        <w:bCs/>
        <w:spacing w:val="12"/>
        <w:sz w:val="22"/>
      </w:rPr>
    </w:pPr>
  </w:p>
  <w:p w:rsidR="00C41C1E" w:rsidRPr="004E5709" w:rsidRDefault="00C41C1E">
    <w:pPr>
      <w:pStyle w:val="RKrubrik"/>
      <w:keepNext w:val="0"/>
      <w:tabs>
        <w:tab w:val="clear" w:pos="1134"/>
        <w:tab w:val="clear" w:pos="2835"/>
      </w:tabs>
      <w:spacing w:before="0" w:after="0" w:line="320" w:lineRule="atLeast"/>
      <w:rPr>
        <w:bCs/>
      </w:rPr>
    </w:pPr>
  </w:p>
  <w:p w:rsidR="00C41C1E" w:rsidRPr="004E5709" w:rsidRDefault="00C41C1E">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06138"/>
    <w:rsid w:val="00093A52"/>
    <w:rsid w:val="00134231"/>
    <w:rsid w:val="00184D9E"/>
    <w:rsid w:val="001C2049"/>
    <w:rsid w:val="001E1B5B"/>
    <w:rsid w:val="002910BB"/>
    <w:rsid w:val="00292542"/>
    <w:rsid w:val="002C5C58"/>
    <w:rsid w:val="003218C0"/>
    <w:rsid w:val="003637A3"/>
    <w:rsid w:val="00366061"/>
    <w:rsid w:val="00391B57"/>
    <w:rsid w:val="003A352A"/>
    <w:rsid w:val="003A49A6"/>
    <w:rsid w:val="003E3E3A"/>
    <w:rsid w:val="003F67F5"/>
    <w:rsid w:val="004367A3"/>
    <w:rsid w:val="004761DC"/>
    <w:rsid w:val="004826C4"/>
    <w:rsid w:val="004D24B0"/>
    <w:rsid w:val="004E1FAB"/>
    <w:rsid w:val="004E5709"/>
    <w:rsid w:val="00523261"/>
    <w:rsid w:val="00533632"/>
    <w:rsid w:val="005746C4"/>
    <w:rsid w:val="005A293B"/>
    <w:rsid w:val="005A40FE"/>
    <w:rsid w:val="0063311B"/>
    <w:rsid w:val="0064655F"/>
    <w:rsid w:val="00694237"/>
    <w:rsid w:val="0073150F"/>
    <w:rsid w:val="007B62EA"/>
    <w:rsid w:val="007B7B9A"/>
    <w:rsid w:val="007F2783"/>
    <w:rsid w:val="00813952"/>
    <w:rsid w:val="00820BD5"/>
    <w:rsid w:val="00833E1F"/>
    <w:rsid w:val="008540C0"/>
    <w:rsid w:val="008937DB"/>
    <w:rsid w:val="00910037"/>
    <w:rsid w:val="009211BC"/>
    <w:rsid w:val="00931A56"/>
    <w:rsid w:val="00964C2A"/>
    <w:rsid w:val="009912A8"/>
    <w:rsid w:val="009C252A"/>
    <w:rsid w:val="009D2ED4"/>
    <w:rsid w:val="00A73831"/>
    <w:rsid w:val="00AE31A7"/>
    <w:rsid w:val="00B06138"/>
    <w:rsid w:val="00B337CF"/>
    <w:rsid w:val="00B65454"/>
    <w:rsid w:val="00B738FA"/>
    <w:rsid w:val="00BE0C86"/>
    <w:rsid w:val="00BE6AC6"/>
    <w:rsid w:val="00C418EE"/>
    <w:rsid w:val="00C41C1E"/>
    <w:rsid w:val="00C613E5"/>
    <w:rsid w:val="00C63F77"/>
    <w:rsid w:val="00C65D47"/>
    <w:rsid w:val="00C92420"/>
    <w:rsid w:val="00D30159"/>
    <w:rsid w:val="00D423BA"/>
    <w:rsid w:val="00D54095"/>
    <w:rsid w:val="00D75ABC"/>
    <w:rsid w:val="00D842F5"/>
    <w:rsid w:val="00DA2DC7"/>
    <w:rsid w:val="00ED4E0E"/>
    <w:rsid w:val="00EF2FA1"/>
    <w:rsid w:val="00F33EC6"/>
    <w:rsid w:val="00F736D6"/>
    <w:rsid w:val="00FD2322"/>
    <w:rsid w:val="00FF1EC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664D5BA-6E7E-40D1-88BB-A769EBCE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391B57"/>
    <w:rPr>
      <w:rFonts w:ascii="Tahoma" w:hAnsi="Tahoma" w:cs="Tahoma"/>
      <w:sz w:val="16"/>
      <w:szCs w:val="16"/>
    </w:rPr>
  </w:style>
  <w:style w:type="paragraph" w:styleId="Revision">
    <w:name w:val="Revision"/>
    <w:hidden/>
    <w:uiPriority w:val="99"/>
    <w:semiHidden/>
    <w:rsid w:val="004E5709"/>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883</Words>
  <Characters>5914</Characters>
  <Application>Microsoft Office Word</Application>
  <DocSecurity>4</DocSecurity>
  <Lines>168</Lines>
  <Paragraphs>58</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2010-10-04T10:47:00Z</cp:lastPrinted>
  <dcterms:created xsi:type="dcterms:W3CDTF">2025-12-18T03:47:00Z</dcterms:created>
  <dcterms:modified xsi:type="dcterms:W3CDTF">2025-12-18T03:47:00Z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