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B6B00">
        <w:trPr>
          <w:cantSplit/>
          <w:trHeight w:val="1720"/>
        </w:trPr>
        <w:tc>
          <w:tcPr>
            <w:tcW w:w="6024" w:type="dxa"/>
            <w:gridSpan w:val="2"/>
          </w:tcPr>
          <w:p w:rsidR="000C6E9C" w:rsidRPr="002B6B00" w:rsidRDefault="00130911" w:rsidP="0020634B">
            <w:pPr>
              <w:pStyle w:val="HuvudRubrik"/>
            </w:pPr>
            <w:r w:rsidRPr="002B6B00">
              <w:t>Redogörelse till riksdagen</w:t>
            </w:r>
          </w:p>
          <w:bookmarkStart w:id="0" w:name="BetänkandeNr"/>
          <w:bookmarkEnd w:id="0"/>
          <w:p w:rsidR="000C6E9C" w:rsidRPr="002B6B00" w:rsidRDefault="00DC5E81" w:rsidP="006D0187">
            <w:pPr>
              <w:pStyle w:val="HuvudRubrikRad2"/>
            </w:pPr>
            <w:r w:rsidRPr="002B6B00">
              <w:fldChar w:fldCharType="begin" w:fldLock="1"/>
            </w:r>
            <w:r w:rsidR="000C6E9C" w:rsidRPr="002B6B00">
              <w:instrText xml:space="preserve"> DOCPROPERTY BetänkandeÅr</w:instrText>
            </w:r>
            <w:r w:rsidRPr="002B6B00">
              <w:fldChar w:fldCharType="separate"/>
            </w:r>
            <w:r w:rsidR="005C351D" w:rsidRPr="002B6B00">
              <w:t>2009/10</w:t>
            </w:r>
            <w:r w:rsidRPr="002B6B00">
              <w:fldChar w:fldCharType="end"/>
            </w:r>
            <w:r w:rsidR="000C6E9C" w:rsidRPr="002B6B00">
              <w:t>:</w:t>
            </w:r>
            <w:r w:rsidRPr="002B6B00">
              <w:fldChar w:fldCharType="begin" w:fldLock="1"/>
            </w:r>
            <w:r w:rsidRPr="002B6B00">
              <w:instrText xml:space="preserve"> DOCPROPERTY Utskott</w:instrText>
            </w:r>
            <w:r w:rsidRPr="002B6B00">
              <w:fldChar w:fldCharType="separate"/>
            </w:r>
            <w:r w:rsidR="005C351D" w:rsidRPr="002B6B00">
              <w:t>RRS</w:t>
            </w:r>
            <w:r w:rsidRPr="002B6B00">
              <w:fldChar w:fldCharType="end"/>
            </w:r>
            <w:r w:rsidRPr="002B6B00">
              <w:fldChar w:fldCharType="begin" w:fldLock="1"/>
            </w:r>
            <w:r w:rsidRPr="002B6B00">
              <w:instrText xml:space="preserve"> DOCPROPERTY BetänkandeNr</w:instrText>
            </w:r>
            <w:r w:rsidRPr="002B6B00">
              <w:fldChar w:fldCharType="separate"/>
            </w:r>
            <w:r w:rsidR="005C351D" w:rsidRPr="002B6B00">
              <w:t>6</w:t>
            </w:r>
            <w:r w:rsidRPr="002B6B00">
              <w:fldChar w:fldCharType="end"/>
            </w:r>
          </w:p>
        </w:tc>
        <w:tc>
          <w:tcPr>
            <w:tcW w:w="1418" w:type="dxa"/>
            <w:tcBorders>
              <w:bottom w:val="nil"/>
            </w:tcBorders>
          </w:tcPr>
          <w:p w:rsidR="000C6E9C" w:rsidRPr="002B6B00" w:rsidRDefault="000C6E9C">
            <w:pPr>
              <w:spacing w:line="230" w:lineRule="auto"/>
              <w:jc w:val="center"/>
            </w:pPr>
            <w:r w:rsidRPr="002B6B00">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5pt" o:ole="" fillcolor="window">
                  <v:imagedata r:id="rId7" o:title="" cropleft="42582f"/>
                </v:shape>
                <o:OLEObject Type="Embed" ProgID="Word.Picture.8" ShapeID="_x0000_i1025" DrawAspect="Content" ObjectID="_1827529877" r:id="rId8"/>
              </w:object>
            </w:r>
          </w:p>
          <w:p w:rsidR="000C6E9C" w:rsidRPr="002B6B00" w:rsidRDefault="000C6E9C">
            <w:pPr>
              <w:pStyle w:val="Normaltindrag"/>
              <w:jc w:val="center"/>
            </w:pPr>
          </w:p>
          <w:p w:rsidR="000C6E9C" w:rsidRPr="002B6B00" w:rsidRDefault="00DC5E81">
            <w:pPr>
              <w:pStyle w:val="StatusSida1"/>
            </w:pPr>
            <w:r w:rsidRPr="002B6B00">
              <w:fldChar w:fldCharType="begin" w:fldLock="1"/>
            </w:r>
            <w:r w:rsidR="000C6E9C" w:rsidRPr="002B6B00">
              <w:instrText xml:space="preserve"> DOCPROPERTY "Status"</w:instrText>
            </w:r>
            <w:r w:rsidRPr="002B6B00">
              <w:fldChar w:fldCharType="end"/>
            </w:r>
          </w:p>
          <w:p w:rsidR="000C6E9C" w:rsidRPr="002B6B00" w:rsidRDefault="00DC5E81" w:rsidP="002136F4">
            <w:pPr>
              <w:pStyle w:val="UtskriftsdatumSida1"/>
              <w:framePr w:wrap="around"/>
            </w:pPr>
            <w:r w:rsidRPr="002B6B00">
              <w:fldChar w:fldCharType="begin" w:fldLock="1"/>
            </w:r>
            <w:r w:rsidR="000C6E9C" w:rsidRPr="002B6B00">
              <w:instrText xml:space="preserve"> if </w:instrText>
            </w:r>
            <w:r w:rsidRPr="002B6B00">
              <w:fldChar w:fldCharType="begin" w:fldLock="1"/>
            </w:r>
            <w:r w:rsidR="000C6E9C" w:rsidRPr="002B6B00">
              <w:instrText xml:space="preserve"> DOCPROPERTY "UtkastDatum"</w:instrText>
            </w:r>
            <w:r w:rsidRPr="002B6B00">
              <w:fldChar w:fldCharType="separate"/>
            </w:r>
            <w:r w:rsidR="005C351D" w:rsidRPr="002B6B00">
              <w:instrText>Nej</w:instrText>
            </w:r>
            <w:r w:rsidRPr="002B6B00">
              <w:fldChar w:fldCharType="end"/>
            </w:r>
            <w:r w:rsidR="000C6E9C" w:rsidRPr="002B6B00">
              <w:instrText xml:space="preserve"> = "Ja" "</w:instrText>
            </w:r>
            <w:r w:rsidRPr="002B6B00">
              <w:fldChar w:fldCharType="begin" w:fldLock="1"/>
            </w:r>
            <w:r w:rsidRPr="002B6B00">
              <w:instrText xml:space="preserve"> PRINTDATE \@ "yyyy-MM-dd HH.mm" </w:instrText>
            </w:r>
            <w:r w:rsidRPr="002B6B00">
              <w:fldChar w:fldCharType="separate"/>
            </w:r>
            <w:r w:rsidR="000C6E9C" w:rsidRPr="002B6B00">
              <w:instrText>2000-08-11 16.42</w:instrText>
            </w:r>
            <w:r w:rsidRPr="002B6B00">
              <w:fldChar w:fldCharType="end"/>
            </w:r>
            <w:r w:rsidR="000C6E9C" w:rsidRPr="002B6B00">
              <w:instrText xml:space="preserve">" </w:instrText>
            </w:r>
            <w:r w:rsidRPr="002B6B00">
              <w:fldChar w:fldCharType="end"/>
            </w:r>
          </w:p>
        </w:tc>
      </w:tr>
      <w:tr w:rsidR="000C6E9C" w:rsidRPr="002B6B00">
        <w:trPr>
          <w:cantSplit/>
        </w:trPr>
        <w:tc>
          <w:tcPr>
            <w:tcW w:w="6024" w:type="dxa"/>
            <w:gridSpan w:val="2"/>
            <w:tcBorders>
              <w:bottom w:val="single" w:sz="4" w:space="0" w:color="auto"/>
            </w:tcBorders>
          </w:tcPr>
          <w:p w:rsidR="000C6E9C" w:rsidRPr="002B6B00" w:rsidRDefault="00130911">
            <w:pPr>
              <w:pStyle w:val="DokumentRubrik"/>
              <w:rPr>
                <w:noProof w:val="0"/>
              </w:rPr>
            </w:pPr>
            <w:bookmarkStart w:id="1" w:name="Huvudrubrik"/>
            <w:bookmarkEnd w:id="1"/>
            <w:r w:rsidRPr="002B6B00">
              <w:rPr>
                <w:noProof w:val="0"/>
              </w:rPr>
              <w:t>Riksrevisionens styrelses redogörelse angående det statliga stödet till psykiatrin</w:t>
            </w:r>
          </w:p>
        </w:tc>
        <w:tc>
          <w:tcPr>
            <w:tcW w:w="1418" w:type="dxa"/>
            <w:tcBorders>
              <w:bottom w:val="nil"/>
            </w:tcBorders>
          </w:tcPr>
          <w:p w:rsidR="000C6E9C" w:rsidRPr="002B6B00" w:rsidRDefault="000C6E9C"/>
        </w:tc>
      </w:tr>
      <w:tr w:rsidR="000C6E9C" w:rsidRPr="002B6B00">
        <w:trPr>
          <w:cantSplit/>
          <w:trHeight w:hRule="exact" w:val="360"/>
        </w:trPr>
        <w:tc>
          <w:tcPr>
            <w:tcW w:w="3012" w:type="dxa"/>
          </w:tcPr>
          <w:p w:rsidR="000C6E9C" w:rsidRPr="002B6B00" w:rsidRDefault="000C6E9C"/>
        </w:tc>
        <w:tc>
          <w:tcPr>
            <w:tcW w:w="3012" w:type="dxa"/>
          </w:tcPr>
          <w:p w:rsidR="000C6E9C" w:rsidRPr="002B6B00" w:rsidRDefault="000C6E9C"/>
        </w:tc>
        <w:tc>
          <w:tcPr>
            <w:tcW w:w="1418" w:type="dxa"/>
          </w:tcPr>
          <w:p w:rsidR="000C6E9C" w:rsidRPr="002B6B00" w:rsidRDefault="000C6E9C"/>
        </w:tc>
      </w:tr>
    </w:tbl>
    <w:p w:rsidR="000C6E9C" w:rsidRPr="002B6B00" w:rsidRDefault="000C6E9C"/>
    <w:p w:rsidR="00130911" w:rsidRPr="002B6B00" w:rsidRDefault="00130911" w:rsidP="00130911">
      <w:pPr>
        <w:pStyle w:val="Rubrik1"/>
        <w:spacing w:after="180"/>
        <w:rPr>
          <w:noProof w:val="0"/>
        </w:rPr>
      </w:pPr>
      <w:bookmarkStart w:id="2" w:name="_Toc245101409"/>
      <w:r w:rsidRPr="002B6B00">
        <w:rPr>
          <w:noProof w:val="0"/>
        </w:rPr>
        <w:t>Sammanfattning</w:t>
      </w:r>
      <w:bookmarkEnd w:id="2"/>
    </w:p>
    <w:p w:rsidR="00A525C4" w:rsidRPr="002B6B00" w:rsidRDefault="00A525C4" w:rsidP="00A525C4">
      <w:r w:rsidRPr="002B6B00">
        <w:t xml:space="preserve">Riksrevisionen har granskat effektiviteten i det statliga stödet till psykiatrin.  Resultatet av granskningen har redovisats i rapporten </w:t>
      </w:r>
      <w:r w:rsidRPr="002B6B00">
        <w:rPr>
          <w:i/>
        </w:rPr>
        <w:t>Psykiatrin och effektiv</w:t>
      </w:r>
      <w:r w:rsidRPr="002B6B00">
        <w:rPr>
          <w:i/>
        </w:rPr>
        <w:t>i</w:t>
      </w:r>
      <w:r w:rsidRPr="002B6B00">
        <w:rPr>
          <w:i/>
        </w:rPr>
        <w:t xml:space="preserve">teten i det statliga stödet </w:t>
      </w:r>
      <w:r w:rsidRPr="002B6B00">
        <w:t>(RiR 2009:10).</w:t>
      </w:r>
    </w:p>
    <w:p w:rsidR="00A525C4" w:rsidRPr="002B6B00" w:rsidRDefault="00A525C4" w:rsidP="00A525C4">
      <w:pPr>
        <w:pStyle w:val="Normaltindrag"/>
      </w:pPr>
      <w:r w:rsidRPr="002B6B00">
        <w:t>Riksrevisionen visar i granskningen att de tillfälliga ekonomiska stöd som getts till landstingen</w:t>
      </w:r>
      <w:r w:rsidR="0028393F" w:rsidRPr="002B6B00">
        <w:t xml:space="preserve"> vid fyra tillfällen</w:t>
      </w:r>
      <w:r w:rsidRPr="002B6B00">
        <w:t xml:space="preserve"> under 2001–2007 för att förbättra den psykiatriska vården varit små jämfört med landstingens egna insatser. </w:t>
      </w:r>
      <w:r w:rsidR="0028393F" w:rsidRPr="002B6B00">
        <w:t xml:space="preserve">Stöden har dock framställts som stora, vilket riskerat att begränsa landstingens egna satsningar på området. </w:t>
      </w:r>
      <w:r w:rsidRPr="002B6B00">
        <w:t>Stöden har inte heller påverkat resursfördelningen i land</w:t>
      </w:r>
      <w:r w:rsidR="002865BF" w:rsidRPr="002B6B00">
        <w:t>s</w:t>
      </w:r>
      <w:r w:rsidRPr="002B6B00">
        <w:t>tingen</w:t>
      </w:r>
      <w:r w:rsidR="002865BF" w:rsidRPr="002B6B00">
        <w:t>,</w:t>
      </w:r>
      <w:r w:rsidRPr="002B6B00">
        <w:t xml:space="preserve"> och resultaten </w:t>
      </w:r>
      <w:r w:rsidR="00E83F9D" w:rsidRPr="002B6B00">
        <w:t>av</w:t>
      </w:r>
      <w:r w:rsidRPr="002B6B00">
        <w:t xml:space="preserve"> stöden har varit svåra att spåra. Granskningen visar också att psykiatrin har ett </w:t>
      </w:r>
      <w:r w:rsidR="0028393F" w:rsidRPr="002B6B00">
        <w:t xml:space="preserve">mycket </w:t>
      </w:r>
      <w:r w:rsidRPr="002B6B00">
        <w:t>begränsat utrymme i läkarutbildnin</w:t>
      </w:r>
      <w:r w:rsidRPr="002B6B00">
        <w:t>g</w:t>
      </w:r>
      <w:r w:rsidRPr="002B6B00">
        <w:t xml:space="preserve">en och att ansvaret för utbildningen behöver tydliggöras. Riksrevisionen </w:t>
      </w:r>
      <w:r w:rsidR="0028393F" w:rsidRPr="002B6B00">
        <w:t xml:space="preserve">påpekar </w:t>
      </w:r>
      <w:r w:rsidRPr="002B6B00">
        <w:t>att det med det nuvarande systemet är svårt för både staten och land</w:t>
      </w:r>
      <w:r w:rsidRPr="002B6B00">
        <w:t>s</w:t>
      </w:r>
      <w:r w:rsidRPr="002B6B00">
        <w:t>tingen att påverka tillgången på psykiater.</w:t>
      </w:r>
    </w:p>
    <w:p w:rsidR="00525EA5" w:rsidRPr="002B6B00" w:rsidRDefault="00A525C4" w:rsidP="00525EA5">
      <w:pPr>
        <w:pStyle w:val="Normaltindrag"/>
      </w:pPr>
      <w:r w:rsidRPr="002B6B00">
        <w:t xml:space="preserve">Styrelsen </w:t>
      </w:r>
      <w:r w:rsidR="00525EA5" w:rsidRPr="002B6B00">
        <w:t xml:space="preserve">konstaterar att vissa förändringar har gjorts vad gäller det statliga stödet till psykiatrin efter den period som Riksrevisionen har granskat. </w:t>
      </w:r>
      <w:r w:rsidR="00082AB8" w:rsidRPr="002B6B00">
        <w:t>Samt</w:t>
      </w:r>
      <w:r w:rsidR="00082AB8" w:rsidRPr="002B6B00">
        <w:t>i</w:t>
      </w:r>
      <w:r w:rsidR="00082AB8" w:rsidRPr="002B6B00">
        <w:t>digt belyser Riksrevisionens granskning en rad förhållanden inom psykiatrin som enligt styrelsen försv</w:t>
      </w:r>
      <w:r w:rsidR="00082AB8" w:rsidRPr="002B6B00">
        <w:t>å</w:t>
      </w:r>
      <w:r w:rsidR="00082AB8" w:rsidRPr="002B6B00">
        <w:t>rar, eller riskerar att försvåra, möjligheterna för landsting och kommuner att erbjuda en god psykiatrisk vård. Granskningen behandlar tre områden där förändringar framstår som ang</w:t>
      </w:r>
      <w:r w:rsidR="00082AB8" w:rsidRPr="002B6B00">
        <w:t>e</w:t>
      </w:r>
      <w:r w:rsidR="00082AB8" w:rsidRPr="002B6B00">
        <w:t>lägna: inriktningen av det statliga stödet till psykiatrin, psykiatrin i läkarutbildningen samt läka</w:t>
      </w:r>
      <w:r w:rsidR="00082AB8" w:rsidRPr="002B6B00">
        <w:t>r</w:t>
      </w:r>
      <w:r w:rsidR="00082AB8" w:rsidRPr="002B6B00">
        <w:t>utbildningens organisation och dimensionering. Behovet av förändringar inom dessa områden</w:t>
      </w:r>
      <w:r w:rsidR="00525EA5" w:rsidRPr="002B6B00">
        <w:t xml:space="preserve"> klargörs </w:t>
      </w:r>
      <w:r w:rsidR="00082AB8" w:rsidRPr="002B6B00">
        <w:t xml:space="preserve">enligt styrelsen </w:t>
      </w:r>
      <w:r w:rsidR="00525EA5" w:rsidRPr="002B6B00">
        <w:t>på ett tydligt sätt</w:t>
      </w:r>
      <w:r w:rsidR="00082AB8" w:rsidRPr="002B6B00">
        <w:t xml:space="preserve"> i gransknin</w:t>
      </w:r>
      <w:r w:rsidR="00082AB8" w:rsidRPr="002B6B00">
        <w:t>g</w:t>
      </w:r>
      <w:r w:rsidR="00082AB8" w:rsidRPr="002B6B00">
        <w:t>en</w:t>
      </w:r>
      <w:r w:rsidR="002865BF" w:rsidRPr="002B6B00">
        <w:t>,</w:t>
      </w:r>
      <w:r w:rsidR="00525EA5" w:rsidRPr="002B6B00">
        <w:t xml:space="preserve"> och styrelsen anser därför att resultatet av granskningen bör komma till riksdagens känn</w:t>
      </w:r>
      <w:r w:rsidR="00525EA5" w:rsidRPr="002B6B00">
        <w:t>e</w:t>
      </w:r>
      <w:r w:rsidR="00525EA5" w:rsidRPr="002B6B00">
        <w:t>dom</w:t>
      </w:r>
      <w:r w:rsidR="00082AB8" w:rsidRPr="002B6B00">
        <w:t xml:space="preserve"> genom en redogörelse</w:t>
      </w:r>
      <w:r w:rsidR="00525EA5" w:rsidRPr="002B6B00">
        <w:t>.</w:t>
      </w:r>
    </w:p>
    <w:p w:rsidR="00A525C4" w:rsidRPr="002B6B00" w:rsidRDefault="00A525C4" w:rsidP="00A525C4">
      <w:pPr>
        <w:pStyle w:val="Normaltindrag"/>
      </w:pPr>
    </w:p>
    <w:p w:rsidR="00130911" w:rsidRPr="002B6B00" w:rsidRDefault="00130911" w:rsidP="00130911">
      <w:bookmarkStart w:id="3" w:name="TextStart"/>
      <w:bookmarkEnd w:id="3"/>
    </w:p>
    <w:p w:rsidR="00130911" w:rsidRPr="002B6B00" w:rsidRDefault="00130911" w:rsidP="00130911">
      <w:pPr>
        <w:pStyle w:val="Normaltindrag"/>
      </w:pPr>
    </w:p>
    <w:p w:rsidR="00130911" w:rsidRPr="002B6B00" w:rsidRDefault="00130911" w:rsidP="00130911">
      <w:pPr>
        <w:pStyle w:val="Normaltindrag"/>
        <w:sectPr w:rsidR="00130911" w:rsidRPr="002B6B00" w:rsidSect="003F7AD8">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130911" w:rsidRPr="002B6B00" w:rsidRDefault="00130911" w:rsidP="00130911">
      <w:pPr>
        <w:pStyle w:val="Rubrik1"/>
        <w:rPr>
          <w:noProof w:val="0"/>
        </w:rPr>
      </w:pPr>
      <w:bookmarkStart w:id="4" w:name="_Toc245101410"/>
      <w:r w:rsidRPr="002B6B00">
        <w:rPr>
          <w:noProof w:val="0"/>
        </w:rPr>
        <w:lastRenderedPageBreak/>
        <w:t>Innehållsförteckning</w:t>
      </w:r>
      <w:bookmarkEnd w:id="4"/>
    </w:p>
    <w:p w:rsidR="00A82ABD" w:rsidRPr="002B6B00" w:rsidRDefault="00DC5E81">
      <w:pPr>
        <w:pStyle w:val="Innehll1"/>
        <w:rPr>
          <w:rFonts w:ascii="Calibri" w:hAnsi="Calibri"/>
          <w:sz w:val="22"/>
          <w:szCs w:val="22"/>
        </w:rPr>
      </w:pPr>
      <w:r w:rsidRPr="002B6B00">
        <w:fldChar w:fldCharType="begin" w:fldLock="1"/>
      </w:r>
      <w:r w:rsidR="00130911" w:rsidRPr="002B6B00">
        <w:instrText xml:space="preserve"> TOC \o "1-4" </w:instrText>
      </w:r>
      <w:r w:rsidRPr="002B6B00">
        <w:fldChar w:fldCharType="separate"/>
      </w:r>
      <w:r w:rsidR="00A82ABD" w:rsidRPr="002B6B00">
        <w:t>Sammanfattning</w:t>
      </w:r>
      <w:r w:rsidR="00A82ABD" w:rsidRPr="002B6B00">
        <w:tab/>
      </w:r>
      <w:r w:rsidR="00A82ABD" w:rsidRPr="002B6B00">
        <w:fldChar w:fldCharType="begin" w:fldLock="1"/>
      </w:r>
      <w:r w:rsidR="00A82ABD" w:rsidRPr="002B6B00">
        <w:instrText xml:space="preserve"> PAGEREF _Toc245101409 \h </w:instrText>
      </w:r>
      <w:r w:rsidR="00A82ABD" w:rsidRPr="002B6B00">
        <w:fldChar w:fldCharType="separate"/>
      </w:r>
      <w:r w:rsidR="00A82ABD" w:rsidRPr="002B6B00">
        <w:t>1</w:t>
      </w:r>
      <w:r w:rsidR="00A82ABD" w:rsidRPr="002B6B00">
        <w:fldChar w:fldCharType="end"/>
      </w:r>
    </w:p>
    <w:p w:rsidR="00A82ABD" w:rsidRPr="002B6B00" w:rsidRDefault="00A82ABD">
      <w:pPr>
        <w:pStyle w:val="Innehll1"/>
        <w:rPr>
          <w:rFonts w:ascii="Calibri" w:hAnsi="Calibri"/>
          <w:sz w:val="22"/>
          <w:szCs w:val="22"/>
        </w:rPr>
      </w:pPr>
      <w:r w:rsidRPr="002B6B00">
        <w:t>Innehållsförteckning</w:t>
      </w:r>
      <w:r w:rsidRPr="002B6B00">
        <w:tab/>
      </w:r>
      <w:r w:rsidRPr="002B6B00">
        <w:fldChar w:fldCharType="begin" w:fldLock="1"/>
      </w:r>
      <w:r w:rsidRPr="002B6B00">
        <w:instrText xml:space="preserve"> PAGEREF _Toc245101410 \h </w:instrText>
      </w:r>
      <w:r w:rsidRPr="002B6B00">
        <w:fldChar w:fldCharType="separate"/>
      </w:r>
      <w:r w:rsidRPr="002B6B00">
        <w:t>2</w:t>
      </w:r>
      <w:r w:rsidRPr="002B6B00">
        <w:fldChar w:fldCharType="end"/>
      </w:r>
    </w:p>
    <w:p w:rsidR="00A82ABD" w:rsidRPr="002B6B00" w:rsidRDefault="00A82ABD">
      <w:pPr>
        <w:pStyle w:val="Innehll1"/>
        <w:rPr>
          <w:rFonts w:ascii="Calibri" w:hAnsi="Calibri"/>
          <w:sz w:val="22"/>
          <w:szCs w:val="22"/>
        </w:rPr>
      </w:pPr>
      <w:r w:rsidRPr="002B6B00">
        <w:t>Styrelsens redogörelse</w:t>
      </w:r>
      <w:r w:rsidRPr="002B6B00">
        <w:tab/>
      </w:r>
      <w:r w:rsidRPr="002B6B00">
        <w:fldChar w:fldCharType="begin" w:fldLock="1"/>
      </w:r>
      <w:r w:rsidRPr="002B6B00">
        <w:instrText xml:space="preserve"> PAGEREF _Toc245101411 \h </w:instrText>
      </w:r>
      <w:r w:rsidRPr="002B6B00">
        <w:fldChar w:fldCharType="separate"/>
      </w:r>
      <w:r w:rsidRPr="002B6B00">
        <w:t>3</w:t>
      </w:r>
      <w:r w:rsidRPr="002B6B00">
        <w:fldChar w:fldCharType="end"/>
      </w:r>
    </w:p>
    <w:p w:rsidR="00A82ABD" w:rsidRPr="002B6B00" w:rsidRDefault="00A82ABD">
      <w:pPr>
        <w:pStyle w:val="Innehll1"/>
        <w:rPr>
          <w:rFonts w:ascii="Calibri" w:hAnsi="Calibri"/>
          <w:sz w:val="22"/>
          <w:szCs w:val="22"/>
        </w:rPr>
      </w:pPr>
      <w:r w:rsidRPr="002B6B00">
        <w:t>Riksrevisionens granskning</w:t>
      </w:r>
      <w:r w:rsidRPr="002B6B00">
        <w:tab/>
      </w:r>
      <w:r w:rsidRPr="002B6B00">
        <w:fldChar w:fldCharType="begin" w:fldLock="1"/>
      </w:r>
      <w:r w:rsidRPr="002B6B00">
        <w:instrText xml:space="preserve"> PAGEREF _Toc245101412 \h </w:instrText>
      </w:r>
      <w:r w:rsidRPr="002B6B00">
        <w:fldChar w:fldCharType="separate"/>
      </w:r>
      <w:r w:rsidRPr="002B6B00">
        <w:t>4</w:t>
      </w:r>
      <w:r w:rsidRPr="002B6B00">
        <w:fldChar w:fldCharType="end"/>
      </w:r>
    </w:p>
    <w:p w:rsidR="00A82ABD" w:rsidRPr="002B6B00" w:rsidRDefault="00A82ABD">
      <w:pPr>
        <w:pStyle w:val="Innehll2"/>
        <w:rPr>
          <w:rFonts w:ascii="Calibri" w:hAnsi="Calibri"/>
          <w:sz w:val="22"/>
          <w:szCs w:val="22"/>
        </w:rPr>
      </w:pPr>
      <w:r w:rsidRPr="002B6B00">
        <w:t>Bakgrund</w:t>
      </w:r>
      <w:r w:rsidRPr="002B6B00">
        <w:tab/>
      </w:r>
      <w:r w:rsidRPr="002B6B00">
        <w:fldChar w:fldCharType="begin" w:fldLock="1"/>
      </w:r>
      <w:r w:rsidRPr="002B6B00">
        <w:instrText xml:space="preserve"> PAGEREF _Toc245101413 \h </w:instrText>
      </w:r>
      <w:r w:rsidRPr="002B6B00">
        <w:fldChar w:fldCharType="separate"/>
      </w:r>
      <w:r w:rsidRPr="002B6B00">
        <w:t>4</w:t>
      </w:r>
      <w:r w:rsidRPr="002B6B00">
        <w:fldChar w:fldCharType="end"/>
      </w:r>
    </w:p>
    <w:p w:rsidR="00A82ABD" w:rsidRPr="002B6B00" w:rsidRDefault="00A82ABD">
      <w:pPr>
        <w:pStyle w:val="Innehll2"/>
        <w:rPr>
          <w:rFonts w:ascii="Calibri" w:hAnsi="Calibri"/>
          <w:sz w:val="22"/>
          <w:szCs w:val="22"/>
        </w:rPr>
      </w:pPr>
      <w:r w:rsidRPr="002B6B00">
        <w:t>Utgångspunkter för granskningen</w:t>
      </w:r>
      <w:r w:rsidRPr="002B6B00">
        <w:tab/>
      </w:r>
      <w:r w:rsidRPr="002B6B00">
        <w:fldChar w:fldCharType="begin" w:fldLock="1"/>
      </w:r>
      <w:r w:rsidRPr="002B6B00">
        <w:instrText xml:space="preserve"> PAGEREF _Toc245101414 \h </w:instrText>
      </w:r>
      <w:r w:rsidRPr="002B6B00">
        <w:fldChar w:fldCharType="separate"/>
      </w:r>
      <w:r w:rsidRPr="002B6B00">
        <w:t>5</w:t>
      </w:r>
      <w:r w:rsidRPr="002B6B00">
        <w:fldChar w:fldCharType="end"/>
      </w:r>
    </w:p>
    <w:p w:rsidR="00A82ABD" w:rsidRPr="002B6B00" w:rsidRDefault="00A82ABD">
      <w:pPr>
        <w:pStyle w:val="Innehll3"/>
        <w:rPr>
          <w:rFonts w:ascii="Calibri" w:hAnsi="Calibri"/>
          <w:sz w:val="22"/>
          <w:szCs w:val="22"/>
        </w:rPr>
      </w:pPr>
      <w:r w:rsidRPr="002B6B00">
        <w:t>Problembild</w:t>
      </w:r>
      <w:r w:rsidRPr="002B6B00">
        <w:tab/>
      </w:r>
      <w:r w:rsidRPr="002B6B00">
        <w:fldChar w:fldCharType="begin" w:fldLock="1"/>
      </w:r>
      <w:r w:rsidRPr="002B6B00">
        <w:instrText xml:space="preserve"> PAGEREF _Toc245101415 \h </w:instrText>
      </w:r>
      <w:r w:rsidRPr="002B6B00">
        <w:fldChar w:fldCharType="separate"/>
      </w:r>
      <w:r w:rsidRPr="002B6B00">
        <w:t>5</w:t>
      </w:r>
      <w:r w:rsidRPr="002B6B00">
        <w:fldChar w:fldCharType="end"/>
      </w:r>
    </w:p>
    <w:p w:rsidR="00A82ABD" w:rsidRPr="002B6B00" w:rsidRDefault="00A82ABD">
      <w:pPr>
        <w:pStyle w:val="Innehll3"/>
        <w:rPr>
          <w:rFonts w:ascii="Calibri" w:hAnsi="Calibri"/>
          <w:sz w:val="22"/>
          <w:szCs w:val="22"/>
        </w:rPr>
      </w:pPr>
      <w:r w:rsidRPr="002B6B00">
        <w:t>Syfte och inriktning</w:t>
      </w:r>
      <w:r w:rsidRPr="002B6B00">
        <w:tab/>
      </w:r>
      <w:r w:rsidRPr="002B6B00">
        <w:fldChar w:fldCharType="begin" w:fldLock="1"/>
      </w:r>
      <w:r w:rsidRPr="002B6B00">
        <w:instrText xml:space="preserve"> PAGEREF _Toc245101416 \h </w:instrText>
      </w:r>
      <w:r w:rsidRPr="002B6B00">
        <w:fldChar w:fldCharType="separate"/>
      </w:r>
      <w:r w:rsidRPr="002B6B00">
        <w:t>6</w:t>
      </w:r>
      <w:r w:rsidRPr="002B6B00">
        <w:fldChar w:fldCharType="end"/>
      </w:r>
    </w:p>
    <w:p w:rsidR="00A82ABD" w:rsidRPr="002B6B00" w:rsidRDefault="00A82ABD">
      <w:pPr>
        <w:pStyle w:val="Innehll2"/>
        <w:rPr>
          <w:rFonts w:ascii="Calibri" w:hAnsi="Calibri"/>
          <w:sz w:val="22"/>
          <w:szCs w:val="22"/>
        </w:rPr>
      </w:pPr>
      <w:r w:rsidRPr="002B6B00">
        <w:t>Riksrevisionens iakttagelser och slutsatser</w:t>
      </w:r>
      <w:r w:rsidRPr="002B6B00">
        <w:tab/>
      </w:r>
      <w:r w:rsidRPr="002B6B00">
        <w:fldChar w:fldCharType="begin" w:fldLock="1"/>
      </w:r>
      <w:r w:rsidRPr="002B6B00">
        <w:instrText xml:space="preserve"> PAGEREF _Toc245101417 \h </w:instrText>
      </w:r>
      <w:r w:rsidRPr="002B6B00">
        <w:fldChar w:fldCharType="separate"/>
      </w:r>
      <w:r w:rsidRPr="002B6B00">
        <w:t>6</w:t>
      </w:r>
      <w:r w:rsidRPr="002B6B00">
        <w:fldChar w:fldCharType="end"/>
      </w:r>
    </w:p>
    <w:p w:rsidR="00A82ABD" w:rsidRPr="002B6B00" w:rsidRDefault="00A82ABD">
      <w:pPr>
        <w:pStyle w:val="Innehll3"/>
        <w:rPr>
          <w:rFonts w:ascii="Calibri" w:hAnsi="Calibri"/>
          <w:sz w:val="22"/>
          <w:szCs w:val="22"/>
        </w:rPr>
      </w:pPr>
      <w:r w:rsidRPr="002B6B00">
        <w:t>Iakttagelser och slutsatser vad gäller statens ekonomiska bidrag till psykiatrin</w:t>
      </w:r>
      <w:r w:rsidRPr="002B6B00">
        <w:tab/>
      </w:r>
      <w:r w:rsidRPr="002B6B00">
        <w:fldChar w:fldCharType="begin" w:fldLock="1"/>
      </w:r>
      <w:r w:rsidRPr="002B6B00">
        <w:instrText xml:space="preserve"> PAGEREF _Toc245101418 \h </w:instrText>
      </w:r>
      <w:r w:rsidRPr="002B6B00">
        <w:fldChar w:fldCharType="separate"/>
      </w:r>
      <w:r w:rsidRPr="002B6B00">
        <w:t>6</w:t>
      </w:r>
      <w:r w:rsidRPr="002B6B00">
        <w:fldChar w:fldCharType="end"/>
      </w:r>
    </w:p>
    <w:p w:rsidR="00A82ABD" w:rsidRPr="002B6B00" w:rsidRDefault="00A82ABD">
      <w:pPr>
        <w:pStyle w:val="Innehll3"/>
        <w:rPr>
          <w:rFonts w:ascii="Calibri" w:hAnsi="Calibri"/>
          <w:sz w:val="22"/>
          <w:szCs w:val="22"/>
        </w:rPr>
      </w:pPr>
      <w:r w:rsidRPr="002B6B00">
        <w:t>Iakttagelser och slutsatser vad gäller inriktningen av statens stöd till psykiatrin</w:t>
      </w:r>
      <w:r w:rsidRPr="002B6B00">
        <w:tab/>
      </w:r>
      <w:r w:rsidRPr="002B6B00">
        <w:fldChar w:fldCharType="begin" w:fldLock="1"/>
      </w:r>
      <w:r w:rsidRPr="002B6B00">
        <w:instrText xml:space="preserve"> PAGEREF _Toc245101419 \h </w:instrText>
      </w:r>
      <w:r w:rsidRPr="002B6B00">
        <w:fldChar w:fldCharType="separate"/>
      </w:r>
      <w:r w:rsidRPr="002B6B00">
        <w:t>9</w:t>
      </w:r>
      <w:r w:rsidRPr="002B6B00">
        <w:fldChar w:fldCharType="end"/>
      </w:r>
    </w:p>
    <w:p w:rsidR="00A82ABD" w:rsidRPr="002B6B00" w:rsidRDefault="00A82ABD">
      <w:pPr>
        <w:pStyle w:val="Innehll3"/>
        <w:rPr>
          <w:rFonts w:ascii="Calibri" w:hAnsi="Calibri"/>
          <w:sz w:val="22"/>
          <w:szCs w:val="22"/>
        </w:rPr>
      </w:pPr>
      <w:r w:rsidRPr="002B6B00">
        <w:t>Iakttagelser och slutsatser vad gäller personal- och kompetensbehoven i psykiatrin</w:t>
      </w:r>
      <w:r w:rsidRPr="002B6B00">
        <w:tab/>
      </w:r>
      <w:r w:rsidRPr="002B6B00">
        <w:fldChar w:fldCharType="begin" w:fldLock="1"/>
      </w:r>
      <w:r w:rsidRPr="002B6B00">
        <w:instrText xml:space="preserve"> PAGEREF _Toc245101420 \h </w:instrText>
      </w:r>
      <w:r w:rsidRPr="002B6B00">
        <w:fldChar w:fldCharType="separate"/>
      </w:r>
      <w:r w:rsidRPr="002B6B00">
        <w:t>10</w:t>
      </w:r>
      <w:r w:rsidRPr="002B6B00">
        <w:fldChar w:fldCharType="end"/>
      </w:r>
    </w:p>
    <w:p w:rsidR="00A82ABD" w:rsidRPr="002B6B00" w:rsidRDefault="00A82ABD">
      <w:pPr>
        <w:pStyle w:val="Innehll3"/>
        <w:rPr>
          <w:rFonts w:ascii="Calibri" w:hAnsi="Calibri"/>
          <w:sz w:val="22"/>
          <w:szCs w:val="22"/>
        </w:rPr>
      </w:pPr>
      <w:r w:rsidRPr="002B6B00">
        <w:t>Psykiatrin i läkarutbildningen</w:t>
      </w:r>
      <w:r w:rsidRPr="002B6B00">
        <w:tab/>
      </w:r>
      <w:r w:rsidRPr="002B6B00">
        <w:fldChar w:fldCharType="begin" w:fldLock="1"/>
      </w:r>
      <w:r w:rsidRPr="002B6B00">
        <w:instrText xml:space="preserve"> PAGEREF _Toc245101421 \h </w:instrText>
      </w:r>
      <w:r w:rsidRPr="002B6B00">
        <w:fldChar w:fldCharType="separate"/>
      </w:r>
      <w:r w:rsidRPr="002B6B00">
        <w:t>11</w:t>
      </w:r>
      <w:r w:rsidRPr="002B6B00">
        <w:fldChar w:fldCharType="end"/>
      </w:r>
    </w:p>
    <w:p w:rsidR="00A82ABD" w:rsidRPr="002B6B00" w:rsidRDefault="00A82ABD">
      <w:pPr>
        <w:pStyle w:val="Innehll3"/>
        <w:rPr>
          <w:rFonts w:ascii="Calibri" w:hAnsi="Calibri"/>
          <w:sz w:val="22"/>
          <w:szCs w:val="22"/>
        </w:rPr>
      </w:pPr>
      <w:r w:rsidRPr="002B6B00">
        <w:t>Läkarutbildningens organisation och dimensionering</w:t>
      </w:r>
      <w:r w:rsidRPr="002B6B00">
        <w:tab/>
      </w:r>
      <w:r w:rsidRPr="002B6B00">
        <w:fldChar w:fldCharType="begin" w:fldLock="1"/>
      </w:r>
      <w:r w:rsidRPr="002B6B00">
        <w:instrText xml:space="preserve"> PAGEREF _Toc245101422 \h </w:instrText>
      </w:r>
      <w:r w:rsidRPr="002B6B00">
        <w:fldChar w:fldCharType="separate"/>
      </w:r>
      <w:r w:rsidRPr="002B6B00">
        <w:t>12</w:t>
      </w:r>
      <w:r w:rsidRPr="002B6B00">
        <w:fldChar w:fldCharType="end"/>
      </w:r>
    </w:p>
    <w:p w:rsidR="00A82ABD" w:rsidRPr="002B6B00" w:rsidRDefault="00A82ABD">
      <w:pPr>
        <w:pStyle w:val="Innehll2"/>
        <w:rPr>
          <w:rFonts w:ascii="Calibri" w:hAnsi="Calibri"/>
          <w:sz w:val="22"/>
          <w:szCs w:val="22"/>
        </w:rPr>
      </w:pPr>
      <w:r w:rsidRPr="002B6B00">
        <w:t>Riksrevisionens rekommendationer</w:t>
      </w:r>
      <w:r w:rsidRPr="002B6B00">
        <w:tab/>
      </w:r>
      <w:r w:rsidRPr="002B6B00">
        <w:fldChar w:fldCharType="begin" w:fldLock="1"/>
      </w:r>
      <w:r w:rsidRPr="002B6B00">
        <w:instrText xml:space="preserve"> PAGEREF _Toc245101423 \h </w:instrText>
      </w:r>
      <w:r w:rsidRPr="002B6B00">
        <w:fldChar w:fldCharType="separate"/>
      </w:r>
      <w:r w:rsidRPr="002B6B00">
        <w:t>15</w:t>
      </w:r>
      <w:r w:rsidRPr="002B6B00">
        <w:fldChar w:fldCharType="end"/>
      </w:r>
    </w:p>
    <w:p w:rsidR="00A82ABD" w:rsidRPr="002B6B00" w:rsidRDefault="00A82ABD">
      <w:pPr>
        <w:pStyle w:val="Innehll3"/>
        <w:rPr>
          <w:rFonts w:ascii="Calibri" w:hAnsi="Calibri"/>
          <w:sz w:val="22"/>
          <w:szCs w:val="22"/>
        </w:rPr>
      </w:pPr>
      <w:r w:rsidRPr="002B6B00">
        <w:t>Inriktningen av det statliga stödet till psykiatrin</w:t>
      </w:r>
      <w:r w:rsidRPr="002B6B00">
        <w:tab/>
      </w:r>
      <w:r w:rsidRPr="002B6B00">
        <w:fldChar w:fldCharType="begin" w:fldLock="1"/>
      </w:r>
      <w:r w:rsidRPr="002B6B00">
        <w:instrText xml:space="preserve"> PAGEREF _Toc245101424 \h </w:instrText>
      </w:r>
      <w:r w:rsidRPr="002B6B00">
        <w:fldChar w:fldCharType="separate"/>
      </w:r>
      <w:r w:rsidRPr="002B6B00">
        <w:t>15</w:t>
      </w:r>
      <w:r w:rsidRPr="002B6B00">
        <w:fldChar w:fldCharType="end"/>
      </w:r>
    </w:p>
    <w:p w:rsidR="00A82ABD" w:rsidRPr="002B6B00" w:rsidRDefault="00A82ABD">
      <w:pPr>
        <w:pStyle w:val="Innehll3"/>
        <w:rPr>
          <w:rFonts w:ascii="Calibri" w:hAnsi="Calibri"/>
          <w:sz w:val="22"/>
          <w:szCs w:val="22"/>
        </w:rPr>
      </w:pPr>
      <w:r w:rsidRPr="002B6B00">
        <w:t>Psykiatrin i läkarutbildningen</w:t>
      </w:r>
      <w:r w:rsidRPr="002B6B00">
        <w:tab/>
      </w:r>
      <w:r w:rsidRPr="002B6B00">
        <w:fldChar w:fldCharType="begin" w:fldLock="1"/>
      </w:r>
      <w:r w:rsidRPr="002B6B00">
        <w:instrText xml:space="preserve"> PAGEREF _Toc245101425 \h </w:instrText>
      </w:r>
      <w:r w:rsidRPr="002B6B00">
        <w:fldChar w:fldCharType="separate"/>
      </w:r>
      <w:r w:rsidRPr="002B6B00">
        <w:t>15</w:t>
      </w:r>
      <w:r w:rsidRPr="002B6B00">
        <w:fldChar w:fldCharType="end"/>
      </w:r>
    </w:p>
    <w:p w:rsidR="00A82ABD" w:rsidRPr="002B6B00" w:rsidRDefault="00A82ABD">
      <w:pPr>
        <w:pStyle w:val="Innehll3"/>
        <w:rPr>
          <w:rFonts w:ascii="Calibri" w:hAnsi="Calibri"/>
          <w:sz w:val="22"/>
          <w:szCs w:val="22"/>
        </w:rPr>
      </w:pPr>
      <w:r w:rsidRPr="002B6B00">
        <w:t>Läkarutbildningens organisation och dimensionering</w:t>
      </w:r>
      <w:r w:rsidRPr="002B6B00">
        <w:tab/>
      </w:r>
      <w:r w:rsidRPr="002B6B00">
        <w:fldChar w:fldCharType="begin" w:fldLock="1"/>
      </w:r>
      <w:r w:rsidRPr="002B6B00">
        <w:instrText xml:space="preserve"> PAGEREF _Toc245101426 \h </w:instrText>
      </w:r>
      <w:r w:rsidRPr="002B6B00">
        <w:fldChar w:fldCharType="separate"/>
      </w:r>
      <w:r w:rsidRPr="002B6B00">
        <w:t>15</w:t>
      </w:r>
      <w:r w:rsidRPr="002B6B00">
        <w:fldChar w:fldCharType="end"/>
      </w:r>
    </w:p>
    <w:p w:rsidR="00A82ABD" w:rsidRPr="002B6B00" w:rsidRDefault="00A82ABD">
      <w:pPr>
        <w:pStyle w:val="Innehll1"/>
        <w:rPr>
          <w:rFonts w:ascii="Calibri" w:hAnsi="Calibri"/>
          <w:sz w:val="22"/>
          <w:szCs w:val="22"/>
        </w:rPr>
      </w:pPr>
      <w:r w:rsidRPr="002B6B00">
        <w:t>Styrelsens överväganden</w:t>
      </w:r>
      <w:r w:rsidRPr="002B6B00">
        <w:tab/>
      </w:r>
      <w:r w:rsidRPr="002B6B00">
        <w:fldChar w:fldCharType="begin" w:fldLock="1"/>
      </w:r>
      <w:r w:rsidRPr="002B6B00">
        <w:instrText xml:space="preserve"> PAGEREF _Toc245101427 \h </w:instrText>
      </w:r>
      <w:r w:rsidRPr="002B6B00">
        <w:fldChar w:fldCharType="separate"/>
      </w:r>
      <w:r w:rsidRPr="002B6B00">
        <w:t>16</w:t>
      </w:r>
      <w:r w:rsidRPr="002B6B00">
        <w:fldChar w:fldCharType="end"/>
      </w:r>
    </w:p>
    <w:p w:rsidR="00A82ABD" w:rsidRPr="002B6B00" w:rsidRDefault="00A82ABD">
      <w:pPr>
        <w:pStyle w:val="Innehll3"/>
        <w:rPr>
          <w:rFonts w:ascii="Calibri" w:hAnsi="Calibri"/>
          <w:sz w:val="22"/>
          <w:szCs w:val="22"/>
        </w:rPr>
      </w:pPr>
      <w:r w:rsidRPr="002B6B00">
        <w:t>Inriktningen av det statliga stödet till psykiatrin</w:t>
      </w:r>
      <w:r w:rsidRPr="002B6B00">
        <w:tab/>
      </w:r>
      <w:r w:rsidRPr="002B6B00">
        <w:fldChar w:fldCharType="begin" w:fldLock="1"/>
      </w:r>
      <w:r w:rsidRPr="002B6B00">
        <w:instrText xml:space="preserve"> PAGEREF _Toc245101428 \h </w:instrText>
      </w:r>
      <w:r w:rsidRPr="002B6B00">
        <w:fldChar w:fldCharType="separate"/>
      </w:r>
      <w:r w:rsidRPr="002B6B00">
        <w:t>16</w:t>
      </w:r>
      <w:r w:rsidRPr="002B6B00">
        <w:fldChar w:fldCharType="end"/>
      </w:r>
    </w:p>
    <w:p w:rsidR="00A82ABD" w:rsidRPr="002B6B00" w:rsidRDefault="00A82ABD">
      <w:pPr>
        <w:pStyle w:val="Innehll3"/>
        <w:rPr>
          <w:rFonts w:ascii="Calibri" w:hAnsi="Calibri"/>
          <w:sz w:val="22"/>
          <w:szCs w:val="22"/>
        </w:rPr>
      </w:pPr>
      <w:r w:rsidRPr="002B6B00">
        <w:t>Psykiatrin i läkarutbildningen</w:t>
      </w:r>
      <w:r w:rsidRPr="002B6B00">
        <w:tab/>
      </w:r>
      <w:r w:rsidRPr="002B6B00">
        <w:fldChar w:fldCharType="begin" w:fldLock="1"/>
      </w:r>
      <w:r w:rsidRPr="002B6B00">
        <w:instrText xml:space="preserve"> PAGEREF _Toc245101429 \h </w:instrText>
      </w:r>
      <w:r w:rsidRPr="002B6B00">
        <w:fldChar w:fldCharType="separate"/>
      </w:r>
      <w:r w:rsidRPr="002B6B00">
        <w:t>17</w:t>
      </w:r>
      <w:r w:rsidRPr="002B6B00">
        <w:fldChar w:fldCharType="end"/>
      </w:r>
    </w:p>
    <w:p w:rsidR="00A82ABD" w:rsidRPr="002B6B00" w:rsidRDefault="00A82ABD">
      <w:pPr>
        <w:pStyle w:val="Innehll3"/>
        <w:rPr>
          <w:rFonts w:ascii="Calibri" w:hAnsi="Calibri"/>
          <w:sz w:val="22"/>
          <w:szCs w:val="22"/>
        </w:rPr>
      </w:pPr>
      <w:r w:rsidRPr="002B6B00">
        <w:t>Läkarutbildningens organisation och dimensionering</w:t>
      </w:r>
      <w:r w:rsidRPr="002B6B00">
        <w:tab/>
      </w:r>
      <w:r w:rsidRPr="002B6B00">
        <w:fldChar w:fldCharType="begin" w:fldLock="1"/>
      </w:r>
      <w:r w:rsidRPr="002B6B00">
        <w:instrText xml:space="preserve"> PAGEREF _Toc245101430 \h </w:instrText>
      </w:r>
      <w:r w:rsidRPr="002B6B00">
        <w:fldChar w:fldCharType="separate"/>
      </w:r>
      <w:r w:rsidRPr="002B6B00">
        <w:t>17</w:t>
      </w:r>
      <w:r w:rsidRPr="002B6B00">
        <w:fldChar w:fldCharType="end"/>
      </w:r>
    </w:p>
    <w:p w:rsidR="00130911" w:rsidRPr="002B6B00" w:rsidRDefault="00DC5E81" w:rsidP="00130911">
      <w:r w:rsidRPr="002B6B00">
        <w:fldChar w:fldCharType="end"/>
      </w:r>
    </w:p>
    <w:p w:rsidR="00130911" w:rsidRPr="002B6B00" w:rsidRDefault="00130911" w:rsidP="00130911">
      <w:pPr>
        <w:pStyle w:val="Normaltindrag"/>
        <w:sectPr w:rsidR="00130911" w:rsidRPr="002B6B00" w:rsidSect="003F7AD8">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30911" w:rsidRPr="002B6B00" w:rsidRDefault="00130911" w:rsidP="00130911">
      <w:pPr>
        <w:pStyle w:val="Rubrik1"/>
        <w:rPr>
          <w:noProof w:val="0"/>
        </w:rPr>
      </w:pPr>
      <w:bookmarkStart w:id="5" w:name="_Toc245101411"/>
      <w:r w:rsidRPr="002B6B00">
        <w:rPr>
          <w:noProof w:val="0"/>
        </w:rPr>
        <w:t xml:space="preserve">Styrelsens </w:t>
      </w:r>
      <w:r w:rsidR="001C4019" w:rsidRPr="002B6B00">
        <w:rPr>
          <w:noProof w:val="0"/>
        </w:rPr>
        <w:t>redogörelse</w:t>
      </w:r>
      <w:bookmarkEnd w:id="5"/>
    </w:p>
    <w:p w:rsidR="00130911" w:rsidRPr="002B6B00" w:rsidRDefault="00130911" w:rsidP="00130911">
      <w:r w:rsidRPr="002B6B00">
        <w:t>Riksrevisionens styrelse</w:t>
      </w:r>
      <w:r w:rsidR="001C4019" w:rsidRPr="002B6B00">
        <w:t xml:space="preserve"> överlämnar denna redogörelse till riksdagen. </w:t>
      </w:r>
    </w:p>
    <w:p w:rsidR="00130911" w:rsidRPr="002B6B00" w:rsidRDefault="00130911" w:rsidP="00130911">
      <w:pPr>
        <w:pStyle w:val="Normaltindrag"/>
      </w:pPr>
    </w:p>
    <w:p w:rsidR="00130911" w:rsidRPr="002B6B00" w:rsidRDefault="00130911" w:rsidP="00130911">
      <w:pPr>
        <w:pStyle w:val="Normaltindrag"/>
      </w:pPr>
      <w:bookmarkStart w:id="6" w:name="Nästa_Hpunkt"/>
      <w:bookmarkEnd w:id="6"/>
    </w:p>
    <w:p w:rsidR="00130911" w:rsidRPr="002B6B00" w:rsidRDefault="00130911" w:rsidP="00130911">
      <w:pPr>
        <w:pStyle w:val="Normaltindrag"/>
      </w:pPr>
    </w:p>
    <w:p w:rsidR="00130911" w:rsidRPr="002B6B00" w:rsidRDefault="001C4019" w:rsidP="00130911">
      <w:pPr>
        <w:pStyle w:val="Utskriftsdatum"/>
      </w:pPr>
      <w:r w:rsidRPr="002B6B00">
        <w:t xml:space="preserve">Stockholm den </w:t>
      </w:r>
      <w:r w:rsidR="00522499" w:rsidRPr="002B6B00">
        <w:t>4</w:t>
      </w:r>
      <w:r w:rsidRPr="002B6B00">
        <w:t xml:space="preserve"> </w:t>
      </w:r>
      <w:r w:rsidR="00522499" w:rsidRPr="002B6B00">
        <w:t xml:space="preserve">november </w:t>
      </w:r>
      <w:r w:rsidRPr="002B6B00">
        <w:t>2009</w:t>
      </w:r>
    </w:p>
    <w:p w:rsidR="00130911" w:rsidRPr="002B6B00" w:rsidRDefault="00130911" w:rsidP="00130911">
      <w:r w:rsidRPr="002B6B00">
        <w:t>På Riksrevisionens styrelses vägnar</w:t>
      </w:r>
    </w:p>
    <w:p w:rsidR="00130911" w:rsidRPr="002B6B00" w:rsidRDefault="00130911" w:rsidP="00130911">
      <w:pPr>
        <w:pStyle w:val="Normaltindrag"/>
      </w:pPr>
      <w:bookmarkStart w:id="7" w:name="Ordförande"/>
      <w:bookmarkEnd w:id="7"/>
    </w:p>
    <w:p w:rsidR="001C4019" w:rsidRPr="002B6B00" w:rsidRDefault="001C4019" w:rsidP="001C4019">
      <w:bookmarkStart w:id="8" w:name="Deltagare"/>
      <w:bookmarkEnd w:id="8"/>
    </w:p>
    <w:p w:rsidR="001C4019" w:rsidRPr="002B6B00" w:rsidRDefault="001C4019" w:rsidP="001C4019"/>
    <w:p w:rsidR="001C4019" w:rsidRPr="002B6B00" w:rsidRDefault="001C4019" w:rsidP="001C4019"/>
    <w:p w:rsidR="00130911" w:rsidRPr="002B6B00" w:rsidRDefault="001C4019" w:rsidP="001C4019">
      <w:pPr>
        <w:rPr>
          <w:i/>
        </w:rPr>
      </w:pPr>
      <w:r w:rsidRPr="002B6B00">
        <w:rPr>
          <w:i/>
        </w:rPr>
        <w:t>Eva Flyborg</w:t>
      </w:r>
    </w:p>
    <w:p w:rsidR="001C4019" w:rsidRPr="002B6B00" w:rsidRDefault="001C4019" w:rsidP="001C4019">
      <w:pPr>
        <w:pStyle w:val="Normaltindrag"/>
        <w:rPr>
          <w:i/>
        </w:rPr>
      </w:pPr>
    </w:p>
    <w:p w:rsidR="001C4019" w:rsidRPr="002B6B00" w:rsidRDefault="001C4019" w:rsidP="001C4019">
      <w:pPr>
        <w:pStyle w:val="Normaltindrag"/>
        <w:rPr>
          <w:i/>
        </w:rPr>
      </w:pPr>
    </w:p>
    <w:p w:rsidR="001C4019" w:rsidRPr="002B6B00" w:rsidRDefault="001C4019" w:rsidP="001C4019">
      <w:pPr>
        <w:pStyle w:val="Normaltindrag"/>
        <w:rPr>
          <w:i/>
        </w:rPr>
      </w:pPr>
      <w:r w:rsidRPr="002B6B00">
        <w:rPr>
          <w:i/>
        </w:rPr>
        <w:tab/>
      </w:r>
      <w:r w:rsidRPr="002B6B00">
        <w:rPr>
          <w:i/>
        </w:rPr>
        <w:tab/>
        <w:t>Anna Aspegren</w:t>
      </w:r>
    </w:p>
    <w:p w:rsidR="001C4019" w:rsidRPr="002B6B00" w:rsidRDefault="001C4019" w:rsidP="001C4019">
      <w:pPr>
        <w:pStyle w:val="Normaltindrag"/>
        <w:rPr>
          <w:i/>
        </w:rPr>
      </w:pPr>
    </w:p>
    <w:p w:rsidR="001C4019" w:rsidRPr="002B6B00" w:rsidRDefault="001C4019" w:rsidP="001C4019">
      <w:pPr>
        <w:pStyle w:val="Normaltindrag"/>
        <w:rPr>
          <w:i/>
        </w:rPr>
      </w:pPr>
    </w:p>
    <w:p w:rsidR="00E05F9E" w:rsidRPr="002B6B00" w:rsidRDefault="00E05F9E" w:rsidP="005C351D"/>
    <w:p w:rsidR="00E05F9E" w:rsidRPr="002B6B00" w:rsidRDefault="00E05F9E" w:rsidP="005C351D"/>
    <w:p w:rsidR="005C351D" w:rsidRPr="002B6B00" w:rsidRDefault="005C351D" w:rsidP="00AC4386">
      <w:pPr>
        <w:pStyle w:val="Deltagare"/>
        <w:rPr>
          <w:noProof w:val="0"/>
        </w:rPr>
      </w:pPr>
      <w:r w:rsidRPr="002B6B00">
        <w:rPr>
          <w:noProof w:val="0"/>
        </w:rPr>
        <w:t xml:space="preserve">Följande ledamöter har deltagit i beslutet: Eva Flyborg (fp), Tommy </w:t>
      </w:r>
      <w:r w:rsidRPr="002B6B00">
        <w:rPr>
          <w:noProof w:val="0"/>
          <w:spacing w:val="-4"/>
        </w:rPr>
        <w:t>Waidelich (s), Anne-Marie Pålsson (m), Ewa Thalén Finné (m), Alf Eriksson</w:t>
      </w:r>
      <w:r w:rsidRPr="002B6B00">
        <w:rPr>
          <w:noProof w:val="0"/>
        </w:rPr>
        <w:t xml:space="preserve"> (s), Per Rosengren (v), Elisabeth Svantesson (m), Margareta Andersson (c), </w:t>
      </w:r>
      <w:r w:rsidRPr="002B6B00">
        <w:rPr>
          <w:noProof w:val="0"/>
          <w:spacing w:val="-4"/>
        </w:rPr>
        <w:t>Helena Hillar Rosenqvist (mp), Torsten Lin</w:t>
      </w:r>
      <w:r w:rsidRPr="002B6B00">
        <w:rPr>
          <w:noProof w:val="0"/>
          <w:spacing w:val="-4"/>
        </w:rPr>
        <w:t>d</w:t>
      </w:r>
      <w:r w:rsidRPr="002B6B00">
        <w:rPr>
          <w:noProof w:val="0"/>
          <w:spacing w:val="-4"/>
        </w:rPr>
        <w:t>ström (kd) och Agneta Lundberg (s).</w:t>
      </w:r>
    </w:p>
    <w:p w:rsidR="00130911" w:rsidRPr="002B6B00" w:rsidRDefault="00130911" w:rsidP="005C351D"/>
    <w:p w:rsidR="001C4019" w:rsidRPr="002B6B00" w:rsidRDefault="001C4019" w:rsidP="001C4019">
      <w:pPr>
        <w:pStyle w:val="Motioner"/>
        <w:sectPr w:rsidR="001C4019" w:rsidRPr="002B6B00" w:rsidSect="003F7AD8">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130911" w:rsidRPr="002B6B00" w:rsidRDefault="00130911" w:rsidP="00130911">
      <w:pPr>
        <w:pStyle w:val="Rubrik1"/>
        <w:rPr>
          <w:noProof w:val="0"/>
        </w:rPr>
      </w:pPr>
      <w:bookmarkStart w:id="9" w:name="_Toc245101412"/>
      <w:r w:rsidRPr="002B6B00">
        <w:rPr>
          <w:noProof w:val="0"/>
        </w:rPr>
        <w:t>Riksrevisionens granskning</w:t>
      </w:r>
      <w:bookmarkEnd w:id="9"/>
    </w:p>
    <w:p w:rsidR="001C4019" w:rsidRPr="002B6B00" w:rsidRDefault="001C4019" w:rsidP="001C4019">
      <w:r w:rsidRPr="002B6B00">
        <w:t xml:space="preserve">Riksrevisionen har granskat effektiviteten i det statliga stödet till psykiatrin.  Resultatet av granskningen har redovisats i rapporten </w:t>
      </w:r>
      <w:r w:rsidRPr="002B6B00">
        <w:rPr>
          <w:i/>
        </w:rPr>
        <w:t>Psykiatrin och effektiv</w:t>
      </w:r>
      <w:r w:rsidRPr="002B6B00">
        <w:rPr>
          <w:i/>
        </w:rPr>
        <w:t>i</w:t>
      </w:r>
      <w:r w:rsidRPr="002B6B00">
        <w:rPr>
          <w:i/>
        </w:rPr>
        <w:t xml:space="preserve">teten i det statliga stödet </w:t>
      </w:r>
      <w:r w:rsidRPr="002B6B00">
        <w:t>(RiR 2009:10). Rapporten publicerades i juni 2009.</w:t>
      </w:r>
    </w:p>
    <w:p w:rsidR="001C4019" w:rsidRPr="002B6B00" w:rsidRDefault="001C4019" w:rsidP="001C4019">
      <w:pPr>
        <w:pStyle w:val="Rubrik2"/>
      </w:pPr>
      <w:bookmarkStart w:id="10" w:name="_Toc245101413"/>
      <w:r w:rsidRPr="002B6B00">
        <w:t>Bakgrund</w:t>
      </w:r>
      <w:bookmarkEnd w:id="10"/>
    </w:p>
    <w:p w:rsidR="001C4019" w:rsidRPr="002B6B00" w:rsidRDefault="001C4019" w:rsidP="001C4019">
      <w:r w:rsidRPr="002B6B00">
        <w:t xml:space="preserve">Vården </w:t>
      </w:r>
      <w:r w:rsidR="002865BF" w:rsidRPr="002B6B00">
        <w:t xml:space="preserve">av </w:t>
      </w:r>
      <w:r w:rsidRPr="002B6B00">
        <w:t>och omsorgen om psykiskt sjuka har ändrats på ett grundläggan</w:t>
      </w:r>
      <w:r w:rsidRPr="002B6B00">
        <w:softHyphen/>
        <w:t>de sätt sedan 1960-talet, både i Sverige och i andra länder. Strävan har varit att så långt möjligt ersätta heldygnsvården med insatser inom den öppna vården och ett utbyggt stöd i samhället. Denna process har i Sverige för</w:t>
      </w:r>
      <w:r w:rsidRPr="002B6B00">
        <w:softHyphen/>
        <w:t>stärkts av den så kallade psykiatrireformen 1995 som innebar att kommu</w:t>
      </w:r>
      <w:r w:rsidRPr="002B6B00">
        <w:softHyphen/>
        <w:t>nerna fick ett ökat ansvar för att ge stöd till personer med psykiska funk</w:t>
      </w:r>
      <w:r w:rsidRPr="002B6B00">
        <w:softHyphen/>
        <w:t>tions</w:t>
      </w:r>
      <w:r w:rsidRPr="002B6B00">
        <w:softHyphen/>
      </w:r>
      <w:r w:rsidRPr="002B6B00">
        <w:softHyphen/>
        <w:t>hinder. Samt</w:t>
      </w:r>
      <w:r w:rsidRPr="002B6B00">
        <w:t>i</w:t>
      </w:r>
      <w:r w:rsidRPr="002B6B00">
        <w:t>digt minskade landstingens ansvar.</w:t>
      </w:r>
      <w:r w:rsidR="0028393F" w:rsidRPr="002B6B00">
        <w:rPr>
          <w:rStyle w:val="Fotnotsreferens"/>
        </w:rPr>
        <w:footnoteReference w:id="1"/>
      </w:r>
    </w:p>
    <w:p w:rsidR="001C4019" w:rsidRPr="002B6B00" w:rsidRDefault="001C4019" w:rsidP="001C4019">
      <w:pPr>
        <w:pStyle w:val="Normaltindrag"/>
      </w:pPr>
      <w:r w:rsidRPr="002B6B00">
        <w:t>År 2003 tillsattes utredningen Nationell psykiatrisamordning.</w:t>
      </w:r>
      <w:r w:rsidRPr="002B6B00">
        <w:rPr>
          <w:vertAlign w:val="superscript"/>
        </w:rPr>
        <w:footnoteReference w:id="2"/>
      </w:r>
      <w:r w:rsidRPr="002B6B00">
        <w:t xml:space="preserve"> Utrednin</w:t>
      </w:r>
      <w:r w:rsidRPr="002B6B00">
        <w:t>g</w:t>
      </w:r>
      <w:r w:rsidRPr="002B6B00">
        <w:t>ens uppdrag bestod av två delar – kraftsamling och utredning. Nationell ps</w:t>
      </w:r>
      <w:r w:rsidRPr="002B6B00">
        <w:t>y</w:t>
      </w:r>
      <w:r w:rsidRPr="002B6B00">
        <w:t>kiatrisamordning har resulterat i flera särskilda rapporter och två betänka</w:t>
      </w:r>
      <w:r w:rsidRPr="002B6B00">
        <w:t>n</w:t>
      </w:r>
      <w:r w:rsidRPr="002B6B00">
        <w:t>den. Nationell psykiatrisamordning har</w:t>
      </w:r>
      <w:r w:rsidR="0091406F" w:rsidRPr="002B6B00">
        <w:t>, när det gäller effekterna av psykiatr</w:t>
      </w:r>
      <w:r w:rsidR="0091406F" w:rsidRPr="002B6B00">
        <w:t>i</w:t>
      </w:r>
      <w:r w:rsidR="0091406F" w:rsidRPr="002B6B00">
        <w:t>reformen 1995,</w:t>
      </w:r>
      <w:r w:rsidRPr="002B6B00">
        <w:t xml:space="preserve"> konstaterat att ”glappet mellan den reducerade slutenvården och ett ännu inte fullt utbyggt system av samhällsbaserad vård, stöd och se</w:t>
      </w:r>
      <w:r w:rsidRPr="002B6B00">
        <w:t>r</w:t>
      </w:r>
      <w:r w:rsidRPr="002B6B00">
        <w:t>vice” innebar stora svårigheter. Vidare ledde reformen ”mera till ett förty</w:t>
      </w:r>
      <w:r w:rsidRPr="002B6B00">
        <w:t>d</w:t>
      </w:r>
      <w:r w:rsidRPr="002B6B00">
        <w:t>ligande av gränser än till långsiktig samverkan och gemensamma lösningar av problemen. Detta medförde att bristerna i samverkan till viss del bestod, vilket blev mest tydligt i samband med att de kortvariga stimulanspengarna upphörde.”</w:t>
      </w:r>
      <w:r w:rsidRPr="002B6B00">
        <w:rPr>
          <w:vertAlign w:val="superscript"/>
        </w:rPr>
        <w:t xml:space="preserve"> </w:t>
      </w:r>
      <w:r w:rsidRPr="002B6B00">
        <w:rPr>
          <w:vertAlign w:val="superscript"/>
        </w:rPr>
        <w:footnoteReference w:id="3"/>
      </w:r>
      <w:r w:rsidRPr="002B6B00">
        <w:t xml:space="preserve"> </w:t>
      </w:r>
    </w:p>
    <w:p w:rsidR="001C4019" w:rsidRPr="002B6B00" w:rsidRDefault="001C4019" w:rsidP="001C4019">
      <w:pPr>
        <w:pStyle w:val="Normaltindrag"/>
      </w:pPr>
      <w:r w:rsidRPr="002B6B00">
        <w:t>De undersökningar som gjorts av psykiatrisamordningen tyder på mångf</w:t>
      </w:r>
      <w:r w:rsidRPr="002B6B00">
        <w:t>a</w:t>
      </w:r>
      <w:r w:rsidRPr="002B6B00">
        <w:t xml:space="preserve">setterade brister såväl inom landsting och kommuner som i samspelet dem emellan. Regeringen har därefter tagit initiativ till ett antal olika åtgärder för att stärka vården </w:t>
      </w:r>
      <w:r w:rsidR="002865BF" w:rsidRPr="002B6B00">
        <w:t xml:space="preserve">av </w:t>
      </w:r>
      <w:r w:rsidRPr="002B6B00">
        <w:t>och omsorgen om psykiskt sjuka. I slutet av april 2009 presenterade regeringen en samlad bild av sin politik för perso</w:t>
      </w:r>
      <w:r w:rsidRPr="002B6B00">
        <w:softHyphen/>
        <w:t>ner med ps</w:t>
      </w:r>
      <w:r w:rsidRPr="002B6B00">
        <w:t>y</w:t>
      </w:r>
      <w:r w:rsidRPr="002B6B00">
        <w:t>kisk sjukdom eller psykisk funktionsnedsättning.</w:t>
      </w:r>
      <w:r w:rsidRPr="002B6B00">
        <w:rPr>
          <w:vertAlign w:val="superscript"/>
        </w:rPr>
        <w:footnoteReference w:id="4"/>
      </w:r>
      <w:r w:rsidRPr="002B6B00">
        <w:t xml:space="preserve"> </w:t>
      </w:r>
    </w:p>
    <w:p w:rsidR="001C4019" w:rsidRPr="002B6B00" w:rsidRDefault="001C4019" w:rsidP="001C4019">
      <w:pPr>
        <w:pStyle w:val="Normaltindrag"/>
      </w:pPr>
      <w:r w:rsidRPr="002B6B00">
        <w:t>En bedömning av Socialstyrelsen tyder på att mellan 20 och 40 procent av befolkningen lider av lättare eller svårare psykisk ohälsa. I begreppet psykisk ohälsa ingår inte bara psykiska störningar av allvarligt slag utan även milda former av ohälsa av exempelvis depressiv natur.</w:t>
      </w:r>
    </w:p>
    <w:p w:rsidR="001C4019" w:rsidRPr="002B6B00" w:rsidRDefault="001C4019" w:rsidP="001C4019">
      <w:pPr>
        <w:pStyle w:val="Normaltindrag"/>
      </w:pPr>
      <w:r w:rsidRPr="002B6B00">
        <w:t>Psykisk ohälsa är en viktig orsak till sjukskrivningar och statligt kontan</w:t>
      </w:r>
      <w:r w:rsidRPr="002B6B00">
        <w:t>t</w:t>
      </w:r>
      <w:r w:rsidRPr="002B6B00">
        <w:t xml:space="preserve">stöd från Försäkringskassan. Över 200 000 personer får sjukersättning till följd av psykiska diagnoser eller är sjukskrivna i över 90 dagar till följd av sådana diagnoser. </w:t>
      </w:r>
    </w:p>
    <w:p w:rsidR="001C4019" w:rsidRPr="002B6B00" w:rsidRDefault="001C4019" w:rsidP="001C4019">
      <w:pPr>
        <w:pStyle w:val="Rubrik2"/>
      </w:pPr>
      <w:bookmarkStart w:id="11" w:name="_Toc245101414"/>
      <w:r w:rsidRPr="002B6B00">
        <w:t>Utgångspunkter för granskningen</w:t>
      </w:r>
      <w:bookmarkEnd w:id="11"/>
    </w:p>
    <w:p w:rsidR="001C4019" w:rsidRPr="002B6B00" w:rsidRDefault="001C4019" w:rsidP="001C4019">
      <w:r w:rsidRPr="002B6B00">
        <w:t xml:space="preserve">Riksrevisionens granskning syftar till att undersöka om de statliga insatser för psykiatrin som haft formen av tillfälliga ekonomiska bidrag till landstingen samt läkarutbildning har varit effektiva mot bakgrund av statens uppgifter på området. Granskningen berör i första hand förhållandet mellan staten och landstingen och omfattar perioden 2001–2007. </w:t>
      </w:r>
    </w:p>
    <w:p w:rsidR="001C4019" w:rsidRPr="002B6B00" w:rsidRDefault="001C4019" w:rsidP="001C4019">
      <w:pPr>
        <w:pStyle w:val="Rubrik3"/>
        <w:rPr>
          <w:noProof w:val="0"/>
        </w:rPr>
      </w:pPr>
      <w:bookmarkStart w:id="12" w:name="_Toc245101415"/>
      <w:r w:rsidRPr="002B6B00">
        <w:rPr>
          <w:noProof w:val="0"/>
        </w:rPr>
        <w:t>Problembild</w:t>
      </w:r>
      <w:bookmarkEnd w:id="12"/>
    </w:p>
    <w:p w:rsidR="001C4019" w:rsidRPr="002B6B00" w:rsidRDefault="001C4019" w:rsidP="001C4019">
      <w:r w:rsidRPr="002B6B00">
        <w:t>Vård och omsorg om personer med psykiska sjukdomar är ett offentligt åt</w:t>
      </w:r>
      <w:r w:rsidRPr="002B6B00">
        <w:t>a</w:t>
      </w:r>
      <w:r w:rsidRPr="002B6B00">
        <w:t>gande med komplicerade ansvarsförhållanden. Staten har det övergri</w:t>
      </w:r>
      <w:r w:rsidRPr="002B6B00">
        <w:softHyphen/>
        <w:t>pande ansvaret, men finansieringen och genomförandet har delegerats till landsting och kommuner. Landstingen och kommunerna delar ansvaret mel</w:t>
      </w:r>
      <w:r w:rsidRPr="002B6B00">
        <w:softHyphen/>
        <w:t>lan sig enligt principer som delvis är lagfästa, men som även förutsätter ett fungera</w:t>
      </w:r>
      <w:r w:rsidRPr="002B6B00">
        <w:t>n</w:t>
      </w:r>
      <w:r w:rsidRPr="002B6B00">
        <w:t>de samarbete kring patienterna. Genom lagstiftning har staten markerat bet</w:t>
      </w:r>
      <w:r w:rsidRPr="002B6B00">
        <w:t>y</w:t>
      </w:r>
      <w:r w:rsidRPr="002B6B00">
        <w:t>delsen av hälso- och sjuk</w:t>
      </w:r>
      <w:r w:rsidRPr="002B6B00">
        <w:softHyphen/>
        <w:t xml:space="preserve">vård och socialtjänst </w:t>
      </w:r>
      <w:r w:rsidR="002865BF" w:rsidRPr="002B6B00">
        <w:t>samt</w:t>
      </w:r>
      <w:r w:rsidRPr="002B6B00">
        <w:t xml:space="preserve"> ställt krav på hur dessa ver</w:t>
      </w:r>
      <w:r w:rsidRPr="002B6B00">
        <w:t>k</w:t>
      </w:r>
      <w:r w:rsidRPr="002B6B00">
        <w:t>samheter ska bedrivas. Staten stöder också verksamheterna på olika sätt, bland annat genom forsk</w:t>
      </w:r>
      <w:r w:rsidRPr="002B6B00">
        <w:softHyphen/>
        <w:t>ning och högre utbildning samt statlig tillsyn. Des</w:t>
      </w:r>
      <w:r w:rsidRPr="002B6B00">
        <w:t>s</w:t>
      </w:r>
      <w:r w:rsidRPr="002B6B00">
        <w:t xml:space="preserve">utom har staten vid vissa tillfällen tillfört särskilda medel till landstingen i syfte att påverka inriktningen av vården. </w:t>
      </w:r>
    </w:p>
    <w:p w:rsidR="001C4019" w:rsidRPr="002B6B00" w:rsidRDefault="001C4019" w:rsidP="001C4019">
      <w:pPr>
        <w:pStyle w:val="Normaltindrag"/>
      </w:pPr>
      <w:r w:rsidRPr="002B6B00">
        <w:t>Personer med allvarliga psykiska störningar behöver ofta upprepade vård</w:t>
      </w:r>
      <w:r w:rsidRPr="002B6B00">
        <w:softHyphen/>
        <w:t>insatser från psykiatri</w:t>
      </w:r>
      <w:r w:rsidR="002865BF" w:rsidRPr="002B6B00">
        <w:t>,</w:t>
      </w:r>
      <w:r w:rsidRPr="002B6B00">
        <w:t xml:space="preserve"> och stödbehovet i övrigt kan också variera över tid. Samspelet mellan huvudmännen för hälso- och sjukvård och socialvård samt mellan olika vård- och stödformer har därför central betydelse. Många ps</w:t>
      </w:r>
      <w:r w:rsidRPr="002B6B00">
        <w:t>y</w:t>
      </w:r>
      <w:r w:rsidRPr="002B6B00">
        <w:t xml:space="preserve">kiskt sjuka har nedsatt initiativförmåga och svårigheter att själva tillvarata sina intressen. </w:t>
      </w:r>
    </w:p>
    <w:p w:rsidR="001C4019" w:rsidRPr="002B6B00" w:rsidRDefault="001C4019" w:rsidP="001C4019">
      <w:pPr>
        <w:pStyle w:val="Normaltindrag"/>
      </w:pPr>
      <w:r w:rsidRPr="002B6B00">
        <w:t>Inom psykiatrin som kunskapsområde finns olika förklaringsmodeller och kunskapstraditioner. Jämfört med andra medicinska specialiteter har psykia</w:t>
      </w:r>
      <w:r w:rsidRPr="002B6B00">
        <w:t>t</w:t>
      </w:r>
      <w:r w:rsidRPr="002B6B00">
        <w:t>rin en förhållandevis svag ställning inom det medicinska kunskapsfältet.</w:t>
      </w:r>
    </w:p>
    <w:p w:rsidR="001C4019" w:rsidRPr="002B6B00" w:rsidRDefault="001C4019" w:rsidP="001C4019">
      <w:pPr>
        <w:pStyle w:val="Normaltindrag"/>
      </w:pPr>
      <w:r w:rsidRPr="002B6B00">
        <w:t>Ur medborgarnas synvinkel är vården av psykiskt sjuka ett väsentligt om</w:t>
      </w:r>
      <w:r w:rsidRPr="002B6B00">
        <w:softHyphen/>
        <w:t>råde. Psykiska sjukdomar kan drabba många, direkt och indirekt. Konsekven</w:t>
      </w:r>
      <w:r w:rsidRPr="002B6B00">
        <w:softHyphen/>
        <w:t>serna kan bli långvariga och stigmatiserande. Anhöriga och andra närstå</w:t>
      </w:r>
      <w:r w:rsidRPr="002B6B00">
        <w:softHyphen/>
        <w:t>ende blir ofta djupt involverade i de problem som följer av psykisk sjukdom. Ob</w:t>
      </w:r>
      <w:r w:rsidRPr="002B6B00">
        <w:t>e</w:t>
      </w:r>
      <w:r w:rsidRPr="002B6B00">
        <w:t>handlad psykisk ohälsa har också samhällsekonomiska konsekven</w:t>
      </w:r>
      <w:r w:rsidRPr="002B6B00">
        <w:softHyphen/>
        <w:t>ser. Pers</w:t>
      </w:r>
      <w:r w:rsidRPr="002B6B00">
        <w:t>o</w:t>
      </w:r>
      <w:r w:rsidRPr="002B6B00">
        <w:t>ner med psykisk ohälsa kan dock inte genomgående beskrivas s</w:t>
      </w:r>
      <w:r w:rsidR="0091406F" w:rsidRPr="002B6B00">
        <w:t>o</w:t>
      </w:r>
      <w:r w:rsidRPr="002B6B00">
        <w:t>m resurssv</w:t>
      </w:r>
      <w:r w:rsidRPr="002B6B00">
        <w:t>a</w:t>
      </w:r>
      <w:r w:rsidRPr="002B6B00">
        <w:t xml:space="preserve">ga. Psykisk ohälsa behöver inte utesluta ett framgångsrikt liv. </w:t>
      </w:r>
    </w:p>
    <w:p w:rsidR="001C4019" w:rsidRPr="002B6B00" w:rsidRDefault="001C4019" w:rsidP="001C4019">
      <w:pPr>
        <w:pStyle w:val="Rubrik3"/>
        <w:rPr>
          <w:noProof w:val="0"/>
        </w:rPr>
      </w:pPr>
      <w:bookmarkStart w:id="13" w:name="_Toc245101416"/>
      <w:r w:rsidRPr="002B6B00">
        <w:rPr>
          <w:noProof w:val="0"/>
        </w:rPr>
        <w:t>Syfte och inriktning</w:t>
      </w:r>
      <w:bookmarkEnd w:id="13"/>
    </w:p>
    <w:p w:rsidR="001C4019" w:rsidRPr="002B6B00" w:rsidRDefault="001C4019" w:rsidP="001C4019">
      <w:r w:rsidRPr="002B6B00">
        <w:t xml:space="preserve">Granskningen avser vissa statliga insatser som påverkat landstingens resurser för vård av psykiskt sjuka. De insatser som rör primärkommunerna berörs endast i den mån samma insatser också riktats till landstingen. </w:t>
      </w:r>
    </w:p>
    <w:p w:rsidR="001C4019" w:rsidRPr="002B6B00" w:rsidRDefault="001C4019" w:rsidP="001C4019">
      <w:pPr>
        <w:pStyle w:val="Normaltindrag"/>
      </w:pPr>
      <w:r w:rsidRPr="002B6B00">
        <w:t>Syftet med granskningen är att få en tydligare bild av samspelet mellan staten och landstingen när det gäller resurserna till psykiatrin, både de eko</w:t>
      </w:r>
      <w:r w:rsidRPr="002B6B00">
        <w:softHyphen/>
        <w:t>nomiska bidragen och tillgången på personal med högre utbildning, särskilt läkare</w:t>
      </w:r>
      <w:r w:rsidR="0091406F" w:rsidRPr="002B6B00">
        <w:t xml:space="preserve"> med specialistutbildning i psykiatri</w:t>
      </w:r>
      <w:r w:rsidRPr="002B6B00">
        <w:t>. En viktig del i detta är att klarlä</w:t>
      </w:r>
      <w:r w:rsidRPr="002B6B00">
        <w:t>g</w:t>
      </w:r>
      <w:r w:rsidRPr="002B6B00">
        <w:t xml:space="preserve">ga ansvarsförhållandena mellan de berörda aktörerna. </w:t>
      </w:r>
    </w:p>
    <w:p w:rsidR="001C4019" w:rsidRPr="002B6B00" w:rsidRDefault="001C4019" w:rsidP="001C4019">
      <w:r w:rsidRPr="002B6B00">
        <w:t>Granskningen avser att ge svar på följande revisionsfråga:</w:t>
      </w:r>
    </w:p>
    <w:p w:rsidR="001C4019" w:rsidRPr="002B6B00" w:rsidRDefault="001C4019" w:rsidP="001C4019">
      <w:pPr>
        <w:pStyle w:val="Normaltindrag"/>
        <w:numPr>
          <w:ilvl w:val="0"/>
          <w:numId w:val="7"/>
        </w:numPr>
      </w:pPr>
      <w:r w:rsidRPr="002B6B00">
        <w:t>Har de statliga insatserna för psykiatrin i form av ekonomiska förstär</w:t>
      </w:r>
      <w:r w:rsidRPr="002B6B00">
        <w:t>k</w:t>
      </w:r>
      <w:r w:rsidRPr="002B6B00">
        <w:t>ningar och läkarutbildning varit effektiva mot bakgrund av statens up</w:t>
      </w:r>
      <w:r w:rsidRPr="002B6B00">
        <w:t>p</w:t>
      </w:r>
      <w:r w:rsidRPr="002B6B00">
        <w:t xml:space="preserve">gifter på området? </w:t>
      </w:r>
    </w:p>
    <w:p w:rsidR="001C4019" w:rsidRPr="002B6B00" w:rsidRDefault="001C4019" w:rsidP="001C4019">
      <w:r w:rsidRPr="002B6B00">
        <w:t>Granskningen rör förhållandet mellan olika konstitutionella nivåer (stat och landsting) och mellan två olika politikområden (socialpolitik och utbild</w:t>
      </w:r>
      <w:r w:rsidRPr="002B6B00">
        <w:softHyphen/>
        <w:t>ningspolitik). Psykiatrin är en del av hälso- och sjukvården</w:t>
      </w:r>
      <w:r w:rsidR="002865BF" w:rsidRPr="002B6B00">
        <w:t>,</w:t>
      </w:r>
      <w:r w:rsidRPr="002B6B00">
        <w:t xml:space="preserve"> och utbild</w:t>
      </w:r>
      <w:r w:rsidRPr="002B6B00">
        <w:softHyphen/>
        <w:t>ning</w:t>
      </w:r>
      <w:r w:rsidRPr="002B6B00">
        <w:softHyphen/>
        <w:t xml:space="preserve">en till psykiater </w:t>
      </w:r>
      <w:r w:rsidR="0091406F" w:rsidRPr="002B6B00">
        <w:t xml:space="preserve">har samma struktur som annan </w:t>
      </w:r>
      <w:r w:rsidRPr="002B6B00">
        <w:t>läkarutbildning. Det innebär att iaktta</w:t>
      </w:r>
      <w:r w:rsidRPr="002B6B00">
        <w:softHyphen/>
        <w:t>gel</w:t>
      </w:r>
      <w:r w:rsidRPr="002B6B00">
        <w:softHyphen/>
        <w:t>serna i granskningen delvis hänger samman med hälso- och sjukvå</w:t>
      </w:r>
      <w:r w:rsidRPr="002B6B00">
        <w:t>r</w:t>
      </w:r>
      <w:r w:rsidRPr="002B6B00">
        <w:t>den i stort och med läkar</w:t>
      </w:r>
      <w:r w:rsidRPr="002B6B00">
        <w:softHyphen/>
        <w:t>utbild</w:t>
      </w:r>
      <w:r w:rsidRPr="002B6B00">
        <w:softHyphen/>
        <w:t>ning</w:t>
      </w:r>
      <w:r w:rsidRPr="002B6B00">
        <w:softHyphen/>
        <w:t>en som helhet. Vissa av de rekommend</w:t>
      </w:r>
      <w:r w:rsidRPr="002B6B00">
        <w:t>a</w:t>
      </w:r>
      <w:r w:rsidRPr="002B6B00">
        <w:t>tioner som följer av Riksrevisionens gransk</w:t>
      </w:r>
      <w:r w:rsidRPr="002B6B00">
        <w:softHyphen/>
        <w:t>ning gäller därför ett vidare omr</w:t>
      </w:r>
      <w:r w:rsidRPr="002B6B00">
        <w:t>å</w:t>
      </w:r>
      <w:r w:rsidRPr="002B6B00">
        <w:t xml:space="preserve">de än psykiatrin. </w:t>
      </w:r>
    </w:p>
    <w:p w:rsidR="001C4019" w:rsidRPr="002B6B00" w:rsidRDefault="001C4019" w:rsidP="001C4019">
      <w:pPr>
        <w:pStyle w:val="Rubrik2"/>
      </w:pPr>
      <w:bookmarkStart w:id="14" w:name="_Toc245101417"/>
      <w:r w:rsidRPr="002B6B00">
        <w:t>Riksrevisionens iakttagelser och slutsatser</w:t>
      </w:r>
      <w:bookmarkEnd w:id="14"/>
    </w:p>
    <w:p w:rsidR="001C4019" w:rsidRPr="002B6B00" w:rsidRDefault="001C4019" w:rsidP="001C4019">
      <w:r w:rsidRPr="002B6B00">
        <w:t>Riksrevisionen visar i en genomgång av det offentliga åtagandet för psykia</w:t>
      </w:r>
      <w:r w:rsidRPr="002B6B00">
        <w:t>t</w:t>
      </w:r>
      <w:r w:rsidRPr="002B6B00">
        <w:t>rin att flera delar av den offentliga sektorn berörs och att komplicerade a</w:t>
      </w:r>
      <w:r w:rsidRPr="002B6B00">
        <w:t>n</w:t>
      </w:r>
      <w:r w:rsidRPr="002B6B00">
        <w:t>svarsförhållanden råder inom och mellan dem. Dessa oklara ansvarsförhå</w:t>
      </w:r>
      <w:r w:rsidRPr="002B6B00">
        <w:t>l</w:t>
      </w:r>
      <w:r w:rsidRPr="002B6B00">
        <w:t xml:space="preserve">landen är delvis resultatet av statliga åtgärder. </w:t>
      </w:r>
    </w:p>
    <w:p w:rsidR="001C4019" w:rsidRPr="002B6B00" w:rsidRDefault="001C4019" w:rsidP="001C4019">
      <w:pPr>
        <w:pStyle w:val="Rubrik3"/>
        <w:rPr>
          <w:noProof w:val="0"/>
        </w:rPr>
      </w:pPr>
      <w:bookmarkStart w:id="15" w:name="_Toc245101418"/>
      <w:r w:rsidRPr="002B6B00">
        <w:rPr>
          <w:noProof w:val="0"/>
        </w:rPr>
        <w:t>Iakttagelser och slutsatser vad gäller statens ekonomiska bidrag till psykiatrin</w:t>
      </w:r>
      <w:bookmarkEnd w:id="15"/>
    </w:p>
    <w:p w:rsidR="001C4019" w:rsidRPr="002B6B00" w:rsidRDefault="001C4019" w:rsidP="001C4019">
      <w:r w:rsidRPr="002B6B00">
        <w:t xml:space="preserve">Riksdag och regering har vid flera tillfällen under 2000-talet satsat extra medel för att påverka inriktningen av hälso- och sjukvården. </w:t>
      </w:r>
    </w:p>
    <w:p w:rsidR="001C4019" w:rsidRPr="002B6B00" w:rsidRDefault="001C4019" w:rsidP="001C4019">
      <w:r w:rsidRPr="002B6B00">
        <w:t xml:space="preserve">De statliga bidrag som omfattas av granskningen är följande: </w:t>
      </w:r>
    </w:p>
    <w:p w:rsidR="001C4019" w:rsidRPr="002B6B00" w:rsidRDefault="001C4019" w:rsidP="001C4019">
      <w:pPr>
        <w:numPr>
          <w:ilvl w:val="0"/>
          <w:numId w:val="5"/>
        </w:numPr>
      </w:pPr>
      <w:r w:rsidRPr="002B6B00">
        <w:t>Nationell handlingsplan för hälso- och sjukvården 2001–2004.</w:t>
      </w:r>
    </w:p>
    <w:p w:rsidR="001C4019" w:rsidRPr="002B6B00" w:rsidRDefault="001C4019" w:rsidP="001C4019">
      <w:pPr>
        <w:numPr>
          <w:ilvl w:val="0"/>
          <w:numId w:val="5"/>
        </w:numPr>
      </w:pPr>
      <w:r w:rsidRPr="002B6B00">
        <w:t>Fortsatta överenskommelser 2005–2007.</w:t>
      </w:r>
    </w:p>
    <w:p w:rsidR="001C4019" w:rsidRPr="002B6B00" w:rsidRDefault="001C4019" w:rsidP="001C4019">
      <w:pPr>
        <w:numPr>
          <w:ilvl w:val="0"/>
          <w:numId w:val="5"/>
        </w:numPr>
      </w:pPr>
      <w:r w:rsidRPr="002B6B00">
        <w:t>Satsning på psykiatri och socialtjänst 2005–2006 (länsmedel och utvec</w:t>
      </w:r>
      <w:r w:rsidRPr="002B6B00">
        <w:t>k</w:t>
      </w:r>
      <w:r w:rsidRPr="002B6B00">
        <w:t>lingsmedel).</w:t>
      </w:r>
    </w:p>
    <w:p w:rsidR="001C4019" w:rsidRPr="002B6B00" w:rsidRDefault="001C4019" w:rsidP="001C4019">
      <w:pPr>
        <w:numPr>
          <w:ilvl w:val="0"/>
          <w:numId w:val="5"/>
        </w:numPr>
      </w:pPr>
      <w:r w:rsidRPr="002B6B00">
        <w:t>Bidrag till barn- och ungdomspsykiatri 2007.</w:t>
      </w:r>
    </w:p>
    <w:p w:rsidR="001C4019" w:rsidRPr="002B6B00" w:rsidRDefault="001C4019" w:rsidP="001C4019">
      <w:r w:rsidRPr="002B6B00">
        <w:t>Riksrevisionens granskning av dessa bidrag består av analyser av till</w:t>
      </w:r>
      <w:r w:rsidRPr="002B6B00">
        <w:softHyphen/>
        <w:t>gäng</w:t>
      </w:r>
      <w:r w:rsidRPr="002B6B00">
        <w:softHyphen/>
        <w:t>li</w:t>
      </w:r>
      <w:r w:rsidRPr="002B6B00">
        <w:softHyphen/>
        <w:t>ga uppföljningsrapporter. Frågor som rör bidragens form och innehåll, spårba</w:t>
      </w:r>
      <w:r w:rsidRPr="002B6B00">
        <w:t>r</w:t>
      </w:r>
      <w:r w:rsidRPr="002B6B00">
        <w:t>het och effekter samt uppfölj</w:t>
      </w:r>
      <w:r w:rsidRPr="002B6B00">
        <w:softHyphen/>
        <w:t>ningarna och deras användning har undersökts. Riksrevisionens analys har gett nedslående resultat, i synnerhet när det gäller bidra</w:t>
      </w:r>
      <w:r w:rsidRPr="002B6B00">
        <w:softHyphen/>
        <w:t>gens spårbarhet och effekter. Resultaten väcker enligt Riksrevisionen frågan om det över huvud tag</w:t>
      </w:r>
      <w:r w:rsidR="005C5B27" w:rsidRPr="002B6B00">
        <w:t>et är motiverat att staten stöd</w:t>
      </w:r>
      <w:r w:rsidRPr="002B6B00">
        <w:t>er psykiatrin med tillfälliga resursförstärkningar.</w:t>
      </w:r>
    </w:p>
    <w:p w:rsidR="001C4019" w:rsidRPr="002B6B00" w:rsidRDefault="001C4019" w:rsidP="00BF344F">
      <w:pPr>
        <w:pStyle w:val="R4"/>
      </w:pPr>
      <w:r w:rsidRPr="002B6B00">
        <w:t>Bidragstyperna I och II fungerar inte som styrmedel</w:t>
      </w:r>
    </w:p>
    <w:p w:rsidR="001C4019" w:rsidRPr="002B6B00" w:rsidRDefault="001C4019" w:rsidP="001C4019">
      <w:r w:rsidRPr="002B6B00">
        <w:t>Riksrevisionen vill framför allt peka på svårigheterna att med politiska över</w:t>
      </w:r>
      <w:r w:rsidRPr="002B6B00">
        <w:softHyphen/>
        <w:t>enskommelser styra statliga medel som fördelas via det generella statsbidr</w:t>
      </w:r>
      <w:r w:rsidRPr="002B6B00">
        <w:t>a</w:t>
      </w:r>
      <w:r w:rsidRPr="002B6B00">
        <w:t>get till landstingen, så som gjordes i samband med bidragen I och II. En sådan konstruktion har enligt Riksrevisionen små möjligheter att nå framgång efte</w:t>
      </w:r>
      <w:r w:rsidRPr="002B6B00">
        <w:t>r</w:t>
      </w:r>
      <w:r w:rsidRPr="002B6B00">
        <w:t>som överens</w:t>
      </w:r>
      <w:r w:rsidRPr="002B6B00">
        <w:softHyphen/>
        <w:t xml:space="preserve">kommelserna inte är bindande och landstingen själva behåller sin rätt att bestämma hur medlen ska användas. </w:t>
      </w:r>
    </w:p>
    <w:p w:rsidR="001C4019" w:rsidRPr="002B6B00" w:rsidRDefault="001C4019" w:rsidP="001C4019">
      <w:pPr>
        <w:pStyle w:val="Normaltindrag"/>
      </w:pPr>
      <w:r w:rsidRPr="002B6B00">
        <w:t>Riksrevisionen uttrycker också kritik mot benämningen ”utvecklingsa</w:t>
      </w:r>
      <w:r w:rsidRPr="002B6B00">
        <w:t>v</w:t>
      </w:r>
      <w:r w:rsidRPr="002B6B00">
        <w:t>tal”. Den nationella handlingsplanens innehåll styrdes av ett så kallat utvec</w:t>
      </w:r>
      <w:r w:rsidRPr="002B6B00">
        <w:t>k</w:t>
      </w:r>
      <w:r w:rsidRPr="002B6B00">
        <w:t>lingsavtal som träffades mellan staten, Svenska Kommunförbundet och Landstingsförbundet. Men benäm</w:t>
      </w:r>
      <w:r w:rsidRPr="002B6B00">
        <w:softHyphen/>
        <w:t>ningen ”avtal” är missvisande eftersom utfästelserna från de två kommun</w:t>
      </w:r>
      <w:r w:rsidRPr="002B6B00">
        <w:softHyphen/>
        <w:t>förbun</w:t>
      </w:r>
      <w:r w:rsidRPr="002B6B00">
        <w:softHyphen/>
        <w:t xml:space="preserve">den (föregångarna till SKL) inte var bindande för enskilda landsting och kommuner. </w:t>
      </w:r>
    </w:p>
    <w:p w:rsidR="001C4019" w:rsidRPr="002B6B00" w:rsidRDefault="001C4019" w:rsidP="00BF344F">
      <w:pPr>
        <w:pStyle w:val="R4"/>
      </w:pPr>
      <w:r w:rsidRPr="002B6B00">
        <w:t>Bidragstyp III – bättre men ändå inte bra</w:t>
      </w:r>
    </w:p>
    <w:p w:rsidR="0068311D" w:rsidRPr="002B6B00" w:rsidRDefault="001C4019" w:rsidP="001C4019">
      <w:r w:rsidRPr="002B6B00">
        <w:t>Riksrevisionens slutsatser av satsningen på psykiatri och socialtjänst åren 2005–2006 är mer blandade. Bidragsformerna var väl genomtänkta och de politiska motiven starka, för att inte säga tvingande.</w:t>
      </w:r>
      <w:r w:rsidRPr="002B6B00">
        <w:rPr>
          <w:vertAlign w:val="superscript"/>
        </w:rPr>
        <w:footnoteReference w:id="5"/>
      </w:r>
      <w:r w:rsidRPr="002B6B00">
        <w:t xml:space="preserve"> Riksrevisionen anser att det också är rimligt att betrakta dessa bidrag som en form av krishantering snarare än som långsik</w:t>
      </w:r>
      <w:r w:rsidRPr="002B6B00">
        <w:softHyphen/>
        <w:t xml:space="preserve">tigt syftande åtgärder. Då satsningen presenterades för riksdagen sades dock att syftet vara att ”förbättra tillgängligheten till, samt stödja och stimulera verksamhetsutvecklingen inom, vård och socialt stöd för personer med psykisk sjukdom och psykiskt funktionshinder”. Ordalydelsen antyder att syftet var att lösa problem på ett mera stadigvarande sätt.  </w:t>
      </w:r>
    </w:p>
    <w:p w:rsidR="001C4019" w:rsidRPr="002B6B00" w:rsidRDefault="001C4019" w:rsidP="0068311D">
      <w:pPr>
        <w:pStyle w:val="Normaltindrag"/>
      </w:pPr>
      <w:r w:rsidRPr="002B6B00">
        <w:t>Det finns enligt Riksrevisionens mening principiella nackdelar knutna till att</w:t>
      </w:r>
      <w:r w:rsidR="0068311D" w:rsidRPr="002B6B00">
        <w:t xml:space="preserve"> </w:t>
      </w:r>
      <w:r w:rsidRPr="002B6B00">
        <w:t>försöka lösa långvariga, komplexa problem av strukturell natur med tillfä</w:t>
      </w:r>
      <w:r w:rsidRPr="002B6B00">
        <w:t>l</w:t>
      </w:r>
      <w:r w:rsidRPr="002B6B00">
        <w:t>liga åtgärder. Sådana försök löper inte bara stor risk att misslyckas utan kan även skapa oklarhet om det statliga åtagandets egentliga innehåll och amb</w:t>
      </w:r>
      <w:r w:rsidRPr="002B6B00">
        <w:t>i</w:t>
      </w:r>
      <w:r w:rsidRPr="002B6B00">
        <w:t xml:space="preserve">tionsnivå. </w:t>
      </w:r>
    </w:p>
    <w:p w:rsidR="001C4019" w:rsidRPr="002B6B00" w:rsidRDefault="001C4019" w:rsidP="00BF344F">
      <w:pPr>
        <w:pStyle w:val="R4"/>
      </w:pPr>
      <w:r w:rsidRPr="002B6B00">
        <w:t>Bidragstyp IV – tillfälliga bidrag som förlängts</w:t>
      </w:r>
    </w:p>
    <w:p w:rsidR="001C4019" w:rsidRPr="002B6B00" w:rsidRDefault="001C4019" w:rsidP="001C4019">
      <w:r w:rsidRPr="002B6B00">
        <w:t>Bidragen till barn- och ungdomspsykiatrin 2007 hade karaktär av tillfällig bidragsgivning och betalades ut som förutbestämda klumpsummor till respe</w:t>
      </w:r>
      <w:r w:rsidRPr="002B6B00">
        <w:t>k</w:t>
      </w:r>
      <w:r w:rsidRPr="002B6B00">
        <w:t>tive landsting. Bidragen har senare följts av lika stora bidrag även åren 2008 och 2009. De senare bidragen ingår i en satsning som även innehåller andra inslag inriktade på att förbättra tillgången till barn</w:t>
      </w:r>
      <w:r w:rsidR="002865BF" w:rsidRPr="002B6B00">
        <w:t>-</w:t>
      </w:r>
      <w:r w:rsidRPr="002B6B00">
        <w:t xml:space="preserve"> och ungdomspsykiatri. De senare årens bidrag har dock inte granskats av Riksrevisionen.</w:t>
      </w:r>
    </w:p>
    <w:p w:rsidR="001C4019" w:rsidRPr="002B6B00" w:rsidRDefault="001C4019" w:rsidP="00BF344F">
      <w:pPr>
        <w:pStyle w:val="R4"/>
      </w:pPr>
      <w:r w:rsidRPr="002B6B00">
        <w:t>Statens tillfälliga resurstillskott till psykiatrin har inte löst problemen</w:t>
      </w:r>
    </w:p>
    <w:p w:rsidR="001C4019" w:rsidRPr="002B6B00" w:rsidRDefault="0091406F" w:rsidP="001C4019">
      <w:r w:rsidRPr="002B6B00">
        <w:t>D</w:t>
      </w:r>
      <w:r w:rsidR="001C4019" w:rsidRPr="002B6B00">
        <w:t>e uppföljningar som gjorts tyder</w:t>
      </w:r>
      <w:r w:rsidRPr="002B6B00">
        <w:t xml:space="preserve"> enligt granskningen</w:t>
      </w:r>
      <w:r w:rsidR="001C4019" w:rsidRPr="002B6B00">
        <w:t xml:space="preserve"> på att de undersökta stödformerna </w:t>
      </w:r>
      <w:r w:rsidRPr="002B6B00">
        <w:t xml:space="preserve">inte </w:t>
      </w:r>
      <w:r w:rsidR="001C4019" w:rsidRPr="002B6B00">
        <w:t>haft någon större inverkan på den psykiatriska vården. Analysresultaten skiljer sig åt mellan de olika bidragstyperna, men huvudi</w:t>
      </w:r>
      <w:r w:rsidR="001C4019" w:rsidRPr="002B6B00">
        <w:t>n</w:t>
      </w:r>
      <w:r w:rsidR="001C4019" w:rsidRPr="002B6B00">
        <w:t>trycket är likväl att bidragen knappast haft några avgörande effekter. Av Socialstyrelsens uppföljningar framgår visserligen att satsningen på psykiatri och social</w:t>
      </w:r>
      <w:r w:rsidR="001C4019" w:rsidRPr="002B6B00">
        <w:softHyphen/>
        <w:t>tjänst har fäst uppmärksamheten på psykiatrins problem och unde</w:t>
      </w:r>
      <w:r w:rsidR="001C4019" w:rsidRPr="002B6B00">
        <w:t>r</w:t>
      </w:r>
      <w:r w:rsidR="001C4019" w:rsidRPr="002B6B00">
        <w:t xml:space="preserve">lättat projekt på vissa försummade områden. Riksrevisionen pekar även på att dialogen mellan Regeringskansliet och SKL om medlen samt uppföljningar och redovisningar också kan ha främjat kunskapsutbytet på området. </w:t>
      </w:r>
    </w:p>
    <w:p w:rsidR="001C4019" w:rsidRPr="002B6B00" w:rsidRDefault="001C4019" w:rsidP="0068311D">
      <w:pPr>
        <w:pStyle w:val="Normaltindrag"/>
      </w:pPr>
      <w:r w:rsidRPr="002B6B00">
        <w:t>Riksrevisionens analys tyder emellertid på att de tillfälliga statliga bidra</w:t>
      </w:r>
      <w:r w:rsidRPr="002B6B00">
        <w:softHyphen/>
        <w:t>gen, i den mån de alls haft några nettoeffekter, tenderat att locka fram impr</w:t>
      </w:r>
      <w:r w:rsidRPr="002B6B00">
        <w:t>o</w:t>
      </w:r>
      <w:r w:rsidRPr="002B6B00">
        <w:t>viserade projekt som inte varit särskilt väl förankrade i den ordinarie ver</w:t>
      </w:r>
      <w:r w:rsidRPr="002B6B00">
        <w:t>k</w:t>
      </w:r>
      <w:r w:rsidRPr="002B6B00">
        <w:t>samheten. De projekt som hade en sådan förankring var inte lika bero</w:t>
      </w:r>
      <w:r w:rsidRPr="002B6B00">
        <w:softHyphen/>
        <w:t>ende av bidrag från staten. Resultaten bör ses mot bakgrund av att bidragen inom satsningen på psykiatri och socialtjänst (bidragstyp III) hade mycket kort planeringstid och att de statliga bidragen gavs utan krav på delfinansie</w:t>
      </w:r>
      <w:r w:rsidRPr="002B6B00">
        <w:softHyphen/>
        <w:t xml:space="preserve">ring från bidragsmottagarnas sida. </w:t>
      </w:r>
    </w:p>
    <w:p w:rsidR="001C4019" w:rsidRPr="002B6B00" w:rsidRDefault="001C4019" w:rsidP="00BF344F">
      <w:pPr>
        <w:pStyle w:val="R4"/>
      </w:pPr>
      <w:r w:rsidRPr="002B6B00">
        <w:t>Stora belopp för staten blir små för landstingen</w:t>
      </w:r>
    </w:p>
    <w:p w:rsidR="001C4019" w:rsidRPr="002B6B00" w:rsidRDefault="001C4019" w:rsidP="001C4019">
      <w:r w:rsidRPr="002B6B00">
        <w:t>Riksrevisionen framhåller i granskningen att inget av de undersökta bidragen tillförde några större resurser till psykia</w:t>
      </w:r>
      <w:r w:rsidRPr="002B6B00">
        <w:softHyphen/>
        <w:t>trin; beloppen motsvarade 2–4 procent av landstingens egna nettokostnader för specialiserad psykiatrisk vård under perioden, trots att de statliga satsningarna uppgick till flera hundra miljoner kronor, i något fall flera miljarder. Men då dessa medel fördelades mellan 21 landsting och över flera år blev de enskilda beloppen små jämfört med lands</w:t>
      </w:r>
      <w:r w:rsidRPr="002B6B00">
        <w:softHyphen/>
        <w:t xml:space="preserve">tingens egna satsningar. De satsningar som även gällde primärkommunerna delades mellan ännu fler verksamheter och fler aktörer. Till saken hör att ordet ”psykiatri” inte sällan används som sammanfattande benämning på alla former av vård och omsorg, boende och sysselsättning som riktas till personer med psykisk ohälsa. </w:t>
      </w:r>
    </w:p>
    <w:p w:rsidR="001C4019" w:rsidRPr="002B6B00" w:rsidRDefault="001C4019" w:rsidP="00BF344F">
      <w:pPr>
        <w:pStyle w:val="R4"/>
      </w:pPr>
      <w:r w:rsidRPr="002B6B00">
        <w:t xml:space="preserve">Den statliga medelshanteringen </w:t>
      </w:r>
    </w:p>
    <w:p w:rsidR="001C4019" w:rsidRPr="002B6B00" w:rsidRDefault="001C4019" w:rsidP="001C4019">
      <w:r w:rsidRPr="002B6B00">
        <w:t>Granskningen visar att statens hantering av de större bidragen, det vill säga den nationella hand</w:t>
      </w:r>
      <w:r w:rsidRPr="002B6B00">
        <w:softHyphen/>
        <w:t>lings</w:t>
      </w:r>
      <w:r w:rsidRPr="002B6B00">
        <w:softHyphen/>
        <w:t>planen och dess fortsättning (bidragstyperna I och II), saknade tydliga villkor och återrapporte</w:t>
      </w:r>
      <w:r w:rsidRPr="002B6B00">
        <w:softHyphen/>
        <w:t>ringskrav. Tilldelningen av medel byggde på över</w:t>
      </w:r>
      <w:r w:rsidRPr="002B6B00">
        <w:softHyphen/>
        <w:t>enskommelser med Lands</w:t>
      </w:r>
      <w:r w:rsidRPr="002B6B00">
        <w:softHyphen/>
        <w:t>tingsförbundet som landstingen inte var bundna av</w:t>
      </w:r>
      <w:r w:rsidR="002865BF" w:rsidRPr="002B6B00">
        <w:t>,</w:t>
      </w:r>
      <w:r w:rsidRPr="002B6B00">
        <w:t xml:space="preserve"> och medlen betalades ut genom det generella statsbidraget. De krav på uppföljningar som riktades mot landstingen utgick från landstingens egna planer och var inte styrda av någon övergripande struktur. De uppföl</w:t>
      </w:r>
      <w:r w:rsidRPr="002B6B00">
        <w:t>j</w:t>
      </w:r>
      <w:r w:rsidRPr="002B6B00">
        <w:t>ningar som gjordes av Socialstyrelsen kunde inte ge n</w:t>
      </w:r>
      <w:r w:rsidR="0091406F" w:rsidRPr="002B6B00">
        <w:t>ågon</w:t>
      </w:r>
      <w:r w:rsidRPr="002B6B00">
        <w:t xml:space="preserve"> tydlig och sa</w:t>
      </w:r>
      <w:r w:rsidRPr="002B6B00">
        <w:t>m</w:t>
      </w:r>
      <w:r w:rsidRPr="002B6B00">
        <w:t>manfattande bild av de statliga bidragens resultat, eftersom landstingens rapportering brast i enhetlighet. De senare bidragstyperna (III och IV) har varit förknip</w:t>
      </w:r>
      <w:r w:rsidRPr="002B6B00">
        <w:softHyphen/>
        <w:t>pa</w:t>
      </w:r>
      <w:r w:rsidRPr="002B6B00">
        <w:softHyphen/>
        <w:t>de med tyd</w:t>
      </w:r>
      <w:r w:rsidRPr="002B6B00">
        <w:softHyphen/>
        <w:t>li</w:t>
      </w:r>
      <w:r w:rsidRPr="002B6B00">
        <w:softHyphen/>
        <w:t>gare villkor och uppföljningskrav men har prese</w:t>
      </w:r>
      <w:r w:rsidRPr="002B6B00">
        <w:t>n</w:t>
      </w:r>
      <w:r w:rsidRPr="002B6B00">
        <w:t>terats på ett sätt som kan ha skapat överdrivna förväntningar på de statliga satsningar</w:t>
      </w:r>
      <w:r w:rsidRPr="002B6B00">
        <w:softHyphen/>
        <w:t xml:space="preserve">nas omfattning och ambitionsnivå. </w:t>
      </w:r>
    </w:p>
    <w:p w:rsidR="001C4019" w:rsidRPr="002B6B00" w:rsidRDefault="001C4019" w:rsidP="00BF344F">
      <w:pPr>
        <w:pStyle w:val="R4"/>
      </w:pPr>
      <w:r w:rsidRPr="002B6B00">
        <w:t>Riksrevisionens bedömning av bidragens verkan på psykiatrin</w:t>
      </w:r>
    </w:p>
    <w:p w:rsidR="001C4019" w:rsidRPr="002B6B00" w:rsidRDefault="001C4019" w:rsidP="001C4019">
      <w:r w:rsidRPr="002B6B00">
        <w:t>Riksrevisionen konstaterar att de statliga bidragen till psykiatrin har skapat uppmärksamhet men också att några mer betydande effekter inte har kunnat spåras. Samtidigt har bidragen presen</w:t>
      </w:r>
      <w:r w:rsidRPr="002B6B00">
        <w:softHyphen/>
        <w:t>te</w:t>
      </w:r>
      <w:r w:rsidRPr="002B6B00">
        <w:softHyphen/>
        <w:t>rats av regeringen som om de varit omfat</w:t>
      </w:r>
      <w:r w:rsidRPr="002B6B00">
        <w:softHyphen/>
        <w:t xml:space="preserve">tande och betydelsefulla. Av Riksrevisionens intervjuer framgår att detta har riskerat att begränsa landstingens egna satsningar på just det område – psykiatrins resurser och verksamhet – som politiken avsett att stärka. </w:t>
      </w:r>
    </w:p>
    <w:p w:rsidR="0068311D" w:rsidRPr="002B6B00" w:rsidRDefault="001C4019" w:rsidP="0068311D">
      <w:pPr>
        <w:pStyle w:val="Normaltindrag"/>
      </w:pPr>
      <w:r w:rsidRPr="002B6B00">
        <w:t>Landstingens egna satsningar på psykiatri och primärvård ökade enligt til</w:t>
      </w:r>
      <w:r w:rsidRPr="002B6B00">
        <w:t>l</w:t>
      </w:r>
      <w:r w:rsidRPr="002B6B00">
        <w:t>gänglig statistik i ungefär samma takt som deras satsningar på annan hälso- och sjukvård. De resursbrister som påtalats av Nationell psykiatri</w:t>
      </w:r>
      <w:r w:rsidRPr="002B6B00">
        <w:softHyphen/>
        <w:t>samordning och de statliga prioriteringar som kom till uttryck i de särskilda bidragen till psykiatrin gav således enligt Riksrevisionen inga tydliga avtryck i landstin</w:t>
      </w:r>
      <w:r w:rsidRPr="002B6B00">
        <w:t>g</w:t>
      </w:r>
      <w:r w:rsidRPr="002B6B00">
        <w:t xml:space="preserve">ens egen resursfördelning, vare sig i positiv eller i negativ riktning. </w:t>
      </w:r>
    </w:p>
    <w:p w:rsidR="001C4019" w:rsidRPr="002B6B00" w:rsidRDefault="001C4019" w:rsidP="0068311D">
      <w:pPr>
        <w:pStyle w:val="Normaltindrag"/>
      </w:pPr>
      <w:r w:rsidRPr="002B6B00">
        <w:t>Riksrevisionens övergripande slutsats är att statliga resurstillskott av det slag som granskats endast kan ha en marginell betydelse för psykiatrins resur</w:t>
      </w:r>
      <w:r w:rsidRPr="002B6B00">
        <w:softHyphen/>
        <w:t>ser. För att uppnå mer betydande effekter behövs andra typer av statli</w:t>
      </w:r>
      <w:r w:rsidRPr="002B6B00">
        <w:softHyphen/>
        <w:t>ga å</w:t>
      </w:r>
      <w:r w:rsidRPr="002B6B00">
        <w:t>t</w:t>
      </w:r>
      <w:r w:rsidRPr="002B6B00">
        <w:t>gärder</w:t>
      </w:r>
      <w:r w:rsidR="005C5B27" w:rsidRPr="002B6B00">
        <w:t xml:space="preserve"> som stöd</w:t>
      </w:r>
      <w:r w:rsidRPr="002B6B00">
        <w:t xml:space="preserve">er psykiatrin utan att försvaga landstingens ansvar. </w:t>
      </w:r>
    </w:p>
    <w:p w:rsidR="0068311D" w:rsidRPr="002B6B00" w:rsidRDefault="001C4019" w:rsidP="0068311D">
      <w:pPr>
        <w:pStyle w:val="Rubrik3"/>
        <w:rPr>
          <w:noProof w:val="0"/>
        </w:rPr>
      </w:pPr>
      <w:bookmarkStart w:id="16" w:name="_Toc245101419"/>
      <w:r w:rsidRPr="002B6B00">
        <w:rPr>
          <w:noProof w:val="0"/>
        </w:rPr>
        <w:t>Iakttagelser och slutsatser vad gäller inriktningen av statens stöd till psykiat</w:t>
      </w:r>
      <w:r w:rsidR="0068311D" w:rsidRPr="002B6B00">
        <w:rPr>
          <w:noProof w:val="0"/>
        </w:rPr>
        <w:t>rin</w:t>
      </w:r>
      <w:bookmarkEnd w:id="16"/>
    </w:p>
    <w:p w:rsidR="001C4019" w:rsidRPr="002B6B00" w:rsidRDefault="001C4019" w:rsidP="001C4019">
      <w:r w:rsidRPr="002B6B00">
        <w:t>Riksrevisionen ifrågasätter inte att vården av psykiskt sjuka kan behöva stö</w:t>
      </w:r>
      <w:r w:rsidRPr="002B6B00">
        <w:t>d</w:t>
      </w:r>
      <w:r w:rsidRPr="002B6B00">
        <w:t>jas med statliga medel men anser ändå att det finns skäl att ifrågasätta den inriktning av statens stöd till vården av psykiskt sjuka som innebär att staten finansierar verksamhet i landstingen. Det finns en risk för att politisk energi binds vid åtgärder som varken tillhör statens primära ansvarsområden eller kan leda till långsiktiga lösningar.</w:t>
      </w:r>
    </w:p>
    <w:p w:rsidR="001C4019" w:rsidRPr="002B6B00" w:rsidRDefault="001C4019" w:rsidP="00BF344F">
      <w:pPr>
        <w:pStyle w:val="R4"/>
      </w:pPr>
      <w:r w:rsidRPr="002B6B00">
        <w:t>Psykiatrin bör stödjas långsiktigt med åtgärder som ingår i statens ansvar</w:t>
      </w:r>
    </w:p>
    <w:p w:rsidR="001C4019" w:rsidRPr="002B6B00" w:rsidRDefault="001C4019" w:rsidP="001C4019">
      <w:r w:rsidRPr="002B6B00">
        <w:t>Riksrevisionen vill peka på möjligheten att långsiktigt omfördela statliga medel till åtgärder som ligger inom statens ansvarsområden och som ur st</w:t>
      </w:r>
      <w:r w:rsidRPr="002B6B00">
        <w:t>a</w:t>
      </w:r>
      <w:r w:rsidRPr="002B6B00">
        <w:t>tens pers</w:t>
      </w:r>
      <w:r w:rsidRPr="002B6B00">
        <w:softHyphen/>
        <w:t>pek</w:t>
      </w:r>
      <w:r w:rsidRPr="002B6B00">
        <w:softHyphen/>
        <w:t>tiv är möjliga att styra och utvärdera. Belopp som framstår som margi</w:t>
      </w:r>
      <w:r w:rsidRPr="002B6B00">
        <w:softHyphen/>
        <w:t>nella ur ett landstingskommunalt och verksamhetsmässigt pers</w:t>
      </w:r>
      <w:r w:rsidRPr="002B6B00">
        <w:softHyphen/>
        <w:t>pektiv skulle kunna få en betydande verkan om de exempelvis ges till forskning och utbildning. Granskningen visar att det finns behov av sådana insatser. Särski</w:t>
      </w:r>
      <w:r w:rsidRPr="002B6B00">
        <w:t>l</w:t>
      </w:r>
      <w:r w:rsidRPr="002B6B00">
        <w:t>da anslag inom dessa områden skulle kunna göra både utbild</w:t>
      </w:r>
      <w:r w:rsidRPr="002B6B00">
        <w:softHyphen/>
        <w:t>ning</w:t>
      </w:r>
      <w:r w:rsidRPr="002B6B00">
        <w:softHyphen/>
        <w:t>ar</w:t>
      </w:r>
      <w:r w:rsidRPr="002B6B00">
        <w:softHyphen/>
        <w:t>na och verksamheten inom psykiatrin mer attraktiva och intresseväckande. Detta skulle i sin tur kunna få långsiktigt goda följder för kvaliteten i den psykia</w:t>
      </w:r>
      <w:r w:rsidRPr="002B6B00">
        <w:t>t</w:t>
      </w:r>
      <w:r w:rsidRPr="002B6B00">
        <w:t xml:space="preserve">riska vården. </w:t>
      </w:r>
    </w:p>
    <w:p w:rsidR="0068311D" w:rsidRPr="002B6B00" w:rsidRDefault="001C4019" w:rsidP="0068311D">
      <w:pPr>
        <w:pStyle w:val="Normaltindrag"/>
      </w:pPr>
      <w:r w:rsidRPr="002B6B00">
        <w:t>Riksrevisionens uppfattning är således att staten bör omfördela sina insat</w:t>
      </w:r>
      <w:r w:rsidRPr="002B6B00">
        <w:softHyphen/>
        <w:t xml:space="preserve">ser för psykiatrin. I stället för tillfälliga och kortsiktiga insatser som riktas till landstingen bör insatserna ha </w:t>
      </w:r>
      <w:r w:rsidR="002865BF" w:rsidRPr="002B6B00">
        <w:t xml:space="preserve">en </w:t>
      </w:r>
      <w:r w:rsidRPr="002B6B00">
        <w:t>mer långsiktig karaktär och en tyd</w:t>
      </w:r>
      <w:r w:rsidRPr="002B6B00">
        <w:softHyphen/>
        <w:t>li</w:t>
      </w:r>
      <w:r w:rsidRPr="002B6B00">
        <w:softHyphen/>
        <w:t xml:space="preserve">gare koppling till det statliga åtagandet. </w:t>
      </w:r>
    </w:p>
    <w:p w:rsidR="001C4019" w:rsidRPr="002B6B00" w:rsidRDefault="001C4019" w:rsidP="0068311D">
      <w:pPr>
        <w:pStyle w:val="Normaltindrag"/>
      </w:pPr>
      <w:r w:rsidRPr="002B6B00">
        <w:t>Riksrevisionens bedömning är att psykiatrins problem är av långsiktig n</w:t>
      </w:r>
      <w:r w:rsidRPr="002B6B00">
        <w:t>a</w:t>
      </w:r>
      <w:r w:rsidRPr="002B6B00">
        <w:t>tur och att uthålliga och sektorsövergripande åtgärder från statens sida är motivera</w:t>
      </w:r>
      <w:r w:rsidRPr="002B6B00">
        <w:softHyphen/>
        <w:t>de. Riksrevisionen anser att staten bör undvika att stödja psykiatrin på ett sätt som skapar oklarhet om ansvarsfördelningen mellan stat och lands</w:t>
      </w:r>
      <w:r w:rsidRPr="002B6B00">
        <w:softHyphen/>
        <w:t>ting. Om det finns skäl att ändra ansvarsfördelningen mellan stat och land</w:t>
      </w:r>
      <w:r w:rsidRPr="002B6B00">
        <w:t>s</w:t>
      </w:r>
      <w:r w:rsidRPr="002B6B00">
        <w:t xml:space="preserve">ting så bör detta ske på ett planerat, konsekvent och stadigvarande sätt. </w:t>
      </w:r>
    </w:p>
    <w:p w:rsidR="001C4019" w:rsidRPr="002B6B00" w:rsidRDefault="001C4019" w:rsidP="0068311D">
      <w:pPr>
        <w:pStyle w:val="Rubrik3"/>
        <w:rPr>
          <w:noProof w:val="0"/>
        </w:rPr>
      </w:pPr>
      <w:bookmarkStart w:id="17" w:name="_Toc245101420"/>
      <w:r w:rsidRPr="002B6B00">
        <w:rPr>
          <w:noProof w:val="0"/>
        </w:rPr>
        <w:t>Iakttagelser och slutsatser vad gäller personal- och kompetensbehoven i psykiatrin</w:t>
      </w:r>
      <w:bookmarkEnd w:id="17"/>
    </w:p>
    <w:p w:rsidR="001C4019" w:rsidRPr="002B6B00" w:rsidRDefault="001C4019" w:rsidP="00BF344F">
      <w:pPr>
        <w:pStyle w:val="R4"/>
      </w:pPr>
      <w:r w:rsidRPr="002B6B00">
        <w:t xml:space="preserve">Det finns brist på psykiatrer </w:t>
      </w:r>
    </w:p>
    <w:p w:rsidR="001C4019" w:rsidRPr="002B6B00" w:rsidRDefault="001C4019" w:rsidP="001C4019">
      <w:r w:rsidRPr="002B6B00">
        <w:t>Nationell psykiatrisamordning och Socialstyrelsen har framhållit att det finns personalbrist och rekryterings</w:t>
      </w:r>
      <w:r w:rsidRPr="002B6B00">
        <w:softHyphen/>
        <w:t xml:space="preserve">problem inom psykiatrin. Samtidigt råder stor variation och flexibilitet i personalutnyttjandet, och olika personalgrupper kan till viss del ersätta varandra. Läkaren har dock en nyckelroll i kraft av sin långa utbildning och sina särskilda befogenheter. </w:t>
      </w:r>
    </w:p>
    <w:p w:rsidR="0068311D" w:rsidRPr="002B6B00" w:rsidRDefault="001C4019" w:rsidP="0068311D">
      <w:pPr>
        <w:pStyle w:val="Normaltindrag"/>
      </w:pPr>
      <w:r w:rsidRPr="002B6B00">
        <w:t>Personalbristen i psykiatrin har länge varit mest uttalad när det gäller ps</w:t>
      </w:r>
      <w:r w:rsidRPr="002B6B00">
        <w:t>y</w:t>
      </w:r>
      <w:r w:rsidRPr="002B6B00">
        <w:t>kiatrer, i synnerhet i regioner utanför Stockholmsområdet. Utbildningen till läkare med specialisering inom psykiatri är också den längsta av de utbil</w:t>
      </w:r>
      <w:r w:rsidRPr="002B6B00">
        <w:t>d</w:t>
      </w:r>
      <w:r w:rsidRPr="002B6B00">
        <w:t>ningar som förekommer bland dem som arbetar inom den psykiatriska vå</w:t>
      </w:r>
      <w:r w:rsidRPr="002B6B00">
        <w:t>r</w:t>
      </w:r>
      <w:r w:rsidRPr="002B6B00">
        <w:t>den. Det föreligger i dag en tydlig brist på psykiatrer i förhållande till land</w:t>
      </w:r>
      <w:r w:rsidRPr="002B6B00">
        <w:t>s</w:t>
      </w:r>
      <w:r w:rsidRPr="002B6B00">
        <w:t>tingens efterfrågan. Tre fjärdedelar av landstingen anser att efterfrågan är</w:t>
      </w:r>
      <w:r w:rsidRPr="002B6B00">
        <w:rPr>
          <w:i/>
        </w:rPr>
        <w:t xml:space="preserve"> mycket större</w:t>
      </w:r>
      <w:r w:rsidRPr="002B6B00">
        <w:t xml:space="preserve"> än tillgången på specialistläkare inom psykiatrin, medan de övriga anser att efterfrågan är </w:t>
      </w:r>
      <w:r w:rsidRPr="002B6B00">
        <w:rPr>
          <w:i/>
        </w:rPr>
        <w:t>större</w:t>
      </w:r>
      <w:r w:rsidRPr="002B6B00">
        <w:t xml:space="preserve"> än tillgången. Även när det gäller bli</w:t>
      </w:r>
      <w:r w:rsidRPr="002B6B00">
        <w:softHyphen/>
        <w:t>vande specialister i psykiatri (ST-läkare) är efterfrågan större eller mycket större än tillgången, och detta i samtliga landsting. Tillgången på psykiatrer varierar också starkt mellan olika regioner. I Stockholm är antalet psykia</w:t>
      </w:r>
      <w:r w:rsidRPr="002B6B00">
        <w:softHyphen/>
        <w:t>t</w:t>
      </w:r>
      <w:r w:rsidRPr="002B6B00">
        <w:softHyphen/>
        <w:t xml:space="preserve">rer per 100 000 invånare tre gånger så stort som i norra och sydöstra Sverige. Riksrevisionen poängterar att det är osannolikt att hela denna skillnad kan bero på skillnader i befolkningens sjuklighet. </w:t>
      </w:r>
    </w:p>
    <w:p w:rsidR="001C4019" w:rsidRPr="002B6B00" w:rsidRDefault="001C4019" w:rsidP="0068311D">
      <w:pPr>
        <w:pStyle w:val="Normaltindrag"/>
      </w:pPr>
      <w:r w:rsidRPr="002B6B00">
        <w:t>Bristen på psykiatrer har varit känd länge. Samma sak gäller bristen på allmänläkare</w:t>
      </w:r>
      <w:r w:rsidR="0091406F" w:rsidRPr="002B6B00">
        <w:t>, en grupp som ofta möter patienter med psykisk ohälsa</w:t>
      </w:r>
      <w:r w:rsidRPr="002B6B00">
        <w:t>. Att täcka denna brist genom invandring av läkare med utländsk utbildning – som görs för närvara</w:t>
      </w:r>
      <w:r w:rsidR="0091406F" w:rsidRPr="002B6B00">
        <w:t>n</w:t>
      </w:r>
      <w:r w:rsidRPr="002B6B00">
        <w:t>de – är inte någon säker lösning på längre sikt. En sådan utväg innebär dessutom att Sverige</w:t>
      </w:r>
      <w:r w:rsidR="0091406F" w:rsidRPr="002B6B00">
        <w:t xml:space="preserve"> systematiskt</w:t>
      </w:r>
      <w:r w:rsidRPr="002B6B00">
        <w:t xml:space="preserve"> utnyttjar andra länders u</w:t>
      </w:r>
      <w:r w:rsidRPr="002B6B00">
        <w:t>t</w:t>
      </w:r>
      <w:r w:rsidRPr="002B6B00">
        <w:t>bildnings</w:t>
      </w:r>
      <w:r w:rsidRPr="002B6B00">
        <w:softHyphen/>
        <w:t xml:space="preserve">resurser. </w:t>
      </w:r>
    </w:p>
    <w:p w:rsidR="001C4019" w:rsidRPr="002B6B00" w:rsidRDefault="001C4019" w:rsidP="00BF344F">
      <w:pPr>
        <w:pStyle w:val="R4"/>
      </w:pPr>
      <w:r w:rsidRPr="002B6B00">
        <w:t xml:space="preserve">Kompetensbehoven i psykiatrin är inte tillräckligt klarlagda </w:t>
      </w:r>
    </w:p>
    <w:p w:rsidR="001C4019" w:rsidRPr="002B6B00" w:rsidRDefault="001C4019" w:rsidP="001C4019">
      <w:r w:rsidRPr="002B6B00">
        <w:t>Analysen av utbildningsfrågorna är i granskningen koncentrerade till läkar</w:t>
      </w:r>
      <w:r w:rsidRPr="002B6B00">
        <w:softHyphen/>
        <w:t>utbildningen. Riksrevisionen framhåller att denna avgränsning inte innebär att övriga personalkategorier är oväsentliga. Avgränsningen har i första hand gjorts av resurs</w:t>
      </w:r>
      <w:r w:rsidRPr="002B6B00">
        <w:softHyphen/>
        <w:t>skäl. Perso</w:t>
      </w:r>
      <w:r w:rsidRPr="002B6B00">
        <w:softHyphen/>
        <w:t>nal- och utbildningsproblemen i psykiatrin borde, enligt Riks</w:t>
      </w:r>
      <w:r w:rsidRPr="002B6B00">
        <w:softHyphen/>
        <w:t xml:space="preserve">revisionens mening, göras till föremål för en mera omfattande analys än vad som varit möjligt i granskningsarbetet. </w:t>
      </w:r>
    </w:p>
    <w:p w:rsidR="001C4019" w:rsidRPr="002B6B00" w:rsidRDefault="001C4019" w:rsidP="0068311D">
      <w:pPr>
        <w:pStyle w:val="Normaltindrag"/>
        <w:rPr>
          <w:i/>
        </w:rPr>
      </w:pPr>
      <w:r w:rsidRPr="002B6B00">
        <w:t>Regeringen och Socialstyrelsen har under de senaste åren gjort en del för att förbereda olika utbildningsinsatser till personal inom psykiatrin, primär</w:t>
      </w:r>
      <w:r w:rsidRPr="002B6B00">
        <w:softHyphen/>
        <w:t>vården och socialtjänsten. Riksrevisionen har inte granskat dessa insatser men betonar att åtgärder på utbildningsområdet – även vad gäller genomförande och finansiering – är lätta att motivera med hänsyn till det statliga ansvarso</w:t>
      </w:r>
      <w:r w:rsidRPr="002B6B00">
        <w:t>m</w:t>
      </w:r>
      <w:r w:rsidRPr="002B6B00">
        <w:t xml:space="preserve">rådet. </w:t>
      </w:r>
    </w:p>
    <w:p w:rsidR="001C4019" w:rsidRPr="002B6B00" w:rsidRDefault="001C4019" w:rsidP="0068311D">
      <w:pPr>
        <w:pStyle w:val="Rubrik3"/>
        <w:rPr>
          <w:noProof w:val="0"/>
        </w:rPr>
      </w:pPr>
      <w:bookmarkStart w:id="18" w:name="_Toc245101421"/>
      <w:r w:rsidRPr="002B6B00">
        <w:rPr>
          <w:noProof w:val="0"/>
        </w:rPr>
        <w:t>Psykiatrin i läkarutbildningen</w:t>
      </w:r>
      <w:bookmarkEnd w:id="18"/>
    </w:p>
    <w:p w:rsidR="001C4019" w:rsidRPr="002B6B00" w:rsidRDefault="001C4019" w:rsidP="00BF344F">
      <w:pPr>
        <w:pStyle w:val="R4"/>
      </w:pPr>
      <w:r w:rsidRPr="002B6B00">
        <w:t>Mer psykiatri i läkarutbildningen vore befogad</w:t>
      </w:r>
    </w:p>
    <w:p w:rsidR="001C4019" w:rsidRPr="002B6B00" w:rsidRDefault="001C4019" w:rsidP="001C4019">
      <w:r w:rsidRPr="002B6B00">
        <w:t>Psykiatrin har ett begränsat utrymme i läkarutbildningen. Grundutbildning</w:t>
      </w:r>
      <w:r w:rsidRPr="002B6B00">
        <w:softHyphen/>
        <w:t xml:space="preserve">en för läkare innehåller </w:t>
      </w:r>
      <w:r w:rsidR="0091406F" w:rsidRPr="002B6B00">
        <w:t>vanligen</w:t>
      </w:r>
      <w:r w:rsidRPr="002B6B00">
        <w:t xml:space="preserve"> minst 4 veckors psykiatri (av 5 ½ år) och AT-tjänstgö</w:t>
      </w:r>
      <w:r w:rsidRPr="002B6B00">
        <w:softHyphen/>
        <w:t>ringen innehåller krav på minst 3 månaders psykiatri (av 18–21 m</w:t>
      </w:r>
      <w:r w:rsidRPr="002B6B00">
        <w:t>å</w:t>
      </w:r>
      <w:r w:rsidRPr="002B6B00">
        <w:t>nader). Utbildnings</w:t>
      </w:r>
      <w:r w:rsidRPr="002B6B00">
        <w:softHyphen/>
      </w:r>
      <w:r w:rsidR="0091406F" w:rsidRPr="002B6B00">
        <w:t>tiden</w:t>
      </w:r>
      <w:r w:rsidRPr="002B6B00">
        <w:t xml:space="preserve"> framstår enligt Riksrevisionen som mycket knappt tilltagen mot bakgrund av sjukdoms</w:t>
      </w:r>
      <w:r w:rsidRPr="002B6B00">
        <w:softHyphen/>
        <w:t xml:space="preserve">mönstret i befolkningen. Utökad kunskap i psykiatri för blivande läkare skulle ge alla läkare bättre möjligheter att möta patienter med psykisk ohälsa. </w:t>
      </w:r>
    </w:p>
    <w:p w:rsidR="001C4019" w:rsidRPr="002B6B00" w:rsidRDefault="001C4019" w:rsidP="0068311D">
      <w:pPr>
        <w:pStyle w:val="Normaltindrag"/>
      </w:pPr>
      <w:r w:rsidRPr="002B6B00">
        <w:t xml:space="preserve">Utbildningsansvariga i psykiatri vid Karolinska </w:t>
      </w:r>
      <w:r w:rsidR="0091406F" w:rsidRPr="002B6B00">
        <w:t>I</w:t>
      </w:r>
      <w:r w:rsidRPr="002B6B00">
        <w:t>nstitutet har vid Riksrev</w:t>
      </w:r>
      <w:r w:rsidRPr="002B6B00">
        <w:t>i</w:t>
      </w:r>
      <w:r w:rsidRPr="002B6B00">
        <w:t>sionens inter</w:t>
      </w:r>
      <w:r w:rsidRPr="002B6B00">
        <w:softHyphen/>
        <w:t>vju</w:t>
      </w:r>
      <w:r w:rsidRPr="002B6B00">
        <w:softHyphen/>
        <w:t>er framhållit att det nuvarande decentraliserade utbildningss</w:t>
      </w:r>
      <w:r w:rsidRPr="002B6B00">
        <w:t>y</w:t>
      </w:r>
      <w:r w:rsidRPr="002B6B00">
        <w:t>stemet, tillsammans med psykiatrins relativt svaga ställning inom den med</w:t>
      </w:r>
      <w:r w:rsidRPr="002B6B00">
        <w:t>i</w:t>
      </w:r>
      <w:r w:rsidRPr="002B6B00">
        <w:t>cinska professionen, gör det svårt att öka utrymmet för psykiatri i läkarutbild</w:t>
      </w:r>
      <w:r w:rsidRPr="002B6B00">
        <w:softHyphen/>
        <w:t>ning</w:t>
      </w:r>
      <w:r w:rsidRPr="002B6B00">
        <w:softHyphen/>
        <w:t>en. Statlig medverkan från central nivå bedömdes som nöd</w:t>
      </w:r>
      <w:r w:rsidRPr="002B6B00">
        <w:softHyphen/>
        <w:t>vändig för att åstadkomma en förändring av psykiatrins ställning i läkarutbild</w:t>
      </w:r>
      <w:r w:rsidRPr="002B6B00">
        <w:softHyphen/>
        <w:t xml:space="preserve">ningen.  </w:t>
      </w:r>
    </w:p>
    <w:p w:rsidR="001C4019" w:rsidRPr="002B6B00" w:rsidRDefault="001C4019" w:rsidP="00BF344F">
      <w:pPr>
        <w:pStyle w:val="R4"/>
      </w:pPr>
      <w:r w:rsidRPr="002B6B00">
        <w:t xml:space="preserve">Staten kan öka psykiatrins attraktionskraft </w:t>
      </w:r>
    </w:p>
    <w:p w:rsidR="0068311D" w:rsidRPr="002B6B00" w:rsidRDefault="001C4019" w:rsidP="001C4019">
      <w:r w:rsidRPr="002B6B00">
        <w:t xml:space="preserve">Riksrevisionen anser att staten har flera möjligheter att både öka psykiatrins attraktionskraft för blivande läkare och förbättra kompetensen hos färdiga psykiatrer. </w:t>
      </w:r>
    </w:p>
    <w:p w:rsidR="0068311D" w:rsidRPr="002B6B00" w:rsidRDefault="001C4019" w:rsidP="0068311D">
      <w:pPr>
        <w:pStyle w:val="Normaltindrag"/>
      </w:pPr>
      <w:r w:rsidRPr="002B6B00">
        <w:t>En möjlighet är enligt Riksrevisionen att öka inslagen av psykiatri i grun</w:t>
      </w:r>
      <w:r w:rsidRPr="002B6B00">
        <w:t>d</w:t>
      </w:r>
      <w:r w:rsidRPr="002B6B00">
        <w:t>utbildningen för alla läkare. Därmed skulle läkarutbildningens innehåll anpa</w:t>
      </w:r>
      <w:r w:rsidRPr="002B6B00">
        <w:t>s</w:t>
      </w:r>
      <w:r w:rsidRPr="002B6B00">
        <w:t>sas bättre till sjuk</w:t>
      </w:r>
      <w:r w:rsidRPr="002B6B00">
        <w:softHyphen/>
        <w:t>domsmönstret i befolkningen. Ytterligare en möjlig</w:t>
      </w:r>
      <w:r w:rsidRPr="002B6B00">
        <w:softHyphen/>
        <w:t>het är att utöka de blivande läkarnas AT-tjänst</w:t>
      </w:r>
      <w:r w:rsidRPr="002B6B00">
        <w:softHyphen/>
        <w:t>gö</w:t>
      </w:r>
      <w:r w:rsidRPr="002B6B00">
        <w:softHyphen/>
        <w:t>ring i psykiatri, en väg som delvis används redan i dag och som kunde vidare</w:t>
      </w:r>
      <w:r w:rsidRPr="002B6B00">
        <w:softHyphen/>
        <w:t xml:space="preserve">utvecklas om den visar sig </w:t>
      </w:r>
      <w:r w:rsidR="002865BF" w:rsidRPr="002B6B00">
        <w:t xml:space="preserve">vara </w:t>
      </w:r>
      <w:r w:rsidRPr="002B6B00">
        <w:t>framgångsrik. Psykiatriinnehållet i såväl grundutbildningen som AT</w:t>
      </w:r>
      <w:r w:rsidR="002865BF" w:rsidRPr="002B6B00">
        <w:t>-tjänstgöringen</w:t>
      </w:r>
      <w:r w:rsidRPr="002B6B00">
        <w:t xml:space="preserve"> är möjlig</w:t>
      </w:r>
      <w:r w:rsidR="005C5B27" w:rsidRPr="002B6B00">
        <w:t>t</w:t>
      </w:r>
      <w:r w:rsidRPr="002B6B00">
        <w:t xml:space="preserve"> att styra från statens sida, exempelvis genom de mål för läkarutbil</w:t>
      </w:r>
      <w:r w:rsidRPr="002B6B00">
        <w:t>d</w:t>
      </w:r>
      <w:r w:rsidRPr="002B6B00">
        <w:t xml:space="preserve">ningen som fastläggs av Socialstyrelsen. </w:t>
      </w:r>
    </w:p>
    <w:p w:rsidR="0068311D" w:rsidRPr="002B6B00" w:rsidRDefault="001C4019" w:rsidP="0068311D">
      <w:pPr>
        <w:pStyle w:val="Normaltindrag"/>
      </w:pPr>
      <w:r w:rsidRPr="002B6B00">
        <w:t>Utbildningsdepartementet har här invänt att en ökad statlig styrning av ämnesomfattningen i yrkesutbildningarna skulle innebära en återgång till ett oflexibelt system som snabbt blir förlegat. Riksrevisionen vill för sin del erinra om läkarutbildningens särart; läkare har en central ställning och unika befogenheter inom den offentligt finansierade vården. Det är mot den ba</w:t>
      </w:r>
      <w:r w:rsidRPr="002B6B00">
        <w:t>k</w:t>
      </w:r>
      <w:r w:rsidRPr="002B6B00">
        <w:t xml:space="preserve">grunden inte självklart att den grundläggande läkarutbildningen bör styras på samma sätt som annan högskoleutbildning. </w:t>
      </w:r>
    </w:p>
    <w:p w:rsidR="001C4019" w:rsidRPr="002B6B00" w:rsidRDefault="001C4019" w:rsidP="0068311D">
      <w:pPr>
        <w:pStyle w:val="Normaltindrag"/>
      </w:pPr>
      <w:r w:rsidRPr="002B6B00">
        <w:t>När det gäller specialistutbildningen i psykiatri finns</w:t>
      </w:r>
      <w:r w:rsidR="005C5B27" w:rsidRPr="002B6B00">
        <w:t xml:space="preserve"> det</w:t>
      </w:r>
      <w:r w:rsidRPr="002B6B00">
        <w:t xml:space="preserve"> enligt Riksrev</w:t>
      </w:r>
      <w:r w:rsidRPr="002B6B00">
        <w:t>i</w:t>
      </w:r>
      <w:r w:rsidRPr="002B6B00">
        <w:t>sionen möjligheter att utveckla och utöka tillgången på teorikurser (SK-kurser) i psykiatri. Fort</w:t>
      </w:r>
      <w:r w:rsidRPr="002B6B00">
        <w:softHyphen/>
        <w:t>bildningen av färdiga psykiatrer skulle kunna stärkas med statligt finansie</w:t>
      </w:r>
      <w:r w:rsidRPr="002B6B00">
        <w:softHyphen/>
        <w:t>rade fortbildningskurser och tjänstledighet för att geno</w:t>
      </w:r>
      <w:r w:rsidRPr="002B6B00">
        <w:t>m</w:t>
      </w:r>
      <w:r w:rsidRPr="002B6B00">
        <w:t>gå sådana kurser. Regelrätta krav på fortbildning kunde också övervägas. Utökad fors</w:t>
      </w:r>
      <w:r w:rsidRPr="002B6B00">
        <w:t>k</w:t>
      </w:r>
      <w:r w:rsidRPr="002B6B00">
        <w:t xml:space="preserve">ning inom psykiatrin anses också kunna bidra till ökad dynamik inom den psykiatriska specialiteten och därmed locka nya läkare till området. </w:t>
      </w:r>
    </w:p>
    <w:p w:rsidR="001C4019" w:rsidRPr="002B6B00" w:rsidRDefault="001C4019" w:rsidP="0068311D">
      <w:pPr>
        <w:pStyle w:val="Rubrik3"/>
        <w:rPr>
          <w:noProof w:val="0"/>
        </w:rPr>
      </w:pPr>
      <w:bookmarkStart w:id="19" w:name="_Toc245101422"/>
      <w:r w:rsidRPr="002B6B00">
        <w:rPr>
          <w:noProof w:val="0"/>
        </w:rPr>
        <w:t>Läkarutbildningens organisation och dimensionering</w:t>
      </w:r>
      <w:bookmarkEnd w:id="19"/>
    </w:p>
    <w:p w:rsidR="001C4019" w:rsidRPr="002B6B00" w:rsidRDefault="001C4019" w:rsidP="00BF344F">
      <w:pPr>
        <w:pStyle w:val="R4"/>
      </w:pPr>
      <w:r w:rsidRPr="002B6B00">
        <w:t xml:space="preserve">Staten har ett otydligt inflytande över läkarutbildningen </w:t>
      </w:r>
    </w:p>
    <w:p w:rsidR="001C4019" w:rsidRPr="002B6B00" w:rsidRDefault="001C4019" w:rsidP="001C4019">
      <w:r w:rsidRPr="002B6B00">
        <w:t>Ansvaret för läkarutbildningen är delat på flera aktörer. Staten har finan</w:t>
      </w:r>
      <w:r w:rsidRPr="002B6B00">
        <w:softHyphen/>
        <w:t>sieringsansvaret för den grundläggande läkarutbildning som leder till läkar</w:t>
      </w:r>
      <w:r w:rsidRPr="002B6B00">
        <w:softHyphen/>
        <w:t>examen. Antalet antagna läkarstudenter styrs dock i viss mån av universite</w:t>
      </w:r>
      <w:r w:rsidRPr="002B6B00">
        <w:softHyphen/>
        <w:t>ten själva. Dessutom utövas inflytande av de sex landsting (de som har uni</w:t>
      </w:r>
      <w:r w:rsidRPr="002B6B00">
        <w:softHyphen/>
        <w:t>versitet med läkarutbildning) som, mot statlig ersättning i form av så kallade ALF-medel</w:t>
      </w:r>
      <w:r w:rsidRPr="002B6B00">
        <w:rPr>
          <w:vertAlign w:val="superscript"/>
        </w:rPr>
        <w:footnoteReference w:id="6"/>
      </w:r>
      <w:r w:rsidRPr="002B6B00">
        <w:t>, bidrar med handledningsresurser för den kliniska delen av grundu</w:t>
      </w:r>
      <w:r w:rsidRPr="002B6B00">
        <w:t>t</w:t>
      </w:r>
      <w:r w:rsidRPr="002B6B00">
        <w:t>bildningen. Detta inflytande tenderar att begränsa antalet studenter som antas till läkarutbildning. Studenternas efterfrågan är mycket större än antalet u</w:t>
      </w:r>
      <w:r w:rsidRPr="002B6B00">
        <w:t>t</w:t>
      </w:r>
      <w:r w:rsidRPr="002B6B00">
        <w:t xml:space="preserve">bildningsplatser. </w:t>
      </w:r>
    </w:p>
    <w:p w:rsidR="0068311D" w:rsidRPr="002B6B00" w:rsidRDefault="001C4019" w:rsidP="0068311D">
      <w:pPr>
        <w:pStyle w:val="Normaltindrag"/>
      </w:pPr>
      <w:r w:rsidRPr="002B6B00">
        <w:t>De två följande stegen i läkar</w:t>
      </w:r>
      <w:r w:rsidR="0091406F" w:rsidRPr="002B6B00">
        <w:t xml:space="preserve">nas </w:t>
      </w:r>
      <w:r w:rsidRPr="002B6B00">
        <w:t>utbildning (AT och ST) består huvudsak</w:t>
      </w:r>
      <w:r w:rsidRPr="002B6B00">
        <w:softHyphen/>
        <w:t>ligen av tjänster som finansieras av landstingen och styrs av statligt fast</w:t>
      </w:r>
      <w:r w:rsidRPr="002B6B00">
        <w:softHyphen/>
        <w:t>ställda målbeskrivningar. Dimensioneringen av AT- och ST-tjänster styrs av varje landst</w:t>
      </w:r>
      <w:r w:rsidR="005C5B27" w:rsidRPr="002B6B00">
        <w:t>ing</w:t>
      </w:r>
      <w:r w:rsidRPr="002B6B00">
        <w:t xml:space="preserve"> med större eller mindre samordning dem emellan. Legitimationen som följer på avslutad AT, liksom specialistbevi</w:t>
      </w:r>
      <w:r w:rsidRPr="002B6B00">
        <w:softHyphen/>
        <w:t>sen som följer efter avslutad ST, utfärdas av Socialstyrelsen. Riksrevisionen understryker att staten därmed upp</w:t>
      </w:r>
      <w:r w:rsidRPr="002B6B00">
        <w:softHyphen/>
        <w:t>träder som garant för läkares och specialisters kompetens, trots att staten har en mycket begränsad kontroll över de senare utbildnings</w:t>
      </w:r>
      <w:r w:rsidRPr="002B6B00">
        <w:softHyphen/>
        <w:t>momen</w:t>
      </w:r>
      <w:r w:rsidRPr="002B6B00">
        <w:softHyphen/>
        <w:t xml:space="preserve">ten. </w:t>
      </w:r>
    </w:p>
    <w:p w:rsidR="001C4019" w:rsidRPr="002B6B00" w:rsidRDefault="001C4019" w:rsidP="0068311D">
      <w:pPr>
        <w:pStyle w:val="Normaltindrag"/>
      </w:pPr>
      <w:r w:rsidRPr="002B6B00">
        <w:t>Läkarutbildningens komplicerade struktur och finansiering har historiskt formats av starka professionella grupper men även varit föremål för politis</w:t>
      </w:r>
      <w:r w:rsidRPr="002B6B00">
        <w:softHyphen/>
        <w:t>ka ställningstaganden. Så skedde exempelvis i samband med 1969 års läkaru</w:t>
      </w:r>
      <w:r w:rsidRPr="002B6B00">
        <w:t>t</w:t>
      </w:r>
      <w:r w:rsidRPr="002B6B00">
        <w:t xml:space="preserve">bildningsreform då AT-tjänstgöringen infördes i syfte att sprida läkare över landet. Förändringar i läkarnas vidareutbildning har även gjorts senare. Någon </w:t>
      </w:r>
      <w:r w:rsidRPr="002B6B00">
        <w:rPr>
          <w:i/>
        </w:rPr>
        <w:t>samlad</w:t>
      </w:r>
      <w:r w:rsidRPr="002B6B00">
        <w:t xml:space="preserve"> översyn av läkarutbildningens organisation och finansiering har inte gjorts under senare år. </w:t>
      </w:r>
    </w:p>
    <w:p w:rsidR="001C4019" w:rsidRPr="002B6B00" w:rsidRDefault="001C4019" w:rsidP="00BF344F">
      <w:pPr>
        <w:pStyle w:val="R4"/>
      </w:pPr>
      <w:r w:rsidRPr="002B6B00">
        <w:t xml:space="preserve">Läkarutbildningens långsiktiga dimensionering brister </w:t>
      </w:r>
    </w:p>
    <w:p w:rsidR="001C4019" w:rsidRPr="002B6B00" w:rsidRDefault="001C4019" w:rsidP="001C4019">
      <w:r w:rsidRPr="002B6B00">
        <w:t>Dimensioneringen av den grundläggande läkarutbildningen styrs av många hänsyn, bland annat statsfinansiella ramar. Dimensioneringen påverkas även av de landsting som har universitetssjukhus och deras tillgång på handle</w:t>
      </w:r>
      <w:r w:rsidRPr="002B6B00">
        <w:t>d</w:t>
      </w:r>
      <w:r w:rsidRPr="002B6B00">
        <w:t>ningsresurser för den kliniska delen av läkarnas grundutbildning. Finansi</w:t>
      </w:r>
      <w:r w:rsidRPr="002B6B00">
        <w:t>e</w:t>
      </w:r>
      <w:r w:rsidRPr="002B6B00">
        <w:t>ringen via ALF-medel har också betydelse. Denna finansierings</w:t>
      </w:r>
      <w:r w:rsidRPr="002B6B00">
        <w:softHyphen/>
        <w:t>form har kritiserats av olika skäl, bland annat för sin brist på transparens. De plan</w:t>
      </w:r>
      <w:r w:rsidRPr="002B6B00">
        <w:t>e</w:t>
      </w:r>
      <w:r w:rsidRPr="002B6B00">
        <w:t>ringsunderlag som presenterats av Högskoleverket respektive Socialstyrelsen spelar en mer underordnad roll för dimensioneringen. Socialstyrelsens så kallade Nationella planeringsstöd har i dag enligt Riksrevisionen en oklar funktion.</w:t>
      </w:r>
    </w:p>
    <w:p w:rsidR="0068311D" w:rsidRPr="002B6B00" w:rsidRDefault="001C4019" w:rsidP="0068311D">
      <w:pPr>
        <w:pStyle w:val="Normaltindrag"/>
      </w:pPr>
      <w:r w:rsidRPr="002B6B00">
        <w:t>Sedan lång tid tillbaka har alltför få läkare utbildats i Sverige. Andelen u</w:t>
      </w:r>
      <w:r w:rsidRPr="002B6B00">
        <w:t>t</w:t>
      </w:r>
      <w:r w:rsidRPr="002B6B00">
        <w:t>landsutbildade läkare har ökat starkt under senare år (från 25 till 65 pro</w:t>
      </w:r>
      <w:r w:rsidRPr="002B6B00">
        <w:softHyphen/>
        <w:t>cent av de nylegitimerade under perioden 1997–2007). Av granskningen framgår att den ökning av läkarutbild</w:t>
      </w:r>
      <w:r w:rsidRPr="002B6B00">
        <w:softHyphen/>
        <w:t>ningen som regeringen beslutat om de senaste åren är starkt försenad jäm</w:t>
      </w:r>
      <w:r w:rsidRPr="002B6B00">
        <w:softHyphen/>
        <w:t>fört med tidigare redovisade planeringsunderlag, och den anses inte till</w:t>
      </w:r>
      <w:r w:rsidRPr="002B6B00">
        <w:softHyphen/>
        <w:t xml:space="preserve">räcklig för att Sverige ska bli självförsörjande med läkare. </w:t>
      </w:r>
    </w:p>
    <w:p w:rsidR="001C4019" w:rsidRPr="002B6B00" w:rsidRDefault="001C4019" w:rsidP="0068311D">
      <w:pPr>
        <w:pStyle w:val="Normaltindrag"/>
      </w:pPr>
      <w:r w:rsidRPr="002B6B00">
        <w:t>Detta ska ses mot bakgrund av att statliga beslut krävs för att anordna grundläggande läkarutbildning och mot bakgrund av att planeringsunder</w:t>
      </w:r>
      <w:r w:rsidRPr="002B6B00">
        <w:softHyphen/>
        <w:t>lagen från Högskoleverket sedan länge redovisat ett underskott på läkare. Även Socialstyrelsens underlag visar att det finns ett underskott på läkare, särskilt inom specialiteterna psykiatri och allmänmedicin. I den mån det finns en generell läkarbrist i landet blir denna särskilt märkbar inom just dessa speci</w:t>
      </w:r>
      <w:r w:rsidRPr="002B6B00">
        <w:t>a</w:t>
      </w:r>
      <w:r w:rsidRPr="002B6B00">
        <w:t>liteter.</w:t>
      </w:r>
    </w:p>
    <w:p w:rsidR="001C4019" w:rsidRPr="002B6B00" w:rsidRDefault="001C4019" w:rsidP="00BF344F">
      <w:pPr>
        <w:pStyle w:val="R4"/>
      </w:pPr>
      <w:r w:rsidRPr="002B6B00">
        <w:t xml:space="preserve">Landstingens roll i läkarutbildningen är motsägelsefull </w:t>
      </w:r>
    </w:p>
    <w:p w:rsidR="001C4019" w:rsidRPr="002B6B00" w:rsidRDefault="001C4019" w:rsidP="001C4019">
      <w:r w:rsidRPr="002B6B00">
        <w:t>Av granskningen framgår att landstingens styrning av antalet ST-tjänster inom olika specialiteter inte alltid följer några långsiktiga vårdpolitiska prior</w:t>
      </w:r>
      <w:r w:rsidRPr="002B6B00">
        <w:t>i</w:t>
      </w:r>
      <w:r w:rsidRPr="002B6B00">
        <w:t>teringar. I vissa av de lands</w:t>
      </w:r>
      <w:r w:rsidRPr="002B6B00">
        <w:softHyphen/>
        <w:t>ting Riksrevisionen besökt tillsätts ST-tjäns</w:t>
      </w:r>
      <w:r w:rsidRPr="002B6B00">
        <w:softHyphen/>
        <w:t>ter som följd av kortsik</w:t>
      </w:r>
      <w:r w:rsidRPr="002B6B00">
        <w:softHyphen/>
        <w:t>tigt motive</w:t>
      </w:r>
      <w:r w:rsidRPr="002B6B00">
        <w:softHyphen/>
        <w:t>rade initia</w:t>
      </w:r>
      <w:r w:rsidRPr="002B6B00">
        <w:softHyphen/>
        <w:t>tiv från lokal verksamhetsnivå. Dä</w:t>
      </w:r>
      <w:r w:rsidRPr="002B6B00">
        <w:t>r</w:t>
      </w:r>
      <w:r w:rsidRPr="002B6B00">
        <w:t xml:space="preserve">med finns en risk för att landstingens långsiktiga behov av läkare inom olika specialiteter inte tillgodoses. </w:t>
      </w:r>
    </w:p>
    <w:p w:rsidR="001C4019" w:rsidRPr="002B6B00" w:rsidRDefault="001C4019" w:rsidP="0068311D">
      <w:pPr>
        <w:pStyle w:val="Normaltindrag"/>
      </w:pPr>
      <w:r w:rsidRPr="002B6B00">
        <w:t xml:space="preserve">Landstingens ansvar för handledning av blivande läkare och specialister är komplicerat. Riksrevisionen vill särskilt framhålla följande: </w:t>
      </w:r>
    </w:p>
    <w:p w:rsidR="001C4019" w:rsidRPr="002B6B00" w:rsidRDefault="001C4019" w:rsidP="001C4019">
      <w:pPr>
        <w:numPr>
          <w:ilvl w:val="0"/>
          <w:numId w:val="6"/>
        </w:numPr>
      </w:pPr>
      <w:r w:rsidRPr="002B6B00">
        <w:t>Varje landsting har ett huvudmannaansvar för hälso- och sjukvårdens försörjning med specialistutbildade läkare. Detta ansvar gäller inte bara den vård som bedrivs i landstingets egen regi utan även all annan vård inom länet. Styrningsförutsättningarna för personalför</w:t>
      </w:r>
      <w:r w:rsidRPr="002B6B00">
        <w:softHyphen/>
        <w:t xml:space="preserve">sörjningen ändras då vården privatiseras.  </w:t>
      </w:r>
    </w:p>
    <w:p w:rsidR="001C4019" w:rsidRPr="002B6B00" w:rsidRDefault="001C4019" w:rsidP="001C4019">
      <w:pPr>
        <w:numPr>
          <w:ilvl w:val="0"/>
          <w:numId w:val="6"/>
        </w:numPr>
      </w:pPr>
      <w:r w:rsidRPr="002B6B00">
        <w:t>Det finns en konflikt mellan det enskilda landstingets kortsiktiga och långsiktiga intressen när det gäller läkarutbildning. Utbildning är en i</w:t>
      </w:r>
      <w:r w:rsidRPr="002B6B00">
        <w:t>n</w:t>
      </w:r>
      <w:r w:rsidRPr="002B6B00">
        <w:t>vestering; den kostar handledningsresurser under den tid utbildningen pågår medan avkastningen i form av färdigutbildade läkare visar sig först senare. Detta skapar en risk för att utbildnings</w:t>
      </w:r>
      <w:r w:rsidRPr="002B6B00">
        <w:softHyphen/>
        <w:t>voly</w:t>
      </w:r>
      <w:r w:rsidRPr="002B6B00">
        <w:softHyphen/>
        <w:t xml:space="preserve">men blir för liten. </w:t>
      </w:r>
    </w:p>
    <w:p w:rsidR="001C4019" w:rsidRPr="002B6B00" w:rsidRDefault="001C4019" w:rsidP="001C4019">
      <w:pPr>
        <w:numPr>
          <w:ilvl w:val="0"/>
          <w:numId w:val="6"/>
        </w:numPr>
      </w:pPr>
      <w:r w:rsidRPr="002B6B00">
        <w:t>Vissa landsting (inte alla) har stora möjlig</w:t>
      </w:r>
      <w:r w:rsidRPr="002B6B00">
        <w:softHyphen/>
        <w:t>he</w:t>
      </w:r>
      <w:r w:rsidRPr="002B6B00">
        <w:softHyphen/>
        <w:t>ter att rekrytera färdiga läkare och spe</w:t>
      </w:r>
      <w:r w:rsidRPr="002B6B00">
        <w:softHyphen/>
        <w:t>cia</w:t>
      </w:r>
      <w:r w:rsidRPr="002B6B00">
        <w:softHyphen/>
        <w:t>lister från andra landsting, samt från utlandet. Detta minskar deras intresse för långsiktig utbildningsplanering. Landstingen i Norr</w:t>
      </w:r>
      <w:r w:rsidRPr="002B6B00">
        <w:softHyphen/>
        <w:t>land, som riskerar att förlora läkare genom utflyttning och har svårt att rekry</w:t>
      </w:r>
      <w:r w:rsidRPr="002B6B00">
        <w:softHyphen/>
        <w:t>tera söderifrån, tvingas ”överutbilda” för att klara sin personal</w:t>
      </w:r>
      <w:r w:rsidRPr="002B6B00">
        <w:softHyphen/>
        <w:t>försörj</w:t>
      </w:r>
      <w:r w:rsidRPr="002B6B00">
        <w:softHyphen/>
        <w:t>ning. Utflyttningsregioner belastas härmed med ökade utbild</w:t>
      </w:r>
      <w:r w:rsidRPr="002B6B00">
        <w:softHyphen/>
        <w:t>nings</w:t>
      </w:r>
      <w:r w:rsidRPr="002B6B00">
        <w:softHyphen/>
        <w:t>kostna</w:t>
      </w:r>
      <w:r w:rsidRPr="002B6B00">
        <w:softHyphen/>
        <w:t xml:space="preserve">der.  </w:t>
      </w:r>
    </w:p>
    <w:p w:rsidR="001C4019" w:rsidRPr="002B6B00" w:rsidRDefault="001C4019" w:rsidP="001C4019">
      <w:pPr>
        <w:numPr>
          <w:ilvl w:val="0"/>
          <w:numId w:val="6"/>
        </w:numPr>
      </w:pPr>
      <w:r w:rsidRPr="002B6B00">
        <w:t>Alla landsting har inte samma utbildningsansvar. Ansvaret för handled</w:t>
      </w:r>
      <w:r w:rsidRPr="002B6B00">
        <w:softHyphen/>
        <w:t>ning under grundutbildningen är störst i de landsting som har universi</w:t>
      </w:r>
      <w:r w:rsidRPr="002B6B00">
        <w:softHyphen/>
        <w:t>tet som utbildar läkare (det är endast dessa landsting som mottar statlig e</w:t>
      </w:r>
      <w:r w:rsidRPr="002B6B00">
        <w:t>r</w:t>
      </w:r>
      <w:r w:rsidRPr="002B6B00">
        <w:t>sättning i form av så kallade ALF-medel). Det är osäkert om handled</w:t>
      </w:r>
      <w:r w:rsidRPr="002B6B00">
        <w:softHyphen/>
        <w:t>nings</w:t>
      </w:r>
      <w:r w:rsidRPr="002B6B00">
        <w:softHyphen/>
      </w:r>
      <w:r w:rsidRPr="002B6B00">
        <w:softHyphen/>
        <w:t xml:space="preserve">resurserna är tillräckliga i dessa landsting. </w:t>
      </w:r>
    </w:p>
    <w:p w:rsidR="001C4019" w:rsidRPr="002B6B00" w:rsidRDefault="001C4019" w:rsidP="001C4019">
      <w:pPr>
        <w:numPr>
          <w:ilvl w:val="0"/>
          <w:numId w:val="6"/>
        </w:numPr>
      </w:pPr>
      <w:r w:rsidRPr="002B6B00">
        <w:t>I den del av hälso- och sjuk</w:t>
      </w:r>
      <w:r w:rsidRPr="002B6B00">
        <w:softHyphen/>
        <w:t xml:space="preserve">vårdslagen som rör AT- och ST-tjänster talas det om kraven på </w:t>
      </w:r>
      <w:r w:rsidRPr="002B6B00">
        <w:rPr>
          <w:i/>
        </w:rPr>
        <w:t>landstingen</w:t>
      </w:r>
      <w:r w:rsidRPr="002B6B00">
        <w:t xml:space="preserve"> i pluralis, trots att landstingen som kolle</w:t>
      </w:r>
      <w:r w:rsidRPr="002B6B00">
        <w:t>k</w:t>
      </w:r>
      <w:r w:rsidRPr="002B6B00">
        <w:t xml:space="preserve">tiv inte är en juridisk person. Lagstiftarens mening är här oklar. </w:t>
      </w:r>
    </w:p>
    <w:p w:rsidR="001C4019" w:rsidRPr="002B6B00" w:rsidRDefault="001C4019" w:rsidP="00BF344F">
      <w:pPr>
        <w:pStyle w:val="R4"/>
      </w:pPr>
      <w:r w:rsidRPr="002B6B00">
        <w:t>Med nuvarande system har varken staten eller landstingen möjligheter att säkra tillgången på psykiatrer</w:t>
      </w:r>
    </w:p>
    <w:p w:rsidR="001C4019" w:rsidRPr="002B6B00" w:rsidRDefault="001C4019" w:rsidP="001C4019">
      <w:r w:rsidRPr="002B6B00">
        <w:t>Riksrevisionen anser att så som läkarutbildningens struktur ser ut i dag finns ingen möjlighet att säkra tillgången på läkare inom psykiatrin. Ansvarsförde</w:t>
      </w:r>
      <w:r w:rsidRPr="002B6B00">
        <w:t>l</w:t>
      </w:r>
      <w:r w:rsidRPr="002B6B00">
        <w:t>ningen mellan regeringen, universiteten och landstingen är enligt Riksrevisi</w:t>
      </w:r>
      <w:r w:rsidRPr="002B6B00">
        <w:t>o</w:t>
      </w:r>
      <w:r w:rsidRPr="002B6B00">
        <w:t xml:space="preserve">nen oklar och motsägelsefull. </w:t>
      </w:r>
    </w:p>
    <w:p w:rsidR="0068311D" w:rsidRPr="002B6B00" w:rsidRDefault="001C4019" w:rsidP="0068311D">
      <w:pPr>
        <w:pStyle w:val="Normaltindrag"/>
      </w:pPr>
      <w:r w:rsidRPr="002B6B00">
        <w:t>Planeringssystemet är mycket osäkert. Landstingen har ett ansvar för att förse vården med specialister, men staten har inget häremot svarande ansvar för att förse landstingen med personer med läkarexamen. Landstingens mö</w:t>
      </w:r>
      <w:r w:rsidRPr="002B6B00">
        <w:t>j</w:t>
      </w:r>
      <w:r w:rsidRPr="002B6B00">
        <w:t>ligheter att täcka sina behov när det gäller färdiga läka</w:t>
      </w:r>
      <w:r w:rsidRPr="002B6B00">
        <w:softHyphen/>
        <w:t>re och specialister inom olika grenar av vården förutsätter att läkarutbild</w:t>
      </w:r>
      <w:r w:rsidRPr="002B6B00">
        <w:softHyphen/>
        <w:t>ningen vid universiteten hå</w:t>
      </w:r>
      <w:r w:rsidRPr="002B6B00">
        <w:t>l</w:t>
      </w:r>
      <w:r w:rsidRPr="002B6B00">
        <w:t>ler en viss volym. Någon samordning mellan dimensioneringen av utbil</w:t>
      </w:r>
      <w:r w:rsidRPr="002B6B00">
        <w:t>d</w:t>
      </w:r>
      <w:r w:rsidRPr="002B6B00">
        <w:t>ningen vid univer</w:t>
      </w:r>
      <w:r w:rsidRPr="002B6B00">
        <w:softHyphen/>
        <w:t>si</w:t>
      </w:r>
      <w:r w:rsidRPr="002B6B00">
        <w:softHyphen/>
        <w:t xml:space="preserve">teten och landstingens långsiktiga personalbehov har inte kunnat beläggas. </w:t>
      </w:r>
    </w:p>
    <w:p w:rsidR="0068311D" w:rsidRPr="002B6B00" w:rsidRDefault="001C4019" w:rsidP="0068311D">
      <w:pPr>
        <w:pStyle w:val="Normaltindrag"/>
      </w:pPr>
      <w:r w:rsidRPr="002B6B00">
        <w:t>Enligt Riksrevisionen försvåras statens styrning också av att läkarutbil</w:t>
      </w:r>
      <w:r w:rsidRPr="002B6B00">
        <w:t>d</w:t>
      </w:r>
      <w:r w:rsidRPr="002B6B00">
        <w:t>ningen saknar en tydlig departemental förankring. Utbildnings</w:t>
      </w:r>
      <w:r w:rsidRPr="002B6B00">
        <w:softHyphen/>
        <w:t>depar</w:t>
      </w:r>
      <w:r w:rsidRPr="002B6B00">
        <w:softHyphen/>
        <w:t>tementet har ansvaret för den grundläggande läkarutbildningen vid universiteten. Men genom att varken allmäntjänst</w:t>
      </w:r>
      <w:r w:rsidRPr="002B6B00">
        <w:softHyphen/>
        <w:t>göring (AT) eller specialisttjänstgöring (ST) är utbildningar i högskole</w:t>
      </w:r>
      <w:r w:rsidRPr="002B6B00">
        <w:softHyphen/>
        <w:t>lagens mening har banden till Utbildnings</w:t>
      </w:r>
      <w:r w:rsidRPr="002B6B00">
        <w:softHyphen/>
        <w:t>departe</w:t>
      </w:r>
      <w:r w:rsidRPr="002B6B00">
        <w:softHyphen/>
        <w:t>mentet brutits utan att Socialdepartementets ansvar har markerats. Den nuv</w:t>
      </w:r>
      <w:r w:rsidRPr="002B6B00">
        <w:t>a</w:t>
      </w:r>
      <w:r w:rsidRPr="002B6B00">
        <w:t xml:space="preserve">rande ordningen går tillbaka </w:t>
      </w:r>
      <w:r w:rsidR="005C5B27" w:rsidRPr="002B6B00">
        <w:t>till</w:t>
      </w:r>
      <w:r w:rsidRPr="002B6B00">
        <w:t xml:space="preserve"> ett beslut som fattades av riks</w:t>
      </w:r>
      <w:r w:rsidRPr="002B6B00">
        <w:softHyphen/>
        <w:t>dagen 1969. Den akademiska delen av utbildningen förkortades då med ett år till fem och ett halvt år och ersattes av AT i landstingens regi. Samtidigt betona</w:t>
      </w:r>
      <w:r w:rsidRPr="002B6B00">
        <w:softHyphen/>
        <w:t>des att hela utbild</w:t>
      </w:r>
      <w:r w:rsidRPr="002B6B00">
        <w:softHyphen/>
        <w:t>ning</w:t>
      </w:r>
      <w:r w:rsidRPr="002B6B00">
        <w:softHyphen/>
        <w:t>en, även ST, skulle ses som en helhet och hållas sam</w:t>
      </w:r>
      <w:r w:rsidRPr="002B6B00">
        <w:softHyphen/>
        <w:t>man av en övergri</w:t>
      </w:r>
      <w:r w:rsidRPr="002B6B00">
        <w:softHyphen/>
        <w:t>pan</w:t>
      </w:r>
      <w:r w:rsidRPr="002B6B00">
        <w:softHyphen/>
        <w:t xml:space="preserve">de planering där bland andra Socialstyrelsen hade en viktig roll. Denna del av reformen fick dock inget tydligt genomslag. </w:t>
      </w:r>
    </w:p>
    <w:p w:rsidR="001C4019" w:rsidRPr="002B6B00" w:rsidRDefault="001C4019" w:rsidP="0068311D">
      <w:pPr>
        <w:pStyle w:val="Normaltindrag"/>
      </w:pPr>
      <w:r w:rsidRPr="002B6B00">
        <w:t>Enligt Riksrevisionen innebär dessa iakttagelser inte att en stark planering och styrning skulle utgöra lösningen på problemet med att säkerställa ett tillräckligt antal speci</w:t>
      </w:r>
      <w:r w:rsidRPr="002B6B00">
        <w:softHyphen/>
        <w:t>alister inom den psykiatriska vården. Riksrevisionen anser dock att iaktta</w:t>
      </w:r>
      <w:r w:rsidRPr="002B6B00">
        <w:softHyphen/>
        <w:t>gelserna om läkarutbildningens struktur och nuvarande dimensionerings</w:t>
      </w:r>
      <w:r w:rsidRPr="002B6B00">
        <w:softHyphen/>
        <w:t>system tyder på att det finns ett behov av åtgärder på omr</w:t>
      </w:r>
      <w:r w:rsidRPr="002B6B00">
        <w:t>å</w:t>
      </w:r>
      <w:r w:rsidRPr="002B6B00">
        <w:t xml:space="preserve">det. </w:t>
      </w:r>
    </w:p>
    <w:p w:rsidR="001C4019" w:rsidRPr="002B6B00" w:rsidRDefault="001C4019" w:rsidP="0068311D">
      <w:pPr>
        <w:pStyle w:val="Rubrik2"/>
      </w:pPr>
      <w:bookmarkStart w:id="20" w:name="_Toc245101423"/>
      <w:r w:rsidRPr="002B6B00">
        <w:t>Riksrevisionens rekommendationer</w:t>
      </w:r>
      <w:bookmarkEnd w:id="20"/>
    </w:p>
    <w:p w:rsidR="001C4019" w:rsidRPr="002B6B00" w:rsidRDefault="001C4019" w:rsidP="0068311D">
      <w:pPr>
        <w:pStyle w:val="Rubrik3"/>
        <w:rPr>
          <w:noProof w:val="0"/>
        </w:rPr>
      </w:pPr>
      <w:bookmarkStart w:id="21" w:name="_Toc245101424"/>
      <w:r w:rsidRPr="002B6B00">
        <w:rPr>
          <w:noProof w:val="0"/>
        </w:rPr>
        <w:t>Inriktningen av det statliga stödet till psykiatrin</w:t>
      </w:r>
      <w:bookmarkEnd w:id="21"/>
    </w:p>
    <w:p w:rsidR="001C4019" w:rsidRPr="002B6B00" w:rsidRDefault="001C4019" w:rsidP="001C4019">
      <w:r w:rsidRPr="002B6B00">
        <w:t>Riksrevisionen anser att regeringen bör överväga att omfördela stödet till utveckling av vården av psykiskt sjuka. Tillfälliga resurstillskott bör ersättas med långsiktiga åtgärder som ligger inom det statliga ansvars</w:t>
      </w:r>
      <w:r w:rsidRPr="002B6B00">
        <w:softHyphen/>
        <w:t>området och som stöder psykiatrin utan att begränsa landstingens ansvar. Sådana åtgärder, exempelvis utökad utbildning och forskning på psykiatrins område, kan vä</w:t>
      </w:r>
      <w:r w:rsidRPr="002B6B00">
        <w:t>n</w:t>
      </w:r>
      <w:r w:rsidRPr="002B6B00">
        <w:t xml:space="preserve">tas få bättre verkningsgrad än tillfälliga resurstillskott till landstingen. </w:t>
      </w:r>
    </w:p>
    <w:p w:rsidR="001C4019" w:rsidRPr="002B6B00" w:rsidRDefault="001C4019" w:rsidP="0068311D">
      <w:pPr>
        <w:pStyle w:val="Rubrik3"/>
        <w:rPr>
          <w:noProof w:val="0"/>
        </w:rPr>
      </w:pPr>
      <w:bookmarkStart w:id="22" w:name="_Toc245101425"/>
      <w:r w:rsidRPr="002B6B00">
        <w:rPr>
          <w:noProof w:val="0"/>
        </w:rPr>
        <w:t>Psykiatrin i läkarutbildningen</w:t>
      </w:r>
      <w:bookmarkEnd w:id="22"/>
    </w:p>
    <w:p w:rsidR="001C4019" w:rsidRPr="002B6B00" w:rsidRDefault="001C4019" w:rsidP="001C4019">
      <w:pPr>
        <w:rPr>
          <w:b/>
        </w:rPr>
      </w:pPr>
      <w:r w:rsidRPr="002B6B00">
        <w:t>Riksrevisionen anser att regeringen bör överväga att för</w:t>
      </w:r>
      <w:r w:rsidRPr="002B6B00">
        <w:softHyphen/>
        <w:t>stär</w:t>
      </w:r>
      <w:r w:rsidRPr="002B6B00">
        <w:softHyphen/>
        <w:t>ka läkar</w:t>
      </w:r>
      <w:r w:rsidRPr="002B6B00">
        <w:softHyphen/>
        <w:t>utbild</w:t>
      </w:r>
      <w:r w:rsidRPr="002B6B00">
        <w:softHyphen/>
        <w:t>ningen i psykiatri. Särskilt vill Riksrevisionen peka på vikten av att läkar</w:t>
      </w:r>
      <w:r w:rsidRPr="002B6B00">
        <w:softHyphen/>
        <w:t>nas grundutbildning får ett större innehåll av psykiatri. Utökad forskning på o</w:t>
      </w:r>
      <w:r w:rsidRPr="002B6B00">
        <w:t>m</w:t>
      </w:r>
      <w:r w:rsidRPr="002B6B00">
        <w:t>rådet kan också öka psykiatrins attraktionskraft för blivan</w:t>
      </w:r>
      <w:r w:rsidRPr="002B6B00">
        <w:softHyphen/>
        <w:t>de läkare. Riksrev</w:t>
      </w:r>
      <w:r w:rsidRPr="002B6B00">
        <w:t>i</w:t>
      </w:r>
      <w:r w:rsidRPr="002B6B00">
        <w:t>sionen rekom</w:t>
      </w:r>
      <w:r w:rsidRPr="002B6B00">
        <w:softHyphen/>
        <w:t>menderar att regeringen tar initiativ till åtgärder på detta omr</w:t>
      </w:r>
      <w:r w:rsidRPr="002B6B00">
        <w:t>å</w:t>
      </w:r>
      <w:r w:rsidRPr="002B6B00">
        <w:t xml:space="preserve">de. </w:t>
      </w:r>
    </w:p>
    <w:p w:rsidR="001C4019" w:rsidRPr="002B6B00" w:rsidRDefault="001C4019" w:rsidP="0068311D">
      <w:pPr>
        <w:pStyle w:val="Rubrik3"/>
        <w:rPr>
          <w:noProof w:val="0"/>
        </w:rPr>
      </w:pPr>
      <w:bookmarkStart w:id="23" w:name="_Toc245101426"/>
      <w:r w:rsidRPr="002B6B00">
        <w:rPr>
          <w:noProof w:val="0"/>
        </w:rPr>
        <w:t>Läkarutbildningens organisation och dimensionering</w:t>
      </w:r>
      <w:bookmarkEnd w:id="23"/>
    </w:p>
    <w:p w:rsidR="001C4019" w:rsidRPr="002B6B00" w:rsidRDefault="001C4019" w:rsidP="001C4019">
      <w:r w:rsidRPr="002B6B00">
        <w:t>Riksrevisionen anser att läkarutbildningens organisation och finansiering bör ses över för att skapa ökad tydlighet i ansvarsförhållanden, dimensione</w:t>
      </w:r>
      <w:r w:rsidRPr="002B6B00">
        <w:softHyphen/>
        <w:t>ring, styrning och uppföljning. Även landstingens roll bör omfattas av en sådan översyn. Landstingens åligganden i samband med läkarnas specialist</w:t>
      </w:r>
      <w:r w:rsidRPr="002B6B00">
        <w:softHyphen/>
        <w:t>utbildning bör förtydligas, liksom Socialstyrelsens roll när det gäller det N</w:t>
      </w:r>
      <w:r w:rsidRPr="002B6B00">
        <w:t>a</w:t>
      </w:r>
      <w:r w:rsidRPr="002B6B00">
        <w:t xml:space="preserve">tionella planeringsstödet. Riksrevisionen rekommenderar att regeringen tar initiativ till en översyn av dessa frågor. </w:t>
      </w:r>
    </w:p>
    <w:p w:rsidR="00130911" w:rsidRPr="002B6B00" w:rsidRDefault="00130911" w:rsidP="00130911"/>
    <w:p w:rsidR="00130911" w:rsidRPr="002B6B00" w:rsidRDefault="00130911" w:rsidP="00130911">
      <w:pPr>
        <w:pStyle w:val="Normaltindrag"/>
        <w:sectPr w:rsidR="00130911" w:rsidRPr="002B6B00" w:rsidSect="003F7AD8">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130911" w:rsidRPr="002B6B00" w:rsidRDefault="00130911" w:rsidP="00130911">
      <w:pPr>
        <w:pStyle w:val="Rubrik1"/>
        <w:rPr>
          <w:noProof w:val="0"/>
        </w:rPr>
      </w:pPr>
      <w:bookmarkStart w:id="24" w:name="_Toc245101427"/>
      <w:r w:rsidRPr="002B6B00">
        <w:rPr>
          <w:noProof w:val="0"/>
        </w:rPr>
        <w:t>Styrelsens överväganden</w:t>
      </w:r>
      <w:bookmarkEnd w:id="24"/>
    </w:p>
    <w:p w:rsidR="007A0AE8" w:rsidRPr="002B6B00" w:rsidRDefault="007A0AE8" w:rsidP="007A0AE8">
      <w:r w:rsidRPr="002B6B00">
        <w:t xml:space="preserve">Styrelsen har funnit att slutsatserna av den granskning som Riksrevisionen redovisat i rapporten </w:t>
      </w:r>
      <w:r w:rsidRPr="002B6B00">
        <w:rPr>
          <w:i/>
        </w:rPr>
        <w:t xml:space="preserve">Psykiatrin och effektiviteten i det statliga stödet </w:t>
      </w:r>
      <w:r w:rsidRPr="002B6B00">
        <w:t>(RiR 2009:10) ska överlämnas till riksdagen i form av en redogörelse. I anslutning härtill vill styrelsen anföra följande.</w:t>
      </w:r>
    </w:p>
    <w:p w:rsidR="007A0AE8" w:rsidRPr="002B6B00" w:rsidRDefault="007A0AE8" w:rsidP="007A0AE8">
      <w:pPr>
        <w:pStyle w:val="Normaltindrag"/>
      </w:pPr>
      <w:r w:rsidRPr="002B6B00">
        <w:t>Styrelsen konstaterar inledningsvis att vissa åtgärder för att stärka psykia</w:t>
      </w:r>
      <w:r w:rsidRPr="002B6B00">
        <w:t>t</w:t>
      </w:r>
      <w:r w:rsidRPr="002B6B00">
        <w:t>rins ställning har gjorts under 2008 och 2009 samt att förslag på förbättringar inom psykiatrins område också har lämnats i budgetpropositionen för 2010.</w:t>
      </w:r>
      <w:r w:rsidRPr="002B6B00">
        <w:rPr>
          <w:vertAlign w:val="superscript"/>
        </w:rPr>
        <w:t xml:space="preserve"> </w:t>
      </w:r>
      <w:r w:rsidRPr="002B6B00">
        <w:rPr>
          <w:vertAlign w:val="superscript"/>
        </w:rPr>
        <w:footnoteReference w:id="7"/>
      </w:r>
      <w:r w:rsidRPr="002B6B00">
        <w:t xml:space="preserve"> Vissa av dessa omnämns i det följande. Samtidigt belyser Riksrevisionens granskning en rad förhållanden inom psykiatrin som enligt styrelsen försv</w:t>
      </w:r>
      <w:r w:rsidRPr="002B6B00">
        <w:t>å</w:t>
      </w:r>
      <w:r w:rsidRPr="002B6B00">
        <w:t>rar, eller riskerar att försvåra, möjligheterna för landsting och kommuner att erbjuda en god psykiatrisk vård. Dessa förhållanden bör enligt styrelsen komma till riksdagens kännedom.</w:t>
      </w:r>
    </w:p>
    <w:p w:rsidR="007A0AE8" w:rsidRPr="002B6B00" w:rsidRDefault="007A0AE8" w:rsidP="007A0AE8">
      <w:pPr>
        <w:pStyle w:val="Normaltindrag"/>
      </w:pPr>
      <w:r w:rsidRPr="002B6B00">
        <w:t>Granskningen behandlar tre områden där förändringar framstår som ang</w:t>
      </w:r>
      <w:r w:rsidRPr="002B6B00">
        <w:t>e</w:t>
      </w:r>
      <w:r w:rsidRPr="002B6B00">
        <w:t>lägna: inriktningen av det statliga stödet till psykiatrin, psykiatrin i läkaru</w:t>
      </w:r>
      <w:r w:rsidRPr="002B6B00">
        <w:t>t</w:t>
      </w:r>
      <w:r w:rsidRPr="002B6B00">
        <w:t>bildningen samt läkarutbildningens organisation och dimensionering. Förän</w:t>
      </w:r>
      <w:r w:rsidRPr="002B6B00">
        <w:t>d</w:t>
      </w:r>
      <w:r w:rsidRPr="002B6B00">
        <w:t>ringar på dessa områden kan vara av avg</w:t>
      </w:r>
      <w:r w:rsidRPr="002B6B00">
        <w:t>ö</w:t>
      </w:r>
      <w:r w:rsidRPr="002B6B00">
        <w:t>rande betydelse för att det ska vara möjligt att höja effektiviteten i det statliga stödet till psykiatrin. De tre omr</w:t>
      </w:r>
      <w:r w:rsidRPr="002B6B00">
        <w:t>å</w:t>
      </w:r>
      <w:r w:rsidRPr="002B6B00">
        <w:t xml:space="preserve">dena behandlas nedan. </w:t>
      </w:r>
    </w:p>
    <w:p w:rsidR="007A0AE8" w:rsidRPr="002B6B00" w:rsidRDefault="007A0AE8" w:rsidP="007A0AE8">
      <w:pPr>
        <w:pStyle w:val="Rubrik3"/>
        <w:rPr>
          <w:noProof w:val="0"/>
        </w:rPr>
      </w:pPr>
      <w:bookmarkStart w:id="25" w:name="_Toc245101428"/>
      <w:r w:rsidRPr="002B6B00">
        <w:rPr>
          <w:noProof w:val="0"/>
        </w:rPr>
        <w:t>Inriktningen av det statliga stödet till psykiatrin</w:t>
      </w:r>
      <w:bookmarkEnd w:id="25"/>
    </w:p>
    <w:p w:rsidR="007A0AE8" w:rsidRPr="002B6B00" w:rsidRDefault="007A0AE8" w:rsidP="007A0AE8">
      <w:r w:rsidRPr="002B6B00">
        <w:t>I granskningen tydliggör Riksrevisionen att det är svårt att spåra och visa effekter av de fyra ekonomiska bidrag som staten har fördelat till landstingen i syfte att stärka psykiatrin under 2001–2007. I rapporten väcks frågan om det över huvud taget är motiverat att staten stöder psykiatrin med tillfälliga r</w:t>
      </w:r>
      <w:r w:rsidRPr="002B6B00">
        <w:t>e</w:t>
      </w:r>
      <w:r w:rsidRPr="002B6B00">
        <w:t xml:space="preserve">sursförstärkningar. Av granskningen framgår att de uppföljningar som gjorts av bidragen tyder på att de undersökta stödformerna inte haft någon större inverkan på den psykiatriska vården. Resurstillskotten kan dessutom endast sägas ha haft en marginell betydelse för psykiatrins resurser. </w:t>
      </w:r>
    </w:p>
    <w:p w:rsidR="007A0AE8" w:rsidRPr="002B6B00" w:rsidRDefault="007A0AE8" w:rsidP="007A0AE8">
      <w:pPr>
        <w:pStyle w:val="Normaltindrag"/>
      </w:pPr>
      <w:r w:rsidRPr="002B6B00">
        <w:t>Styrelsen noterar att regeringen i budgetpropositionen för 2010 föreslår riktade statsbidrag inom psykiatrin. Regeringen redovisar också att de särski</w:t>
      </w:r>
      <w:r w:rsidRPr="002B6B00">
        <w:t>l</w:t>
      </w:r>
      <w:r w:rsidRPr="002B6B00">
        <w:t>da beslut som fattas inom ramen för den psykiatrisatsning som inleddes 2009</w:t>
      </w:r>
      <w:r w:rsidRPr="002B6B00">
        <w:rPr>
          <w:vertAlign w:val="superscript"/>
        </w:rPr>
        <w:footnoteReference w:id="8"/>
      </w:r>
      <w:r w:rsidRPr="002B6B00">
        <w:t xml:space="preserve"> i högre utsträckning än tidigare innehåller krav på redovisning av vad medlen använts till, utvärd</w:t>
      </w:r>
      <w:r w:rsidRPr="002B6B00">
        <w:t>e</w:t>
      </w:r>
      <w:r w:rsidRPr="002B6B00">
        <w:t>ring av effekter och liknande. Regeringen anför också att Socialstyrelsen under våren 2009 fått extra medel för uppföljning och utvä</w:t>
      </w:r>
      <w:r w:rsidRPr="002B6B00">
        <w:t>r</w:t>
      </w:r>
      <w:r w:rsidRPr="002B6B00">
        <w:t>dering inom ps</w:t>
      </w:r>
      <w:r w:rsidRPr="002B6B00">
        <w:t>y</w:t>
      </w:r>
      <w:r w:rsidRPr="002B6B00">
        <w:t xml:space="preserve">kiatriområdet. </w:t>
      </w:r>
    </w:p>
    <w:p w:rsidR="007A0AE8" w:rsidRPr="002B6B00" w:rsidRDefault="007A0AE8" w:rsidP="007A0AE8">
      <w:pPr>
        <w:pStyle w:val="Normaltindrag"/>
      </w:pPr>
      <w:r w:rsidRPr="002B6B00">
        <w:t>Styrelsen anser att särskilda bidrag inom psykiatrin bör följas upp med stor noggrannhet för att användningen ska bli så effektiv som möjligt så att bidr</w:t>
      </w:r>
      <w:r w:rsidRPr="002B6B00">
        <w:t>a</w:t>
      </w:r>
      <w:r w:rsidRPr="002B6B00">
        <w:t xml:space="preserve">gen får inverkan på vården. Riskerna med särskilda bidrag, såsom bristande långsiktighet och att landstingen minskar den egna budgeten till ändamålet, måste beaktas speciellt. </w:t>
      </w:r>
    </w:p>
    <w:p w:rsidR="007A0AE8" w:rsidRPr="002B6B00" w:rsidRDefault="007A0AE8" w:rsidP="007A0AE8">
      <w:pPr>
        <w:pStyle w:val="Rubrik3"/>
        <w:rPr>
          <w:noProof w:val="0"/>
        </w:rPr>
      </w:pPr>
      <w:bookmarkStart w:id="26" w:name="_Toc245101429"/>
      <w:r w:rsidRPr="002B6B00">
        <w:rPr>
          <w:noProof w:val="0"/>
        </w:rPr>
        <w:t>Psykiatrin i läkarutbildningen</w:t>
      </w:r>
      <w:bookmarkEnd w:id="26"/>
    </w:p>
    <w:p w:rsidR="007A0AE8" w:rsidRPr="002B6B00" w:rsidRDefault="007A0AE8" w:rsidP="007A0AE8">
      <w:r w:rsidRPr="002B6B00">
        <w:t>Psykiatrins ställning inom läkarutbildningen övervägs också i granskningen. Som tidigare framgått är psykiatrikurserna i läkarnas grundutbildning vanl</w:t>
      </w:r>
      <w:r w:rsidRPr="002B6B00">
        <w:t>i</w:t>
      </w:r>
      <w:r w:rsidRPr="002B6B00">
        <w:t>gen begränsade till fyra veckor (av en total utbildningstid på 5½ år) medan AT-tjänstgöringen har krav på minst tre månaders psykiatri (av totalt 18–21 månader). Utbildnings</w:t>
      </w:r>
      <w:r w:rsidRPr="002B6B00">
        <w:softHyphen/>
        <w:t>tiden framstår enligt Riksrevisionen som mycket knappt tilltagen mot bakgrund av sjukdoms</w:t>
      </w:r>
      <w:r w:rsidRPr="002B6B00">
        <w:softHyphen/>
        <w:t>mönstret i befolkningen. Utökad kunskap i psykiatri för blivande läkare skulle ge alla läkare bättre möjligheter att möta patienter med psykisk ohälsa.</w:t>
      </w:r>
    </w:p>
    <w:p w:rsidR="007A0AE8" w:rsidRPr="002B6B00" w:rsidRDefault="007A0AE8" w:rsidP="007A0AE8">
      <w:pPr>
        <w:pStyle w:val="Normaltindrag"/>
      </w:pPr>
      <w:r w:rsidRPr="002B6B00">
        <w:t>Sedan Riksrevisionens granskning publicerades har Socialstyrelsen på r</w:t>
      </w:r>
      <w:r w:rsidRPr="002B6B00">
        <w:t>e</w:t>
      </w:r>
      <w:r w:rsidRPr="002B6B00">
        <w:t>geringens uppdrag beskrivit psykiatrikurser på läkar- och sjuksköterskeu</w:t>
      </w:r>
      <w:r w:rsidRPr="002B6B00">
        <w:t>t</w:t>
      </w:r>
      <w:r w:rsidRPr="002B6B00">
        <w:t>bildningarnas grundutbildningar.</w:t>
      </w:r>
      <w:r w:rsidRPr="002B6B00">
        <w:rPr>
          <w:vertAlign w:val="superscript"/>
        </w:rPr>
        <w:footnoteReference w:id="9"/>
      </w:r>
      <w:r w:rsidRPr="002B6B00">
        <w:t xml:space="preserve"> Vårdens och patienternas behov av läkares och sjuksköterskors psykiatrikunskaper har varit utgångspunkten. Socialst</w:t>
      </w:r>
      <w:r w:rsidRPr="002B6B00">
        <w:t>y</w:t>
      </w:r>
      <w:r w:rsidRPr="002B6B00">
        <w:t>relsen drar slutsatsen att det är oacceptabelt att utbildningen inte motsvarar vårdens behov och anser att lärosätena bör vidta åtgärder så att psykiatriu</w:t>
      </w:r>
      <w:r w:rsidRPr="002B6B00">
        <w:t>t</w:t>
      </w:r>
      <w:r w:rsidRPr="002B6B00">
        <w:t>bildningen på läkar- och sjuksköterskeutbildningarna ökar och ges i en o</w:t>
      </w:r>
      <w:r w:rsidRPr="002B6B00">
        <w:t>m</w:t>
      </w:r>
      <w:r w:rsidRPr="002B6B00">
        <w:t>fattning som motsvarar de behov som finns i vården ur ett befolkningspe</w:t>
      </w:r>
      <w:r w:rsidRPr="002B6B00">
        <w:t>r</w:t>
      </w:r>
      <w:r w:rsidRPr="002B6B00">
        <w:t xml:space="preserve">spektiv. En annan slutsats som Socialstyrelsen drar är att regeringen tydligt bör styra läkar- och sjuksköterskeutbildningarna så att de motsvarar vårdens behov. </w:t>
      </w:r>
    </w:p>
    <w:p w:rsidR="007A0AE8" w:rsidRPr="002B6B00" w:rsidRDefault="007A0AE8" w:rsidP="007A0AE8">
      <w:pPr>
        <w:pStyle w:val="Normaltindrag"/>
      </w:pPr>
      <w:r w:rsidRPr="002B6B00">
        <w:t>Styrelsen är medveten om att det är många ämnen som måste ingå i läka</w:t>
      </w:r>
      <w:r w:rsidRPr="002B6B00">
        <w:t>r</w:t>
      </w:r>
      <w:r w:rsidRPr="002B6B00">
        <w:t xml:space="preserve">utbildningen och att dessa behöver vägas mot varandra. Styrelsen anser trots detta – mot bakgrund av Riksrevisionens och Socialstyrelsens rapporter om bristen på specialiserade läkare i psykiatri – att regeringen bör överväga att vidta åtgärder för att öka tillgången på psykiater. Sådana överväganden kan göras i samband med en den översyn av läkarutbildningen som styrelsen förordar nedan. </w:t>
      </w:r>
    </w:p>
    <w:p w:rsidR="007A0AE8" w:rsidRPr="002B6B00" w:rsidRDefault="007A0AE8" w:rsidP="007A0AE8">
      <w:pPr>
        <w:pStyle w:val="Rubrik3"/>
        <w:rPr>
          <w:noProof w:val="0"/>
        </w:rPr>
      </w:pPr>
      <w:bookmarkStart w:id="27" w:name="_Toc245101430"/>
      <w:r w:rsidRPr="002B6B00">
        <w:rPr>
          <w:noProof w:val="0"/>
        </w:rPr>
        <w:t>Läkarutbildningens organisation och dimensionering</w:t>
      </w:r>
      <w:bookmarkEnd w:id="27"/>
    </w:p>
    <w:p w:rsidR="007A0AE8" w:rsidRPr="002B6B00" w:rsidRDefault="007A0AE8" w:rsidP="007A0AE8">
      <w:r w:rsidRPr="002B6B00">
        <w:t>I granskningen belyses läkarutbildningens organisation och dimensionering. Av genomgången framgår att utbildningen har en komplicerad struktur och finansiering. Komplicerande faktorer som speciellt lyfts fram är att ansvaret för läkarutbildningen är delat på flera aktörer och att det också finns en up</w:t>
      </w:r>
      <w:r w:rsidRPr="002B6B00">
        <w:t>p</w:t>
      </w:r>
      <w:r w:rsidRPr="002B6B00">
        <w:t>delning av ansvaret mellan olika departement inom Regeringskansliet. Vidare konstateras i granskningen att läkarutbildningens långsiktiga dimensionering har brister och att det sedan lång tid tillbaka har utbildats alltför få läkare i Sverige. Andelen utlandsutbildade läkare har ökat starkt under senare år, och den utbyggnad av läkarutbildningen som beslutats är enligt Riksrevisionen inte tillräcklig. Slutsatsen i rapporten är att med nuvarande system har varken staten eller landstingen möjligheter att säkra tillgången på psykiatrer. Styre</w:t>
      </w:r>
      <w:r w:rsidRPr="002B6B00">
        <w:t>l</w:t>
      </w:r>
      <w:r w:rsidRPr="002B6B00">
        <w:t>sen noterar att regeringen i budgetpropositionen för 2010 föreslår en utbyg</w:t>
      </w:r>
      <w:r w:rsidRPr="002B6B00">
        <w:t>g</w:t>
      </w:r>
      <w:r w:rsidRPr="002B6B00">
        <w:t xml:space="preserve">nad av läkarutbildningen med ytterligare 30 nybörjarplatser. </w:t>
      </w:r>
    </w:p>
    <w:p w:rsidR="00AC4386" w:rsidRPr="002B6B00" w:rsidRDefault="007A0AE8" w:rsidP="007A0AE8">
      <w:pPr>
        <w:pStyle w:val="Normaltindrag"/>
      </w:pPr>
      <w:r w:rsidRPr="002B6B00">
        <w:t>Styrelsen konstaterar att någon samlad översyn av läkarutbildningens o</w:t>
      </w:r>
      <w:r w:rsidRPr="002B6B00">
        <w:t>r</w:t>
      </w:r>
      <w:r w:rsidRPr="002B6B00">
        <w:t>gan</w:t>
      </w:r>
      <w:r w:rsidRPr="002B6B00">
        <w:t>i</w:t>
      </w:r>
      <w:r w:rsidRPr="002B6B00">
        <w:t>sation och finansiering inte har gjorts under senare år. En sådan översyn framstår enligt styrelsen som angelägen mot bakgrund av granskningens resultat.</w:t>
      </w:r>
    </w:p>
    <w:p w:rsidR="00AC4386" w:rsidRPr="002B6B00" w:rsidRDefault="00AC4386" w:rsidP="00AC4386">
      <w:pPr>
        <w:pStyle w:val="Tryckort"/>
        <w:framePr w:wrap="around"/>
        <w:jc w:val="right"/>
      </w:pPr>
      <w:r w:rsidRPr="002B6B00">
        <w:t>Elanders, Vällingby  2009</w:t>
      </w:r>
    </w:p>
    <w:p w:rsidR="007A0AE8" w:rsidRPr="002B6B00" w:rsidRDefault="007A0AE8" w:rsidP="007A0AE8">
      <w:pPr>
        <w:pStyle w:val="Normaltindrag"/>
      </w:pPr>
    </w:p>
    <w:sectPr w:rsidR="007A0AE8" w:rsidRPr="002B6B00" w:rsidSect="003F7AD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328" w:rsidRPr="002B6B00" w:rsidRDefault="00B66328">
      <w:pPr>
        <w:spacing w:before="0" w:line="240" w:lineRule="auto"/>
      </w:pPr>
      <w:r w:rsidRPr="002B6B00">
        <w:separator/>
      </w:r>
    </w:p>
  </w:endnote>
  <w:endnote w:type="continuationSeparator" w:id="0">
    <w:p w:rsidR="00B66328" w:rsidRPr="002B6B00" w:rsidRDefault="00B66328">
      <w:pPr>
        <w:spacing w:before="0" w:line="240" w:lineRule="auto"/>
      </w:pPr>
      <w:r w:rsidRPr="002B6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2</w:t>
    </w:r>
    <w:r w:rsidRPr="002B6B00">
      <w:fldChar w:fldCharType="end"/>
    </w:r>
  </w:p>
  <w:p w:rsidR="00B66328" w:rsidRPr="002B6B00" w:rsidRDefault="00B663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00AF4594" w:rsidRPr="002B6B00">
      <w:t>14</w:t>
    </w:r>
    <w:r w:rsidRPr="002B6B00">
      <w:fldChar w:fldCharType="end"/>
    </w:r>
  </w:p>
  <w:p w:rsidR="00B66328" w:rsidRPr="002B6B00" w:rsidRDefault="00B663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H"/>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00AF4594" w:rsidRPr="002B6B00">
      <w:t>15</w:t>
    </w:r>
    <w:r w:rsidRPr="002B6B00">
      <w:fldChar w:fldCharType="end"/>
    </w:r>
  </w:p>
  <w:p w:rsidR="00B66328" w:rsidRPr="002B6B00" w:rsidRDefault="00B663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4</w:instrText>
    </w:r>
    <w:r w:rsidRPr="002B6B00">
      <w:fldChar w:fldCharType="end"/>
    </w:r>
    <w:r w:rsidRPr="002B6B00">
      <w:instrText xml:space="preserve">/2 </w:instrText>
    </w:r>
    <w:r w:rsidRPr="002B6B00">
      <w:fldChar w:fldCharType="separate"/>
    </w:r>
    <w:r w:rsidR="00AF4594" w:rsidRPr="002B6B00">
      <w:instrText>2</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4</w:instrText>
    </w:r>
    <w:r w:rsidRPr="002B6B00">
      <w:fldChar w:fldCharType="end"/>
    </w:r>
    <w:r w:rsidRPr="002B6B00">
      <w:instrText xml:space="preserve">/2) </w:instrText>
    </w:r>
    <w:r w:rsidRPr="002B6B00">
      <w:fldChar w:fldCharType="separate"/>
    </w:r>
    <w:r w:rsidR="00AF4594" w:rsidRPr="002B6B00">
      <w:instrText>2</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fldChar w:fldCharType="begin" w:fldLock="1"/>
    </w:r>
    <w:r w:rsidRPr="002B6B00">
      <w:instrText xml:space="preserve"> PAGE </w:instrText>
    </w:r>
    <w:r w:rsidRPr="002B6B00">
      <w:fldChar w:fldCharType="separate"/>
    </w:r>
    <w:r w:rsidR="00AF4594" w:rsidRPr="002B6B00">
      <w:instrText>4</w:instrText>
    </w:r>
    <w:r w:rsidRPr="002B6B00">
      <w:fldChar w:fldCharType="end"/>
    </w:r>
  </w:p>
  <w:p w:rsidR="00AF4594" w:rsidRPr="002B6B00" w:rsidRDefault="00B66328">
    <w:pPr>
      <w:pStyle w:val="SidfotV"/>
      <w:framePr w:w="8732" w:h="284" w:hRule="exact" w:hSpace="0" w:vSpace="0" w:wrap="around" w:xAlign="inside" w:y="13042" w:anchorLock="0"/>
    </w:pPr>
    <w:r w:rsidRPr="002B6B00">
      <w:instrText>""</w:instrText>
    </w:r>
    <w:r w:rsidRPr="002B6B00">
      <w:fldChar w:fldCharType="begin" w:fldLock="1"/>
    </w:r>
    <w:r w:rsidRPr="002B6B00">
      <w:instrText xml:space="preserve"> PAGE </w:instrText>
    </w:r>
    <w:r w:rsidRPr="002B6B00">
      <w:fldChar w:fldCharType="separate"/>
    </w:r>
    <w:r w:rsidRPr="002B6B00">
      <w:instrText>5</w:instrText>
    </w:r>
    <w:r w:rsidRPr="002B6B00">
      <w:fldChar w:fldCharType="end"/>
    </w:r>
    <w:r w:rsidRPr="002B6B00">
      <w:instrText>"</w:instrText>
    </w:r>
    <w:r w:rsidRPr="002B6B00">
      <w:fldChar w:fldCharType="separate"/>
    </w:r>
    <w:r w:rsidR="00AF4594" w:rsidRPr="002B6B00">
      <w:t>4</w:t>
    </w:r>
  </w:p>
  <w:p w:rsidR="00B66328" w:rsidRPr="002B6B00" w:rsidRDefault="00B66328">
    <w:pPr>
      <w:pStyle w:val="SidfotH"/>
      <w:framePr w:w="8732" w:h="284" w:hRule="exact" w:hSpace="0" w:vSpace="0" w:wrap="around" w:xAlign="inside" w:y="13042" w:anchorLock="0"/>
    </w:pPr>
    <w:r w:rsidRPr="002B6B00">
      <w:fldChar w:fldCharType="end"/>
    </w:r>
  </w:p>
  <w:p w:rsidR="00B66328" w:rsidRPr="002B6B00" w:rsidRDefault="00B663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00AF4594" w:rsidRPr="002B6B00">
      <w:t>18</w:t>
    </w:r>
    <w:r w:rsidRPr="002B6B00">
      <w:fldChar w:fldCharType="end"/>
    </w:r>
  </w:p>
  <w:p w:rsidR="00B66328" w:rsidRPr="002B6B00" w:rsidRDefault="00B663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H"/>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00AF4594" w:rsidRPr="002B6B00">
      <w:t>17</w:t>
    </w:r>
    <w:r w:rsidRPr="002B6B00">
      <w:fldChar w:fldCharType="end"/>
    </w:r>
  </w:p>
  <w:p w:rsidR="00B66328" w:rsidRPr="002B6B00" w:rsidRDefault="00B663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16</w:instrText>
    </w:r>
    <w:r w:rsidRPr="002B6B00">
      <w:fldChar w:fldCharType="end"/>
    </w:r>
    <w:r w:rsidRPr="002B6B00">
      <w:instrText xml:space="preserve">/2 </w:instrText>
    </w:r>
    <w:r w:rsidRPr="002B6B00">
      <w:fldChar w:fldCharType="separate"/>
    </w:r>
    <w:r w:rsidR="00AF4594" w:rsidRPr="002B6B00">
      <w:instrText>8</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16</w:instrText>
    </w:r>
    <w:r w:rsidRPr="002B6B00">
      <w:fldChar w:fldCharType="end"/>
    </w:r>
    <w:r w:rsidRPr="002B6B00">
      <w:instrText xml:space="preserve">/2) </w:instrText>
    </w:r>
    <w:r w:rsidRPr="002B6B00">
      <w:fldChar w:fldCharType="separate"/>
    </w:r>
    <w:r w:rsidR="00AF4594" w:rsidRPr="002B6B00">
      <w:instrText>8</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fldChar w:fldCharType="begin" w:fldLock="1"/>
    </w:r>
    <w:r w:rsidRPr="002B6B00">
      <w:instrText xml:space="preserve"> PAGE </w:instrText>
    </w:r>
    <w:r w:rsidRPr="002B6B00">
      <w:fldChar w:fldCharType="separate"/>
    </w:r>
    <w:r w:rsidR="00AF4594" w:rsidRPr="002B6B00">
      <w:instrText>16</w:instrText>
    </w:r>
    <w:r w:rsidRPr="002B6B00">
      <w:fldChar w:fldCharType="end"/>
    </w:r>
  </w:p>
  <w:p w:rsidR="00AF4594" w:rsidRPr="002B6B00" w:rsidRDefault="00B66328">
    <w:pPr>
      <w:pStyle w:val="SidfotV"/>
      <w:framePr w:w="8732" w:h="284" w:hRule="exact" w:hSpace="0" w:vSpace="0" w:wrap="around" w:xAlign="inside" w:y="13042" w:anchorLock="0"/>
    </w:pPr>
    <w:r w:rsidRPr="002B6B00">
      <w:instrText>""</w:instrText>
    </w:r>
    <w:r w:rsidRPr="002B6B00">
      <w:fldChar w:fldCharType="begin" w:fldLock="1"/>
    </w:r>
    <w:r w:rsidRPr="002B6B00">
      <w:instrText xml:space="preserve"> PAGE </w:instrText>
    </w:r>
    <w:r w:rsidRPr="002B6B00">
      <w:fldChar w:fldCharType="separate"/>
    </w:r>
    <w:r w:rsidRPr="002B6B00">
      <w:instrText>17</w:instrText>
    </w:r>
    <w:r w:rsidRPr="002B6B00">
      <w:fldChar w:fldCharType="end"/>
    </w:r>
    <w:r w:rsidRPr="002B6B00">
      <w:instrText>"</w:instrText>
    </w:r>
    <w:r w:rsidRPr="002B6B00">
      <w:fldChar w:fldCharType="separate"/>
    </w:r>
    <w:r w:rsidR="00AF4594" w:rsidRPr="002B6B00">
      <w:t>16</w:t>
    </w:r>
  </w:p>
  <w:p w:rsidR="00B66328" w:rsidRPr="002B6B00" w:rsidRDefault="00B66328">
    <w:pPr>
      <w:pStyle w:val="SidfotH"/>
      <w:framePr w:w="8732" w:h="284" w:hRule="exact" w:hSpace="0" w:vSpace="0" w:wrap="around" w:xAlign="inside" w:y="13042" w:anchorLock="0"/>
    </w:pPr>
    <w:r w:rsidRPr="002B6B00">
      <w:fldChar w:fldCharType="end"/>
    </w:r>
  </w:p>
  <w:p w:rsidR="00B66328" w:rsidRPr="002B6B00" w:rsidRDefault="00B663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H"/>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3</w:t>
    </w:r>
    <w:r w:rsidRPr="002B6B00">
      <w:fldChar w:fldCharType="end"/>
    </w:r>
  </w:p>
  <w:p w:rsidR="00B66328" w:rsidRPr="002B6B00" w:rsidRDefault="00B663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2B6B00">
      <w:rPr>
        <w:noProof/>
      </w:rPr>
      <w:instrText>1</w:instrText>
    </w:r>
    <w:r w:rsidRPr="002B6B00">
      <w:fldChar w:fldCharType="end"/>
    </w:r>
    <w:r w:rsidRPr="002B6B00">
      <w:instrText xml:space="preserve">/2 </w:instrText>
    </w:r>
    <w:r w:rsidRPr="002B6B00">
      <w:fldChar w:fldCharType="separate"/>
    </w:r>
    <w:r w:rsidR="002B6B00">
      <w:rPr>
        <w:noProof/>
      </w:rPr>
      <w:instrText>0,5</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2B6B00">
      <w:rPr>
        <w:noProof/>
      </w:rPr>
      <w:instrText>1</w:instrText>
    </w:r>
    <w:r w:rsidRPr="002B6B00">
      <w:fldChar w:fldCharType="end"/>
    </w:r>
    <w:r w:rsidRPr="002B6B00">
      <w:instrText xml:space="preserve">/2) </w:instrText>
    </w:r>
    <w:r w:rsidRPr="002B6B00">
      <w:fldChar w:fldCharType="separate"/>
    </w:r>
    <w:r w:rsidR="002B6B00">
      <w:rPr>
        <w:noProof/>
      </w:rPr>
      <w:instrText>0</w:instrText>
    </w:r>
    <w:r w:rsidRPr="002B6B00">
      <w:fldChar w:fldCharType="end"/>
    </w:r>
    <w:r w:rsidRPr="002B6B00">
      <w:fldChar w:fldCharType="separate"/>
    </w:r>
    <w:r w:rsidR="002B6B00">
      <w:rPr>
        <w:noProof/>
      </w:rPr>
      <w:instrText>0,5</w:instrText>
    </w:r>
    <w:r w:rsidRPr="002B6B00">
      <w:fldChar w:fldCharType="end"/>
    </w:r>
    <w:r w:rsidRPr="002B6B00">
      <w:instrText xml:space="preserve"> = 0 "</w:instrText>
    </w:r>
    <w:r w:rsidRPr="002B6B00">
      <w:fldChar w:fldCharType="begin" w:fldLock="1"/>
    </w:r>
    <w:r w:rsidRPr="002B6B00">
      <w:instrText xml:space="preserve"> PAGE </w:instrText>
    </w:r>
    <w:r w:rsidRPr="002B6B00">
      <w:fldChar w:fldCharType="separate"/>
    </w:r>
    <w:r w:rsidRPr="002B6B00">
      <w:instrText>2</w:instrText>
    </w:r>
    <w:r w:rsidRPr="002B6B00">
      <w:fldChar w:fldCharType="end"/>
    </w:r>
  </w:p>
  <w:p w:rsidR="00B66328" w:rsidRPr="002B6B00" w:rsidRDefault="00B66328">
    <w:pPr>
      <w:pStyle w:val="SidfotH"/>
      <w:framePr w:w="8732" w:h="284" w:hRule="exact" w:hSpace="0" w:vSpace="0" w:wrap="around" w:xAlign="inside" w:y="13042" w:anchorLock="0"/>
    </w:pPr>
    <w:r w:rsidRPr="002B6B00">
      <w:instrText>""</w:instrText>
    </w:r>
    <w:r w:rsidRPr="002B6B00">
      <w:fldChar w:fldCharType="begin" w:fldLock="1"/>
    </w:r>
    <w:r w:rsidRPr="002B6B00">
      <w:instrText xml:space="preserve"> PAGE </w:instrText>
    </w:r>
    <w:r w:rsidRPr="002B6B00">
      <w:fldChar w:fldCharType="separate"/>
    </w:r>
    <w:r w:rsidR="002B6B00">
      <w:rPr>
        <w:noProof/>
      </w:rPr>
      <w:instrText>1</w:instrText>
    </w:r>
    <w:r w:rsidRPr="002B6B00">
      <w:fldChar w:fldCharType="end"/>
    </w:r>
    <w:r w:rsidRPr="002B6B00">
      <w:instrText>"</w:instrText>
    </w:r>
    <w:r w:rsidRPr="002B6B00">
      <w:fldChar w:fldCharType="separate"/>
    </w:r>
    <w:r w:rsidR="002B6B00">
      <w:rPr>
        <w:noProof/>
      </w:rPr>
      <w:t>1</w:t>
    </w:r>
    <w:r w:rsidRPr="002B6B00">
      <w:fldChar w:fldCharType="end"/>
    </w:r>
  </w:p>
  <w:p w:rsidR="00B66328" w:rsidRPr="002B6B00" w:rsidRDefault="00B663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2</w:t>
    </w:r>
    <w:r w:rsidRPr="002B6B00">
      <w:fldChar w:fldCharType="end"/>
    </w:r>
  </w:p>
  <w:p w:rsidR="00B66328" w:rsidRPr="002B6B00" w:rsidRDefault="00B663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H"/>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3</w:t>
    </w:r>
    <w:r w:rsidRPr="002B6B00">
      <w:fldChar w:fldCharType="end"/>
    </w:r>
  </w:p>
  <w:p w:rsidR="00B66328" w:rsidRPr="002B6B00" w:rsidRDefault="00B663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2</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2</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fldChar w:fldCharType="begin" w:fldLock="1"/>
    </w:r>
    <w:r w:rsidRPr="002B6B00">
      <w:instrText xml:space="preserve"> PAGE </w:instrText>
    </w:r>
    <w:r w:rsidRPr="002B6B00">
      <w:fldChar w:fldCharType="separate"/>
    </w:r>
    <w:r w:rsidR="00AF4594" w:rsidRPr="002B6B00">
      <w:instrText>2</w:instrText>
    </w:r>
    <w:r w:rsidRPr="002B6B00">
      <w:fldChar w:fldCharType="end"/>
    </w:r>
  </w:p>
  <w:p w:rsidR="00AF4594" w:rsidRPr="002B6B00" w:rsidRDefault="00B66328">
    <w:pPr>
      <w:pStyle w:val="SidfotV"/>
      <w:framePr w:w="8732" w:h="284" w:hRule="exact" w:hSpace="0" w:vSpace="0" w:wrap="around" w:xAlign="inside" w:y="13042" w:anchorLock="0"/>
    </w:pPr>
    <w:r w:rsidRPr="002B6B00">
      <w:instrText>""</w:instrText>
    </w:r>
    <w:r w:rsidRPr="002B6B00">
      <w:fldChar w:fldCharType="begin" w:fldLock="1"/>
    </w:r>
    <w:r w:rsidRPr="002B6B00">
      <w:instrText xml:space="preserve"> PAGE </w:instrText>
    </w:r>
    <w:r w:rsidRPr="002B6B00">
      <w:fldChar w:fldCharType="separate"/>
    </w:r>
    <w:r w:rsidRPr="002B6B00">
      <w:instrText>3</w:instrText>
    </w:r>
    <w:r w:rsidRPr="002B6B00">
      <w:fldChar w:fldCharType="end"/>
    </w:r>
    <w:r w:rsidRPr="002B6B00">
      <w:instrText>"</w:instrText>
    </w:r>
    <w:r w:rsidRPr="002B6B00">
      <w:fldChar w:fldCharType="separate"/>
    </w:r>
    <w:r w:rsidR="00AF4594" w:rsidRPr="002B6B00">
      <w:t>2</w:t>
    </w:r>
  </w:p>
  <w:p w:rsidR="00B66328" w:rsidRPr="002B6B00" w:rsidRDefault="00B66328">
    <w:pPr>
      <w:pStyle w:val="SidfotH"/>
      <w:framePr w:w="8732" w:h="284" w:hRule="exact" w:hSpace="0" w:vSpace="0" w:wrap="around" w:xAlign="inside" w:y="13042" w:anchorLock="0"/>
    </w:pPr>
    <w:r w:rsidRPr="002B6B00">
      <w:fldChar w:fldCharType="end"/>
    </w:r>
  </w:p>
  <w:p w:rsidR="00B66328" w:rsidRPr="002B6B00" w:rsidRDefault="00B663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2</w:t>
    </w:r>
    <w:r w:rsidRPr="002B6B00">
      <w:fldChar w:fldCharType="end"/>
    </w:r>
  </w:p>
  <w:p w:rsidR="00B66328" w:rsidRPr="002B6B00" w:rsidRDefault="00B663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H"/>
      <w:framePr w:w="8732" w:h="284" w:hRule="exact" w:hSpace="0" w:vSpace="0" w:wrap="around" w:xAlign="inside" w:y="13042" w:anchorLock="0"/>
    </w:pPr>
    <w:r w:rsidRPr="002B6B00">
      <w:fldChar w:fldCharType="begin" w:fldLock="1"/>
    </w:r>
    <w:r w:rsidRPr="002B6B00">
      <w:instrText xml:space="preserve"> PAGE </w:instrText>
    </w:r>
    <w:r w:rsidRPr="002B6B00">
      <w:fldChar w:fldCharType="separate"/>
    </w:r>
    <w:r w:rsidRPr="002B6B00">
      <w:t>3</w:t>
    </w:r>
    <w:r w:rsidRPr="002B6B00">
      <w:fldChar w:fldCharType="end"/>
    </w:r>
  </w:p>
  <w:p w:rsidR="00B66328" w:rsidRPr="002B6B00" w:rsidRDefault="00B663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fotV"/>
      <w:framePr w:w="8732" w:h="284" w:hRule="exact" w:hSpace="0" w:vSpace="0" w:wrap="around" w:xAlign="inside" w:y="13042" w:anchorLock="0"/>
    </w:pP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3</w:instrText>
    </w:r>
    <w:r w:rsidRPr="002B6B00">
      <w:fldChar w:fldCharType="end"/>
    </w:r>
    <w:r w:rsidRPr="002B6B00">
      <w:instrText xml:space="preserve">/2 </w:instrText>
    </w:r>
    <w:r w:rsidRPr="002B6B00">
      <w:fldChar w:fldCharType="separate"/>
    </w:r>
    <w:r w:rsidR="00AF4594" w:rsidRPr="002B6B00">
      <w:instrText>1,5</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3</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fldChar w:fldCharType="separate"/>
    </w:r>
    <w:r w:rsidR="00AF4594" w:rsidRPr="002B6B00">
      <w:instrText>0,5</w:instrText>
    </w:r>
    <w:r w:rsidRPr="002B6B00">
      <w:fldChar w:fldCharType="end"/>
    </w:r>
    <w:r w:rsidRPr="002B6B00">
      <w:instrText xml:space="preserve"> = 0 "</w:instrText>
    </w:r>
    <w:r w:rsidRPr="002B6B00">
      <w:fldChar w:fldCharType="begin" w:fldLock="1"/>
    </w:r>
    <w:r w:rsidRPr="002B6B00">
      <w:instrText xml:space="preserve"> PAGE </w:instrText>
    </w:r>
    <w:r w:rsidRPr="002B6B00">
      <w:fldChar w:fldCharType="separate"/>
    </w:r>
    <w:r w:rsidRPr="002B6B00">
      <w:instrText>4</w:instrText>
    </w:r>
    <w:r w:rsidRPr="002B6B00">
      <w:fldChar w:fldCharType="end"/>
    </w:r>
  </w:p>
  <w:p w:rsidR="00B66328" w:rsidRPr="002B6B00" w:rsidRDefault="00B66328">
    <w:pPr>
      <w:pStyle w:val="SidfotH"/>
      <w:framePr w:w="8732" w:h="284" w:hRule="exact" w:hSpace="0" w:vSpace="0" w:wrap="around" w:xAlign="inside" w:y="13042" w:anchorLock="0"/>
    </w:pPr>
    <w:r w:rsidRPr="002B6B00">
      <w:instrText>""</w:instrText>
    </w:r>
    <w:r w:rsidRPr="002B6B00">
      <w:fldChar w:fldCharType="begin" w:fldLock="1"/>
    </w:r>
    <w:r w:rsidRPr="002B6B00">
      <w:instrText xml:space="preserve"> PAGE </w:instrText>
    </w:r>
    <w:r w:rsidRPr="002B6B00">
      <w:fldChar w:fldCharType="separate"/>
    </w:r>
    <w:r w:rsidR="00AF4594" w:rsidRPr="002B6B00">
      <w:instrText>3</w:instrText>
    </w:r>
    <w:r w:rsidRPr="002B6B00">
      <w:fldChar w:fldCharType="end"/>
    </w:r>
    <w:r w:rsidRPr="002B6B00">
      <w:instrText>"</w:instrText>
    </w:r>
    <w:r w:rsidRPr="002B6B00">
      <w:fldChar w:fldCharType="separate"/>
    </w:r>
    <w:r w:rsidR="00AF4594" w:rsidRPr="002B6B00">
      <w:t>3</w:t>
    </w:r>
    <w:r w:rsidRPr="002B6B00">
      <w:fldChar w:fldCharType="end"/>
    </w:r>
  </w:p>
  <w:p w:rsidR="00B66328" w:rsidRPr="002B6B00" w:rsidRDefault="00B66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328" w:rsidRPr="002B6B00" w:rsidRDefault="00B66328">
      <w:pPr>
        <w:pStyle w:val="Sidfot"/>
      </w:pPr>
    </w:p>
  </w:footnote>
  <w:footnote w:type="continuationSeparator" w:id="0">
    <w:p w:rsidR="00B66328" w:rsidRPr="002B6B00" w:rsidRDefault="00B66328">
      <w:pPr>
        <w:spacing w:before="0" w:line="240" w:lineRule="auto"/>
      </w:pPr>
      <w:r w:rsidRPr="002B6B00">
        <w:continuationSeparator/>
      </w:r>
    </w:p>
  </w:footnote>
  <w:footnote w:id="1">
    <w:p w:rsidR="00B66328" w:rsidRPr="002B6B00" w:rsidRDefault="00B66328">
      <w:pPr>
        <w:pStyle w:val="Fotnotstext"/>
      </w:pPr>
      <w:r w:rsidRPr="002B6B00">
        <w:rPr>
          <w:rStyle w:val="Fotnotsreferens"/>
        </w:rPr>
        <w:footnoteRef/>
      </w:r>
      <w:r w:rsidRPr="002B6B00">
        <w:t xml:space="preserve"> Med benämningen ”landsting” avses även regionerna Skåne och Västar Götaland samt Gotlands kommun.</w:t>
      </w:r>
    </w:p>
  </w:footnote>
  <w:footnote w:id="2">
    <w:p w:rsidR="00B66328" w:rsidRPr="002B6B00" w:rsidRDefault="00B66328" w:rsidP="001C4019">
      <w:pPr>
        <w:pStyle w:val="Fotnotstext"/>
      </w:pPr>
      <w:r w:rsidRPr="002B6B00">
        <w:rPr>
          <w:rStyle w:val="Fotnotsreferens"/>
        </w:rPr>
        <w:footnoteRef/>
      </w:r>
      <w:r w:rsidRPr="002B6B00">
        <w:t xml:space="preserve"> Nationell psykiatrisamordning tillsattes av regeringen hösten 2003 under le</w:t>
      </w:r>
      <w:r w:rsidRPr="002B6B00">
        <w:t>d</w:t>
      </w:r>
      <w:r w:rsidRPr="002B6B00">
        <w:t>ning av Anders Milton. Utredaren rapporterade sina resultat i november 2006: SOU 2006:91; 2006:100.</w:t>
      </w:r>
    </w:p>
  </w:footnote>
  <w:footnote w:id="3">
    <w:p w:rsidR="00B66328" w:rsidRPr="002B6B00" w:rsidRDefault="00B66328" w:rsidP="001C4019">
      <w:pPr>
        <w:pStyle w:val="Fotnotstext"/>
      </w:pPr>
      <w:r w:rsidRPr="002B6B00">
        <w:rPr>
          <w:rStyle w:val="Fotnotsreferens"/>
        </w:rPr>
        <w:footnoteRef/>
      </w:r>
      <w:r w:rsidRPr="002B6B00">
        <w:t xml:space="preserve"> SOU 2006:100, s. 91.</w:t>
      </w:r>
    </w:p>
  </w:footnote>
  <w:footnote w:id="4">
    <w:p w:rsidR="00B66328" w:rsidRPr="002B6B00" w:rsidRDefault="00B66328" w:rsidP="001C4019">
      <w:pPr>
        <w:pStyle w:val="Fotnotstext"/>
      </w:pPr>
      <w:r w:rsidRPr="002B6B00">
        <w:rPr>
          <w:rStyle w:val="Fotnotsreferens"/>
        </w:rPr>
        <w:footnoteRef/>
      </w:r>
      <w:r w:rsidRPr="002B6B00">
        <w:t xml:space="preserve"> Regeringens skrivelse 2008/09:185.</w:t>
      </w:r>
    </w:p>
  </w:footnote>
  <w:footnote w:id="5">
    <w:p w:rsidR="00B66328" w:rsidRPr="002B6B00" w:rsidRDefault="00B66328" w:rsidP="001C4019">
      <w:pPr>
        <w:pStyle w:val="Fotnotstext"/>
      </w:pPr>
      <w:r w:rsidRPr="002B6B00">
        <w:rPr>
          <w:rStyle w:val="Fotnotsreferens"/>
        </w:rPr>
        <w:footnoteRef/>
      </w:r>
      <w:r w:rsidRPr="002B6B00">
        <w:t xml:space="preserve"> Satsningen på psykiatri och socialtjänst byggde på förslag från Nationell psykiatr</w:t>
      </w:r>
      <w:r w:rsidRPr="002B6B00">
        <w:t>i</w:t>
      </w:r>
      <w:r w:rsidRPr="002B6B00">
        <w:t>sam</w:t>
      </w:r>
      <w:r w:rsidRPr="002B6B00">
        <w:softHyphen/>
        <w:t xml:space="preserve">ordning som tillsattes av regeringen hösten 2003 som en direkt följd av mordet på landets utrikesminister. </w:t>
      </w:r>
    </w:p>
    <w:p w:rsidR="00B66328" w:rsidRPr="002B6B00" w:rsidRDefault="00B66328" w:rsidP="001C4019">
      <w:pPr>
        <w:pStyle w:val="Fotnotstext"/>
      </w:pPr>
    </w:p>
  </w:footnote>
  <w:footnote w:id="6">
    <w:p w:rsidR="00B66328" w:rsidRPr="002B6B00" w:rsidRDefault="00B66328" w:rsidP="001C4019">
      <w:pPr>
        <w:pStyle w:val="Fotnotstext"/>
      </w:pPr>
      <w:r w:rsidRPr="002B6B00">
        <w:rPr>
          <w:rStyle w:val="Fotnotsreferens"/>
        </w:rPr>
        <w:footnoteRef/>
      </w:r>
      <w:r w:rsidRPr="002B6B00">
        <w:t xml:space="preserve"> ALF är en förkortning av </w:t>
      </w:r>
      <w:r w:rsidRPr="002B6B00">
        <w:rPr>
          <w:i/>
        </w:rPr>
        <w:t>Avtal för Läkarutbildning och Forskning</w:t>
      </w:r>
      <w:r w:rsidRPr="002B6B00">
        <w:t xml:space="preserve"> och gäller sama</w:t>
      </w:r>
      <w:r w:rsidRPr="002B6B00">
        <w:t>r</w:t>
      </w:r>
      <w:r w:rsidRPr="002B6B00">
        <w:t>bete mellan stat och landsting om grundutbildning av läkare, medicinsk forskning och utveckling av hälso- och sjukvården. Det centrala ALF-avtalet innehåller både allmä</w:t>
      </w:r>
      <w:r w:rsidRPr="002B6B00">
        <w:t>n</w:t>
      </w:r>
      <w:r w:rsidRPr="002B6B00">
        <w:t>na politiska målsättningar och avsnitt om principerna för den ekonomiska ersättningen till landstingen.</w:t>
      </w:r>
    </w:p>
  </w:footnote>
  <w:footnote w:id="7">
    <w:p w:rsidR="00B66328" w:rsidRPr="002B6B00" w:rsidRDefault="00B66328" w:rsidP="007A0AE8">
      <w:pPr>
        <w:pStyle w:val="Fotnotstext"/>
      </w:pPr>
      <w:r w:rsidRPr="002B6B00">
        <w:rPr>
          <w:rStyle w:val="Fotnotsreferens"/>
        </w:rPr>
        <w:footnoteRef/>
      </w:r>
      <w:r w:rsidRPr="002B6B00">
        <w:t xml:space="preserve"> Budgetpropositionen för 2010 (prop. 2009/10:1).</w:t>
      </w:r>
    </w:p>
  </w:footnote>
  <w:footnote w:id="8">
    <w:p w:rsidR="00B66328" w:rsidRPr="002B6B00" w:rsidRDefault="00B66328" w:rsidP="007A0AE8">
      <w:pPr>
        <w:pStyle w:val="Fotnotstext"/>
      </w:pPr>
      <w:r w:rsidRPr="002B6B00">
        <w:rPr>
          <w:rStyle w:val="Fotnotsreferens"/>
        </w:rPr>
        <w:footnoteRef/>
      </w:r>
      <w:r w:rsidRPr="002B6B00">
        <w:t xml:space="preserve"> Regeringens skrivelse (2008/09:185) </w:t>
      </w:r>
      <w:r w:rsidRPr="002B6B00">
        <w:rPr>
          <w:i/>
        </w:rPr>
        <w:t>En politik för personer med psykisk sjukdom eller psykisk funktionsnedsättning</w:t>
      </w:r>
      <w:r w:rsidRPr="002B6B00">
        <w:t>.</w:t>
      </w:r>
    </w:p>
  </w:footnote>
  <w:footnote w:id="9">
    <w:p w:rsidR="00B66328" w:rsidRPr="002B6B00" w:rsidRDefault="00B66328" w:rsidP="007A0AE8">
      <w:pPr>
        <w:pStyle w:val="Fotnotstext"/>
      </w:pPr>
      <w:r w:rsidRPr="002B6B00">
        <w:rPr>
          <w:rStyle w:val="Fotnotsreferens"/>
        </w:rPr>
        <w:footnoteRef/>
      </w:r>
      <w:r w:rsidRPr="002B6B00">
        <w:t xml:space="preserve"> </w:t>
      </w:r>
      <w:r w:rsidRPr="002B6B00">
        <w:rPr>
          <w:i/>
        </w:rPr>
        <w:t>Utbildning i psykiatri – En explorativ studie av läkar- och sjuksköterskeutbildninga</w:t>
      </w:r>
      <w:r w:rsidRPr="002B6B00">
        <w:rPr>
          <w:i/>
        </w:rPr>
        <w:t>r</w:t>
      </w:r>
      <w:r w:rsidRPr="002B6B00">
        <w:rPr>
          <w:i/>
        </w:rPr>
        <w:t xml:space="preserve">na </w:t>
      </w:r>
      <w:r w:rsidRPr="002B6B00">
        <w:t>(Socialst</w:t>
      </w:r>
      <w:r w:rsidRPr="002B6B00">
        <w:t>y</w:t>
      </w:r>
      <w:r w:rsidRPr="002B6B00">
        <w:t xml:space="preserve">relsen 2009-126-193).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r w:rsidRPr="002B6B00">
      <w:t xml:space="preserve">     </w:t>
    </w:r>
    <w:r w:rsidRPr="002B6B00">
      <w:rPr>
        <w:rStyle w:val="SidhuvudBilaga"/>
      </w:rPr>
      <w:t xml:space="preserve"> </w:t>
    </w: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Sammanfattning</w:t>
    </w:r>
    <w:r w:rsidRPr="002B6B00">
      <w:rPr>
        <w:rStyle w:val="SidhuvudRubrikReferens"/>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r w:rsidRPr="002B6B00">
      <w:t xml:space="preserve">     </w:t>
    </w:r>
    <w:r w:rsidRPr="002B6B00">
      <w:rPr>
        <w:rStyle w:val="SidhuvudBilaga"/>
      </w:rPr>
      <w:t xml:space="preserve"> </w:t>
    </w: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00AF4594" w:rsidRPr="002B6B00">
      <w:rPr>
        <w:rStyle w:val="SidhuvudRubrikReferens"/>
      </w:rPr>
      <w:t>Riksrevisionens granskning</w:t>
    </w:r>
    <w:r w:rsidRPr="002B6B00">
      <w:rPr>
        <w:rStyle w:val="SidhuvudRubrikReferens"/>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Udda"/>
      <w:framePr w:w="8732" w:h="567" w:hRule="exact" w:vSpace="0" w:wrap="around" w:vAnchor="page" w:y="341" w:anchorLock="0"/>
    </w:pP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00AF4594" w:rsidRPr="002B6B00">
      <w:rPr>
        <w:rStyle w:val="SidhuvudRubrikReferens"/>
      </w:rPr>
      <w:t>Riksrevisionens granskning</w:t>
    </w:r>
    <w:r w:rsidRPr="002B6B00">
      <w:rPr>
        <w:rStyle w:val="SidhuvudRubrikReferens"/>
      </w:rPr>
      <w:fldChar w:fldCharType="end"/>
    </w:r>
    <w:r w:rsidRPr="002B6B00">
      <w:rPr>
        <w:rStyle w:val="SidhuvudBilaga"/>
      </w:rPr>
      <w:t xml:space="preserve"> </w:t>
    </w:r>
    <w:r w:rsidRPr="002B6B00">
      <w:t xml:space="preserve">     </w: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w:instrText>
    </w:r>
    <w:r w:rsidRPr="002B6B00">
      <w:instrText xml:space="preserve"> </w:instrText>
    </w:r>
    <w:r w:rsidRPr="002B6B00">
      <w:rPr>
        <w:rStyle w:val="SidhuvudUtskott"/>
      </w:rPr>
      <w:instrText>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p>
  <w:p w:rsidR="00B66328" w:rsidRPr="002B6B00" w:rsidRDefault="00B663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fldChar w:fldCharType="begin" w:fldLock="1"/>
    </w:r>
    <w:r w:rsidRPr="002B6B00">
      <w:instrText xml:space="preserve"> if </w:instrText>
    </w:r>
    <w:r w:rsidRPr="002B6B00">
      <w:fldChar w:fldCharType="begin" w:fldLock="1"/>
    </w:r>
    <w:r w:rsidRPr="002B6B00">
      <w:instrText xml:space="preserve"> page</w:instrText>
    </w:r>
    <w:r w:rsidRPr="002B6B00">
      <w:fldChar w:fldCharType="separate"/>
    </w:r>
    <w:r w:rsidR="00AF4594" w:rsidRPr="002B6B00">
      <w:instrText>4</w:instrText>
    </w:r>
    <w:r w:rsidRPr="002B6B00">
      <w:fldChar w:fldCharType="end"/>
    </w:r>
    <w:r w:rsidRPr="002B6B00">
      <w:instrText xml:space="preserve"> &gt; 1 "</w:instrText>
    </w: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4</w:instrText>
    </w:r>
    <w:r w:rsidRPr="002B6B00">
      <w:fldChar w:fldCharType="end"/>
    </w:r>
    <w:r w:rsidRPr="002B6B00">
      <w:instrText xml:space="preserve">/2 </w:instrText>
    </w:r>
    <w:r w:rsidRPr="002B6B00">
      <w:fldChar w:fldCharType="separate"/>
    </w:r>
    <w:r w:rsidR="00AF4594" w:rsidRPr="002B6B00">
      <w:instrText>2</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4</w:instrText>
    </w:r>
    <w:r w:rsidRPr="002B6B00">
      <w:fldChar w:fldCharType="end"/>
    </w:r>
    <w:r w:rsidRPr="002B6B00">
      <w:instrText xml:space="preserve">/2) </w:instrText>
    </w:r>
    <w:r w:rsidRPr="002B6B00">
      <w:fldChar w:fldCharType="separate"/>
    </w:r>
    <w:r w:rsidR="00AF4594" w:rsidRPr="002B6B00">
      <w:instrText>2</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2009/10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RRS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w:instrText>
    </w:r>
    <w:r w:rsidRPr="002B6B00">
      <w:rPr>
        <w:rStyle w:val="SidhuvudUtskott"/>
      </w:rPr>
      <w:fldChar w:fldCharType="end"/>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instrText xml:space="preserve">"  "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p>
  <w:p w:rsidR="00AF4594"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 2</w:instrText>
    </w:r>
    <w:r w:rsidRPr="002B6B00">
      <w:rPr>
        <w:rStyle w:val="SidhuvudUtskott"/>
      </w:rPr>
      <w:fldChar w:fldCharType="end"/>
    </w:r>
    <w:r w:rsidRPr="002B6B00">
      <w:instrText>"</w:instrText>
    </w:r>
    <w:r w:rsidRPr="002B6B00">
      <w:fldChar w:fldCharType="separate"/>
    </w:r>
    <w:r w:rsidR="00AF4594" w:rsidRPr="002B6B00">
      <w:rPr>
        <w:rStyle w:val="SidhuvudUtskott"/>
      </w:rPr>
      <w:instrText>2009/10:RRS6</w:instrText>
    </w:r>
    <w:r w:rsidR="00AF4594" w:rsidRPr="002B6B00">
      <w:instrText xml:space="preserve">    </w:instrText>
    </w:r>
  </w:p>
  <w:p w:rsidR="00AF4594" w:rsidRPr="002B6B00" w:rsidRDefault="00AF4594">
    <w:pPr>
      <w:pStyle w:val="SidhuvudKantJmn"/>
      <w:framePr w:w="8732" w:h="567" w:hRule="exact" w:vSpace="0" w:wrap="around" w:vAnchor="page" w:y="341" w:anchorLock="0"/>
    </w:pPr>
  </w:p>
  <w:p w:rsidR="00AF4594" w:rsidRPr="002B6B00" w:rsidRDefault="00AF4594">
    <w:pPr>
      <w:pStyle w:val="SidhuvudKantJmn"/>
      <w:framePr w:w="8732" w:h="567" w:hRule="exact" w:vSpace="0" w:wrap="around" w:vAnchor="page" w:y="341" w:anchorLock="0"/>
    </w:pPr>
    <w:r w:rsidRPr="002B6B00">
      <w:rPr>
        <w:rStyle w:val="SidhuvudRubrikReferens"/>
        <w:smallCaps w:val="0"/>
        <w:spacing w:val="0"/>
        <w:sz w:val="19"/>
      </w:rPr>
      <w:instrText xml:space="preserve"> </w:instrText>
    </w:r>
    <w:r w:rsidR="00B66328" w:rsidRPr="002B6B00">
      <w:fldChar w:fldCharType="end"/>
    </w:r>
    <w:r w:rsidR="00B66328" w:rsidRPr="002B6B00">
      <w:instrText>" " "</w:instrText>
    </w:r>
    <w:r w:rsidR="00B66328" w:rsidRPr="002B6B00">
      <w:fldChar w:fldCharType="separate"/>
    </w:r>
    <w:r w:rsidRPr="002B6B00">
      <w:rPr>
        <w:rStyle w:val="SidhuvudUtskott"/>
      </w:rPr>
      <w:t>2009/10:RRS6</w:t>
    </w:r>
    <w:r w:rsidRPr="002B6B00">
      <w:t xml:space="preserve">    </w:t>
    </w:r>
  </w:p>
  <w:p w:rsidR="00AF4594" w:rsidRPr="002B6B00" w:rsidRDefault="00AF4594">
    <w:pPr>
      <w:pStyle w:val="SidhuvudKantJmn"/>
      <w:framePr w:w="8732" w:h="567" w:hRule="exact" w:vSpace="0" w:wrap="around" w:vAnchor="page" w:y="341" w:anchorLock="0"/>
    </w:pPr>
  </w:p>
  <w:p w:rsidR="00B66328" w:rsidRPr="002B6B00" w:rsidRDefault="00AF4594">
    <w:pPr>
      <w:pStyle w:val="SidhuvudKantUdda"/>
      <w:framePr w:w="8732" w:h="567" w:hRule="exact" w:vSpace="0" w:wrap="around" w:vAnchor="page" w:y="341" w:anchorLock="0"/>
    </w:pPr>
    <w:r w:rsidRPr="002B6B00">
      <w:rPr>
        <w:rStyle w:val="SidhuvudRubrikReferens"/>
        <w:smallCaps w:val="0"/>
        <w:spacing w:val="0"/>
        <w:sz w:val="19"/>
      </w:rPr>
      <w:t xml:space="preserve"> </w:t>
    </w:r>
    <w:r w:rsidR="00B66328" w:rsidRPr="002B6B00">
      <w:fldChar w:fldCharType="end"/>
    </w:r>
  </w:p>
  <w:p w:rsidR="00B66328" w:rsidRPr="002B6B00" w:rsidRDefault="00B663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r w:rsidRPr="002B6B00">
      <w:t xml:space="preserve">     </w:t>
    </w:r>
    <w:r w:rsidRPr="002B6B00">
      <w:rPr>
        <w:rStyle w:val="SidhuvudBilaga"/>
      </w:rPr>
      <w:t xml:space="preserve"> </w:t>
    </w: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00AF4594" w:rsidRPr="002B6B00">
      <w:rPr>
        <w:rStyle w:val="SidhuvudRubrikReferens"/>
      </w:rPr>
      <w:t>Styrelsens överväganden</w:t>
    </w:r>
    <w:r w:rsidRPr="002B6B00">
      <w:rPr>
        <w:rStyle w:val="SidhuvudRubrikReferens"/>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Udda"/>
      <w:framePr w:w="8732" w:h="567" w:hRule="exact" w:vSpace="0" w:wrap="around" w:vAnchor="page" w:y="341" w:anchorLock="0"/>
    </w:pP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00AF4594" w:rsidRPr="002B6B00">
      <w:rPr>
        <w:rStyle w:val="SidhuvudRubrikReferens"/>
      </w:rPr>
      <w:t>Styrelsens överväganden</w:t>
    </w:r>
    <w:r w:rsidRPr="002B6B00">
      <w:rPr>
        <w:rStyle w:val="SidhuvudRubrikReferens"/>
      </w:rPr>
      <w:fldChar w:fldCharType="end"/>
    </w:r>
    <w:r w:rsidRPr="002B6B00">
      <w:rPr>
        <w:rStyle w:val="SidhuvudBilaga"/>
      </w:rPr>
      <w:t xml:space="preserve"> </w:t>
    </w:r>
    <w:r w:rsidRPr="002B6B00">
      <w:t xml:space="preserve">     </w: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w:instrText>
    </w:r>
    <w:r w:rsidRPr="002B6B00">
      <w:instrText xml:space="preserve"> </w:instrText>
    </w:r>
    <w:r w:rsidRPr="002B6B00">
      <w:rPr>
        <w:rStyle w:val="SidhuvudUtskott"/>
      </w:rPr>
      <w:instrText>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p>
  <w:p w:rsidR="00B66328" w:rsidRPr="002B6B00" w:rsidRDefault="00B663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fldChar w:fldCharType="begin" w:fldLock="1"/>
    </w:r>
    <w:r w:rsidRPr="002B6B00">
      <w:instrText xml:space="preserve"> if </w:instrText>
    </w:r>
    <w:r w:rsidRPr="002B6B00">
      <w:fldChar w:fldCharType="begin" w:fldLock="1"/>
    </w:r>
    <w:r w:rsidRPr="002B6B00">
      <w:instrText xml:space="preserve"> page</w:instrText>
    </w:r>
    <w:r w:rsidRPr="002B6B00">
      <w:fldChar w:fldCharType="separate"/>
    </w:r>
    <w:r w:rsidR="00AF4594" w:rsidRPr="002B6B00">
      <w:instrText>16</w:instrText>
    </w:r>
    <w:r w:rsidRPr="002B6B00">
      <w:fldChar w:fldCharType="end"/>
    </w:r>
    <w:r w:rsidRPr="002B6B00">
      <w:instrText xml:space="preserve"> &gt; 1 "</w:instrText>
    </w: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16</w:instrText>
    </w:r>
    <w:r w:rsidRPr="002B6B00">
      <w:fldChar w:fldCharType="end"/>
    </w:r>
    <w:r w:rsidRPr="002B6B00">
      <w:instrText xml:space="preserve">/2 </w:instrText>
    </w:r>
    <w:r w:rsidRPr="002B6B00">
      <w:fldChar w:fldCharType="separate"/>
    </w:r>
    <w:r w:rsidR="00AF4594" w:rsidRPr="002B6B00">
      <w:instrText>8</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16</w:instrText>
    </w:r>
    <w:r w:rsidRPr="002B6B00">
      <w:fldChar w:fldCharType="end"/>
    </w:r>
    <w:r w:rsidRPr="002B6B00">
      <w:instrText xml:space="preserve">/2) </w:instrText>
    </w:r>
    <w:r w:rsidRPr="002B6B00">
      <w:fldChar w:fldCharType="separate"/>
    </w:r>
    <w:r w:rsidR="00AF4594" w:rsidRPr="002B6B00">
      <w:instrText>8</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2009/10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RRS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w:instrText>
    </w:r>
    <w:r w:rsidRPr="002B6B00">
      <w:rPr>
        <w:rStyle w:val="SidhuvudUtskott"/>
      </w:rPr>
      <w:fldChar w:fldCharType="end"/>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instrText xml:space="preserve">"  "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p>
  <w:p w:rsidR="00AF4594"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 2</w:instrText>
    </w:r>
    <w:r w:rsidRPr="002B6B00">
      <w:rPr>
        <w:rStyle w:val="SidhuvudUtskott"/>
      </w:rPr>
      <w:fldChar w:fldCharType="end"/>
    </w:r>
    <w:r w:rsidRPr="002B6B00">
      <w:instrText>"</w:instrText>
    </w:r>
    <w:r w:rsidRPr="002B6B00">
      <w:fldChar w:fldCharType="separate"/>
    </w:r>
    <w:r w:rsidR="00AF4594" w:rsidRPr="002B6B00">
      <w:rPr>
        <w:rStyle w:val="SidhuvudUtskott"/>
      </w:rPr>
      <w:instrText>2009/10:RRS6</w:instrText>
    </w:r>
    <w:r w:rsidR="00AF4594" w:rsidRPr="002B6B00">
      <w:instrText xml:space="preserve">    </w:instrText>
    </w:r>
  </w:p>
  <w:p w:rsidR="00AF4594" w:rsidRPr="002B6B00" w:rsidRDefault="00AF4594">
    <w:pPr>
      <w:pStyle w:val="SidhuvudKantJmn"/>
      <w:framePr w:w="8732" w:h="567" w:hRule="exact" w:vSpace="0" w:wrap="around" w:vAnchor="page" w:y="341" w:anchorLock="0"/>
    </w:pPr>
  </w:p>
  <w:p w:rsidR="00AF4594" w:rsidRPr="002B6B00" w:rsidRDefault="00AF4594">
    <w:pPr>
      <w:pStyle w:val="SidhuvudKantJmn"/>
      <w:framePr w:w="8732" w:h="567" w:hRule="exact" w:vSpace="0" w:wrap="around" w:vAnchor="page" w:y="341" w:anchorLock="0"/>
    </w:pPr>
    <w:r w:rsidRPr="002B6B00">
      <w:rPr>
        <w:rStyle w:val="SidhuvudRubrikReferens"/>
        <w:smallCaps w:val="0"/>
        <w:spacing w:val="0"/>
        <w:sz w:val="19"/>
      </w:rPr>
      <w:instrText xml:space="preserve"> </w:instrText>
    </w:r>
    <w:r w:rsidR="00B66328" w:rsidRPr="002B6B00">
      <w:fldChar w:fldCharType="end"/>
    </w:r>
    <w:r w:rsidR="00B66328" w:rsidRPr="002B6B00">
      <w:instrText>" " "</w:instrText>
    </w:r>
    <w:r w:rsidR="00B66328" w:rsidRPr="002B6B00">
      <w:fldChar w:fldCharType="separate"/>
    </w:r>
    <w:r w:rsidRPr="002B6B00">
      <w:rPr>
        <w:rStyle w:val="SidhuvudUtskott"/>
      </w:rPr>
      <w:t>2009/10:RRS6</w:t>
    </w:r>
    <w:r w:rsidRPr="002B6B00">
      <w:t xml:space="preserve">    </w:t>
    </w:r>
  </w:p>
  <w:p w:rsidR="00AF4594" w:rsidRPr="002B6B00" w:rsidRDefault="00AF4594">
    <w:pPr>
      <w:pStyle w:val="SidhuvudKantJmn"/>
      <w:framePr w:w="8732" w:h="567" w:hRule="exact" w:vSpace="0" w:wrap="around" w:vAnchor="page" w:y="341" w:anchorLock="0"/>
    </w:pPr>
  </w:p>
  <w:p w:rsidR="00B66328" w:rsidRPr="002B6B00" w:rsidRDefault="00AF4594">
    <w:pPr>
      <w:pStyle w:val="SidhuvudKantUdda"/>
      <w:framePr w:w="8732" w:h="567" w:hRule="exact" w:vSpace="0" w:wrap="around" w:vAnchor="page" w:y="341" w:anchorLock="0"/>
    </w:pPr>
    <w:r w:rsidRPr="002B6B00">
      <w:rPr>
        <w:rStyle w:val="SidhuvudRubrikReferens"/>
        <w:smallCaps w:val="0"/>
        <w:spacing w:val="0"/>
        <w:sz w:val="19"/>
      </w:rPr>
      <w:t xml:space="preserve"> </w:t>
    </w:r>
    <w:r w:rsidR="00B66328" w:rsidRPr="002B6B00">
      <w:fldChar w:fldCharType="end"/>
    </w:r>
  </w:p>
  <w:p w:rsidR="00B66328" w:rsidRPr="002B6B00" w:rsidRDefault="00B663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Udda"/>
      <w:framePr w:w="8732" w:h="567" w:hRule="exact" w:vSpace="0" w:wrap="around" w:vAnchor="page" w:y="341" w:anchorLock="0"/>
    </w:pP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Sammanfattning</w:t>
    </w:r>
    <w:r w:rsidRPr="002B6B00">
      <w:rPr>
        <w:rStyle w:val="SidhuvudRubrikReferens"/>
      </w:rPr>
      <w:fldChar w:fldCharType="end"/>
    </w:r>
    <w:r w:rsidRPr="002B6B00">
      <w:rPr>
        <w:rStyle w:val="SidhuvudBilaga"/>
      </w:rPr>
      <w:t xml:space="preserve"> </w:t>
    </w:r>
    <w:r w:rsidRPr="002B6B00">
      <w:t xml:space="preserve">     </w: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w:instrText>
    </w:r>
    <w:r w:rsidRPr="002B6B00">
      <w:instrText xml:space="preserve"> </w:instrText>
    </w:r>
    <w:r w:rsidRPr="002B6B00">
      <w:rPr>
        <w:rStyle w:val="SidhuvudUtskott"/>
      </w:rPr>
      <w:instrText>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p>
  <w:p w:rsidR="00B66328" w:rsidRPr="002B6B00" w:rsidRDefault="00B663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fldChar w:fldCharType="begin" w:fldLock="1"/>
    </w:r>
    <w:r w:rsidRPr="002B6B00">
      <w:instrText xml:space="preserve"> if </w:instrText>
    </w:r>
    <w:r w:rsidRPr="002B6B00">
      <w:fldChar w:fldCharType="begin" w:fldLock="1"/>
    </w:r>
    <w:r w:rsidRPr="002B6B00">
      <w:instrText xml:space="preserve"> page</w:instrText>
    </w:r>
    <w:r w:rsidRPr="002B6B00">
      <w:fldChar w:fldCharType="separate"/>
    </w:r>
    <w:r w:rsidR="002B6B00">
      <w:rPr>
        <w:noProof/>
      </w:rPr>
      <w:instrText>1</w:instrText>
    </w:r>
    <w:r w:rsidRPr="002B6B00">
      <w:fldChar w:fldCharType="end"/>
    </w:r>
    <w:r w:rsidRPr="002B6B00">
      <w:instrText xml:space="preserve"> &gt; 1 "</w:instrText>
    </w: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Pr="002B6B00">
      <w:instrText>2</w:instrText>
    </w:r>
    <w:r w:rsidRPr="002B6B00">
      <w:fldChar w:fldCharType="end"/>
    </w:r>
    <w:r w:rsidRPr="002B6B00">
      <w:instrText xml:space="preserve">/2 </w:instrText>
    </w:r>
    <w:r w:rsidRPr="002B6B00">
      <w:fldChar w:fldCharType="separate"/>
    </w:r>
    <w:r w:rsidRPr="002B6B00">
      <w:instrText>1</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Pr="002B6B00">
      <w:instrText>2</w:instrText>
    </w:r>
    <w:r w:rsidRPr="002B6B00">
      <w:fldChar w:fldCharType="end"/>
    </w:r>
    <w:r w:rsidRPr="002B6B00">
      <w:instrText xml:space="preserve">/2) </w:instrText>
    </w:r>
    <w:r w:rsidRPr="002B6B00">
      <w:fldChar w:fldCharType="separate"/>
    </w:r>
    <w:r w:rsidRPr="002B6B00">
      <w:instrText>1</w:instrText>
    </w:r>
    <w:r w:rsidRPr="002B6B00">
      <w:fldChar w:fldCharType="end"/>
    </w:r>
    <w:r w:rsidRPr="002B6B00">
      <w:fldChar w:fldCharType="separate"/>
    </w:r>
    <w:r w:rsidRPr="002B6B00">
      <w:instrText>0</w:instrText>
    </w:r>
    <w:r w:rsidRPr="002B6B00">
      <w:fldChar w:fldCharType="end"/>
    </w:r>
    <w:r w:rsidRPr="002B6B00">
      <w:instrText xml:space="preserve"> = 0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instrText xml:space="preserve">"  "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 2</w:instrText>
    </w:r>
    <w:r w:rsidRPr="002B6B00">
      <w:rPr>
        <w:rStyle w:val="SidhuvudUtskott"/>
      </w:rPr>
      <w:fldChar w:fldCharType="end"/>
    </w:r>
    <w:r w:rsidRPr="002B6B00">
      <w:instrText>"</w:instrText>
    </w:r>
    <w:r w:rsidRPr="002B6B00">
      <w:fldChar w:fldCharType="separate"/>
    </w:r>
    <w:r w:rsidRPr="002B6B00">
      <w:rPr>
        <w:rStyle w:val="SidhuvudUtskott"/>
      </w:rPr>
      <w:instrText>1999/2000:BoU6678</w:instrText>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instrText>Utkast</w:instrText>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fldChar w:fldCharType="end"/>
    </w:r>
    <w:r w:rsidRPr="002B6B00">
      <w:instrText>" " "</w:instrText>
    </w:r>
    <w:r w:rsidRPr="002B6B00">
      <w:fldChar w:fldCharType="separate"/>
    </w:r>
    <w:r w:rsidR="002B6B00" w:rsidRPr="002B6B00">
      <w:rPr>
        <w:noProof/>
      </w:rPr>
      <w:t xml:space="preserve"> </w:t>
    </w:r>
    <w:r w:rsidRPr="002B6B00">
      <w:fldChar w:fldCharType="end"/>
    </w:r>
  </w:p>
  <w:p w:rsidR="00B66328" w:rsidRPr="002B6B00" w:rsidRDefault="00B663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r w:rsidRPr="002B6B00">
      <w:t xml:space="preserve">     </w:t>
    </w:r>
    <w:r w:rsidRPr="002B6B00">
      <w:rPr>
        <w:rStyle w:val="SidhuvudBilaga"/>
      </w:rPr>
      <w:t xml:space="preserve"> </w:t>
    </w: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Sammanfattning</w:t>
    </w:r>
    <w:r w:rsidRPr="002B6B00">
      <w:rPr>
        <w:rStyle w:val="SidhuvudRubrikReferens"/>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Udda"/>
      <w:framePr w:w="8732" w:h="567" w:hRule="exact" w:vSpace="0" w:wrap="around" w:vAnchor="page" w:y="341" w:anchorLock="0"/>
    </w:pP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Sammanfattning</w:t>
    </w:r>
    <w:r w:rsidRPr="002B6B00">
      <w:rPr>
        <w:rStyle w:val="SidhuvudRubrikReferens"/>
      </w:rPr>
      <w:fldChar w:fldCharType="end"/>
    </w:r>
    <w:r w:rsidRPr="002B6B00">
      <w:rPr>
        <w:rStyle w:val="SidhuvudBilaga"/>
      </w:rPr>
      <w:t xml:space="preserve"> </w:t>
    </w:r>
    <w:r w:rsidRPr="002B6B00">
      <w:t xml:space="preserve">     </w: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w:instrText>
    </w:r>
    <w:r w:rsidRPr="002B6B00">
      <w:instrText xml:space="preserve"> </w:instrText>
    </w:r>
    <w:r w:rsidRPr="002B6B00">
      <w:rPr>
        <w:rStyle w:val="SidhuvudUtskott"/>
      </w:rPr>
      <w:instrText>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p>
  <w:p w:rsidR="00B66328" w:rsidRPr="002B6B00" w:rsidRDefault="00B663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fldChar w:fldCharType="begin" w:fldLock="1"/>
    </w:r>
    <w:r w:rsidRPr="002B6B00">
      <w:instrText xml:space="preserve"> if </w:instrText>
    </w:r>
    <w:r w:rsidRPr="002B6B00">
      <w:fldChar w:fldCharType="begin" w:fldLock="1"/>
    </w:r>
    <w:r w:rsidRPr="002B6B00">
      <w:instrText xml:space="preserve"> page</w:instrText>
    </w:r>
    <w:r w:rsidRPr="002B6B00">
      <w:fldChar w:fldCharType="separate"/>
    </w:r>
    <w:r w:rsidR="00AF4594" w:rsidRPr="002B6B00">
      <w:instrText>2</w:instrText>
    </w:r>
    <w:r w:rsidRPr="002B6B00">
      <w:fldChar w:fldCharType="end"/>
    </w:r>
    <w:r w:rsidRPr="002B6B00">
      <w:instrText xml:space="preserve"> &gt; 1 "</w:instrText>
    </w: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2</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2</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fldChar w:fldCharType="separate"/>
    </w:r>
    <w:r w:rsidR="00AF4594" w:rsidRPr="002B6B00">
      <w:instrText>0</w:instrText>
    </w:r>
    <w:r w:rsidRPr="002B6B00">
      <w:fldChar w:fldCharType="end"/>
    </w:r>
    <w:r w:rsidRPr="002B6B00">
      <w:instrText xml:space="preserve"> = 0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2009/10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RRS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w:instrText>
    </w:r>
    <w:r w:rsidRPr="002B6B00">
      <w:rPr>
        <w:rStyle w:val="SidhuvudUtskott"/>
      </w:rPr>
      <w:fldChar w:fldCharType="end"/>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instrText xml:space="preserve">"  "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p>
  <w:p w:rsidR="00AF4594"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 2</w:instrText>
    </w:r>
    <w:r w:rsidRPr="002B6B00">
      <w:rPr>
        <w:rStyle w:val="SidhuvudUtskott"/>
      </w:rPr>
      <w:fldChar w:fldCharType="end"/>
    </w:r>
    <w:r w:rsidRPr="002B6B00">
      <w:instrText>"</w:instrText>
    </w:r>
    <w:r w:rsidRPr="002B6B00">
      <w:fldChar w:fldCharType="separate"/>
    </w:r>
    <w:r w:rsidR="00AF4594" w:rsidRPr="002B6B00">
      <w:rPr>
        <w:rStyle w:val="SidhuvudUtskott"/>
      </w:rPr>
      <w:instrText>2009/10:RRS6</w:instrText>
    </w:r>
    <w:r w:rsidR="00AF4594" w:rsidRPr="002B6B00">
      <w:instrText xml:space="preserve">    </w:instrText>
    </w:r>
  </w:p>
  <w:p w:rsidR="00AF4594" w:rsidRPr="002B6B00" w:rsidRDefault="00AF4594">
    <w:pPr>
      <w:pStyle w:val="SidhuvudKantJmn"/>
      <w:framePr w:w="8732" w:h="567" w:hRule="exact" w:vSpace="0" w:wrap="around" w:vAnchor="page" w:y="341" w:anchorLock="0"/>
    </w:pPr>
  </w:p>
  <w:p w:rsidR="00AF4594" w:rsidRPr="002B6B00" w:rsidRDefault="00AF4594">
    <w:pPr>
      <w:pStyle w:val="SidhuvudKantJmn"/>
      <w:framePr w:w="8732" w:h="567" w:hRule="exact" w:vSpace="0" w:wrap="around" w:vAnchor="page" w:y="341" w:anchorLock="0"/>
    </w:pPr>
    <w:r w:rsidRPr="002B6B00">
      <w:rPr>
        <w:rStyle w:val="SidhuvudRubrikReferens"/>
        <w:smallCaps w:val="0"/>
        <w:spacing w:val="0"/>
        <w:sz w:val="19"/>
      </w:rPr>
      <w:instrText xml:space="preserve"> </w:instrText>
    </w:r>
    <w:r w:rsidR="00B66328" w:rsidRPr="002B6B00">
      <w:fldChar w:fldCharType="end"/>
    </w:r>
    <w:r w:rsidR="00B66328" w:rsidRPr="002B6B00">
      <w:instrText>" " "</w:instrText>
    </w:r>
    <w:r w:rsidR="00B66328" w:rsidRPr="002B6B00">
      <w:fldChar w:fldCharType="separate"/>
    </w:r>
    <w:r w:rsidRPr="002B6B00">
      <w:rPr>
        <w:rStyle w:val="SidhuvudUtskott"/>
      </w:rPr>
      <w:t>2009/10:RRS6</w:t>
    </w:r>
    <w:r w:rsidRPr="002B6B00">
      <w:t xml:space="preserve">    </w:t>
    </w:r>
  </w:p>
  <w:p w:rsidR="00AF4594" w:rsidRPr="002B6B00" w:rsidRDefault="00AF4594">
    <w:pPr>
      <w:pStyle w:val="SidhuvudKantJmn"/>
      <w:framePr w:w="8732" w:h="567" w:hRule="exact" w:vSpace="0" w:wrap="around" w:vAnchor="page" w:y="341" w:anchorLock="0"/>
    </w:pPr>
  </w:p>
  <w:p w:rsidR="00B66328" w:rsidRPr="002B6B00" w:rsidRDefault="00AF4594">
    <w:pPr>
      <w:pStyle w:val="SidhuvudKantUdda"/>
      <w:framePr w:w="8732" w:h="567" w:hRule="exact" w:vSpace="0" w:wrap="around" w:vAnchor="page" w:y="341" w:anchorLock="0"/>
    </w:pPr>
    <w:r w:rsidRPr="002B6B00">
      <w:rPr>
        <w:rStyle w:val="SidhuvudRubrikReferens"/>
        <w:smallCaps w:val="0"/>
        <w:spacing w:val="0"/>
        <w:sz w:val="19"/>
      </w:rPr>
      <w:t xml:space="preserve"> </w:t>
    </w:r>
    <w:r w:rsidR="00B66328" w:rsidRPr="002B6B00">
      <w:fldChar w:fldCharType="end"/>
    </w:r>
  </w:p>
  <w:p w:rsidR="00B66328" w:rsidRPr="002B6B00" w:rsidRDefault="00B663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r w:rsidRPr="002B6B00">
      <w:t xml:space="preserve">     </w:t>
    </w:r>
    <w:r w:rsidRPr="002B6B00">
      <w:rPr>
        <w:rStyle w:val="SidhuvudBilaga"/>
      </w:rPr>
      <w:t xml:space="preserve"> </w:t>
    </w: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Innehållsförteckning</w:t>
    </w:r>
    <w:r w:rsidRPr="002B6B00">
      <w:rPr>
        <w:rStyle w:val="SidhuvudRubrikReferens"/>
      </w:rPr>
      <w:fldChar w:fldCharType="end"/>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Udda"/>
      <w:framePr w:w="8732" w:h="567" w:hRule="exact" w:vSpace="0" w:wrap="around" w:vAnchor="page" w:y="341" w:anchorLock="0"/>
    </w:pPr>
    <w:r w:rsidRPr="002B6B00">
      <w:rPr>
        <w:rStyle w:val="SidhuvudRubrikReferens"/>
      </w:rPr>
      <w:fldChar w:fldCharType="begin" w:fldLock="1"/>
    </w:r>
    <w:r w:rsidRPr="002B6B00">
      <w:rPr>
        <w:rStyle w:val="SidhuvudRubrikReferens"/>
      </w:rPr>
      <w:instrText xml:space="preserve"> StyleREF "Rubrik 1" </w:instrText>
    </w:r>
    <w:r w:rsidRPr="002B6B00">
      <w:rPr>
        <w:rStyle w:val="SidhuvudRubrikReferens"/>
      </w:rPr>
      <w:fldChar w:fldCharType="separate"/>
    </w:r>
    <w:r w:rsidRPr="002B6B00">
      <w:rPr>
        <w:rStyle w:val="SidhuvudRubrikReferens"/>
      </w:rPr>
      <w:t>Innehållsförteckning</w:t>
    </w:r>
    <w:r w:rsidRPr="002B6B00">
      <w:rPr>
        <w:rStyle w:val="SidhuvudRubrikReferens"/>
      </w:rPr>
      <w:fldChar w:fldCharType="end"/>
    </w:r>
    <w:r w:rsidRPr="002B6B00">
      <w:rPr>
        <w:rStyle w:val="SidhuvudBilaga"/>
      </w:rPr>
      <w:t xml:space="preserve"> </w:t>
    </w:r>
    <w:r w:rsidRPr="002B6B00">
      <w:t xml:space="preserve">     </w: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t>2009/10</w:t>
    </w:r>
    <w:r w:rsidRPr="002B6B00">
      <w:rPr>
        <w:rStyle w:val="SidhuvudUtskott"/>
      </w:rPr>
      <w:fldChar w:fldCharType="end"/>
    </w:r>
    <w:r w:rsidRPr="002B6B00">
      <w:rPr>
        <w:rStyle w:val="SidhuvudUtskott"/>
      </w:rPr>
      <w:t>:</w:t>
    </w:r>
    <w:r w:rsidRPr="002B6B00">
      <w:rPr>
        <w:rStyle w:val="SidhuvudUtskott"/>
      </w:rPr>
      <w:fldChar w:fldCharType="begin" w:fldLock="1"/>
    </w:r>
    <w:r w:rsidRPr="002B6B00">
      <w:rPr>
        <w:rStyle w:val="SidhuvudUtskott"/>
      </w:rPr>
      <w:instrText xml:space="preserve"> DOCPROPERTY</w:instrText>
    </w:r>
    <w:r w:rsidRPr="002B6B00">
      <w:instrText xml:space="preserve"> </w:instrText>
    </w:r>
    <w:r w:rsidRPr="002B6B00">
      <w:rPr>
        <w:rStyle w:val="SidhuvudUtskott"/>
      </w:rPr>
      <w:instrText>Utskott</w:instrText>
    </w:r>
    <w:r w:rsidRPr="002B6B00">
      <w:rPr>
        <w:rStyle w:val="SidhuvudUtskott"/>
      </w:rPr>
      <w:fldChar w:fldCharType="separate"/>
    </w:r>
    <w:r w:rsidRPr="002B6B00">
      <w:rPr>
        <w:rStyle w:val="SidhuvudUtskott"/>
      </w:rPr>
      <w:t>RRS</w: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t>6</w: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p>
  <w:p w:rsidR="00B66328" w:rsidRPr="002B6B00" w:rsidRDefault="00B663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28" w:rsidRPr="002B6B00" w:rsidRDefault="00B66328">
    <w:pPr>
      <w:pStyle w:val="SidhuvudKantJmn"/>
      <w:framePr w:w="8732" w:h="567" w:hRule="exact" w:vSpace="0" w:wrap="around" w:vAnchor="page" w:y="341" w:anchorLock="0"/>
    </w:pPr>
    <w:r w:rsidRPr="002B6B00">
      <w:fldChar w:fldCharType="begin" w:fldLock="1"/>
    </w:r>
    <w:r w:rsidRPr="002B6B00">
      <w:instrText xml:space="preserve"> if </w:instrText>
    </w:r>
    <w:r w:rsidRPr="002B6B00">
      <w:fldChar w:fldCharType="begin" w:fldLock="1"/>
    </w:r>
    <w:r w:rsidRPr="002B6B00">
      <w:instrText xml:space="preserve"> page</w:instrText>
    </w:r>
    <w:r w:rsidRPr="002B6B00">
      <w:fldChar w:fldCharType="separate"/>
    </w:r>
    <w:r w:rsidR="00AF4594" w:rsidRPr="002B6B00">
      <w:instrText>3</w:instrText>
    </w:r>
    <w:r w:rsidRPr="002B6B00">
      <w:fldChar w:fldCharType="end"/>
    </w:r>
    <w:r w:rsidRPr="002B6B00">
      <w:instrText xml:space="preserve"> &gt; 1 "</w:instrText>
    </w:r>
    <w:r w:rsidRPr="002B6B00">
      <w:fldChar w:fldCharType="begin" w:fldLock="1"/>
    </w:r>
    <w:r w:rsidRPr="002B6B00">
      <w:instrText xml:space="preserve"> if </w:instrText>
    </w:r>
    <w:r w:rsidRPr="002B6B00">
      <w:fldChar w:fldCharType="begin" w:fldLock="1"/>
    </w:r>
    <w:r w:rsidRPr="002B6B00">
      <w:instrText xml:space="preserve"> = </w:instrText>
    </w:r>
    <w:r w:rsidRPr="002B6B00">
      <w:fldChar w:fldCharType="begin" w:fldLock="1"/>
    </w:r>
    <w:r w:rsidRPr="002B6B00">
      <w:instrText xml:space="preserve"> = </w:instrText>
    </w:r>
    <w:r w:rsidRPr="002B6B00">
      <w:fldChar w:fldCharType="begin" w:fldLock="1"/>
    </w:r>
    <w:r w:rsidRPr="002B6B00">
      <w:instrText xml:space="preserve"> page</w:instrText>
    </w:r>
    <w:r w:rsidRPr="002B6B00">
      <w:fldChar w:fldCharType="separate"/>
    </w:r>
    <w:r w:rsidR="00AF4594" w:rsidRPr="002B6B00">
      <w:instrText>3</w:instrText>
    </w:r>
    <w:r w:rsidRPr="002B6B00">
      <w:fldChar w:fldCharType="end"/>
    </w:r>
    <w:r w:rsidRPr="002B6B00">
      <w:instrText xml:space="preserve">/2 </w:instrText>
    </w:r>
    <w:r w:rsidRPr="002B6B00">
      <w:fldChar w:fldCharType="separate"/>
    </w:r>
    <w:r w:rsidR="00AF4594" w:rsidRPr="002B6B00">
      <w:instrText>1,5</w:instrText>
    </w:r>
    <w:r w:rsidRPr="002B6B00">
      <w:fldChar w:fldCharType="end"/>
    </w:r>
    <w:r w:rsidRPr="002B6B00">
      <w:instrText xml:space="preserve"> - </w:instrText>
    </w:r>
    <w:r w:rsidRPr="002B6B00">
      <w:fldChar w:fldCharType="begin" w:fldLock="1"/>
    </w:r>
    <w:r w:rsidRPr="002B6B00">
      <w:instrText xml:space="preserve"> = int(</w:instrText>
    </w:r>
    <w:r w:rsidRPr="002B6B00">
      <w:fldChar w:fldCharType="begin" w:fldLock="1"/>
    </w:r>
    <w:r w:rsidRPr="002B6B00">
      <w:instrText xml:space="preserve"> page</w:instrText>
    </w:r>
    <w:r w:rsidRPr="002B6B00">
      <w:fldChar w:fldCharType="separate"/>
    </w:r>
    <w:r w:rsidR="00AF4594" w:rsidRPr="002B6B00">
      <w:instrText>3</w:instrText>
    </w:r>
    <w:r w:rsidRPr="002B6B00">
      <w:fldChar w:fldCharType="end"/>
    </w:r>
    <w:r w:rsidRPr="002B6B00">
      <w:instrText xml:space="preserve">/2) </w:instrText>
    </w:r>
    <w:r w:rsidRPr="002B6B00">
      <w:fldChar w:fldCharType="separate"/>
    </w:r>
    <w:r w:rsidR="00AF4594" w:rsidRPr="002B6B00">
      <w:instrText>1</w:instrText>
    </w:r>
    <w:r w:rsidRPr="002B6B00">
      <w:fldChar w:fldCharType="end"/>
    </w:r>
    <w:r w:rsidRPr="002B6B00">
      <w:fldChar w:fldCharType="separate"/>
    </w:r>
    <w:r w:rsidR="00AF4594" w:rsidRPr="002B6B00">
      <w:instrText>0,5</w:instrText>
    </w:r>
    <w:r w:rsidRPr="002B6B00">
      <w:fldChar w:fldCharType="end"/>
    </w:r>
    <w:r w:rsidRPr="002B6B00">
      <w:instrText xml:space="preserve"> = 0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1999/2000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BoU</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6678</w:instrText>
    </w:r>
    <w:r w:rsidRPr="002B6B00">
      <w:rPr>
        <w:rStyle w:val="SidhuvudUtskott"/>
      </w:rPr>
      <w:fldChar w:fldCharType="end"/>
    </w:r>
    <w:r w:rsidRPr="002B6B00">
      <w:instrText xml:space="preserve">    </w:instrText>
    </w:r>
  </w:p>
  <w:p w:rsidR="00B66328" w:rsidRPr="002B6B00" w:rsidRDefault="00B66328">
    <w:pPr>
      <w:pStyle w:val="SidhuvudKantJmn"/>
      <w:framePr w:w="8732" w:h="567" w:hRule="exact" w:vSpace="0" w:wrap="around" w:vAnchor="page" w:y="341" w:anchorLock="0"/>
    </w:pP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separate"/>
    </w:r>
    <w:r w:rsidRPr="002B6B00">
      <w:rPr>
        <w:rStyle w:val="SidhuvudUtskott"/>
      </w:rPr>
      <w:instrText>Utkast</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    </w:instrText>
    </w:r>
    <w:r w:rsidRPr="002B6B00">
      <w:rPr>
        <w:rStyle w:val="SidhuvudUtskott"/>
      </w:rPr>
      <w:fldChar w:fldCharType="begin" w:fldLock="1"/>
    </w:r>
    <w:r w:rsidRPr="002B6B00">
      <w:rPr>
        <w:rStyle w:val="SidhuvudUtskott"/>
      </w:rPr>
      <w:instrText xml:space="preserve"> PRINTDATE \@ "yyyy-MM-dd HH.mm"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p>
  <w:p w:rsidR="00B66328" w:rsidRPr="002B6B00" w:rsidRDefault="00B66328">
    <w:pPr>
      <w:pStyle w:val="SidhuvudKantUdda"/>
      <w:framePr w:w="8732" w:h="567" w:hRule="exact" w:vSpace="0" w:wrap="around" w:vAnchor="page" w:y="341" w:anchorLock="0"/>
    </w:pPr>
    <w:r w:rsidRPr="002B6B00">
      <w:rPr>
        <w:rStyle w:val="SidhuvudRubrikReferens"/>
        <w:smallCaps w:val="0"/>
        <w:spacing w:val="0"/>
        <w:sz w:val="19"/>
      </w:rPr>
      <w:instrText xml:space="preserve"> </w:instrText>
    </w:r>
    <w:r w:rsidRPr="002B6B00">
      <w:instrText xml:space="preserve">"  "  </w:instrText>
    </w:r>
    <w:r w:rsidRPr="002B6B00">
      <w:rPr>
        <w:rStyle w:val="SidhuvudUtskott"/>
      </w:rPr>
      <w:fldChar w:fldCharType="begin" w:fldLock="1"/>
    </w:r>
    <w:r w:rsidRPr="002B6B00">
      <w:rPr>
        <w:rStyle w:val="SidhuvudUtskott"/>
      </w:rPr>
      <w:instrText xml:space="preserve"> DOCPROPERTY BetänkandeÅr</w:instrText>
    </w:r>
    <w:r w:rsidRPr="002B6B00">
      <w:rPr>
        <w:rStyle w:val="SidhuvudUtskott"/>
      </w:rPr>
      <w:fldChar w:fldCharType="separate"/>
    </w:r>
    <w:r w:rsidRPr="002B6B00">
      <w:rPr>
        <w:rStyle w:val="SidhuvudUtskott"/>
      </w:rPr>
      <w:instrText>2009/10</w:instrText>
    </w:r>
    <w:r w:rsidRPr="002B6B00">
      <w:rPr>
        <w:rStyle w:val="SidhuvudUtskott"/>
      </w:rPr>
      <w:fldChar w:fldCharType="end"/>
    </w:r>
    <w:r w:rsidRPr="002B6B00">
      <w:rPr>
        <w:rStyle w:val="SidhuvudUtskott"/>
      </w:rPr>
      <w:instrText>:</w:instrText>
    </w:r>
    <w:r w:rsidRPr="002B6B00">
      <w:rPr>
        <w:rStyle w:val="SidhuvudUtskott"/>
      </w:rPr>
      <w:fldChar w:fldCharType="begin" w:fldLock="1"/>
    </w:r>
    <w:r w:rsidRPr="002B6B00">
      <w:rPr>
        <w:rStyle w:val="SidhuvudUtskott"/>
      </w:rPr>
      <w:instrText xml:space="preserve"> DOCPROPERTY Utskott</w:instrText>
    </w:r>
    <w:r w:rsidRPr="002B6B00">
      <w:rPr>
        <w:rStyle w:val="SidhuvudUtskott"/>
      </w:rPr>
      <w:fldChar w:fldCharType="separate"/>
    </w:r>
    <w:r w:rsidRPr="002B6B00">
      <w:rPr>
        <w:rStyle w:val="SidhuvudUtskott"/>
      </w:rPr>
      <w:instrText>RRS</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BetänkandeNr</w:instrText>
    </w:r>
    <w:r w:rsidRPr="002B6B00">
      <w:rPr>
        <w:rStyle w:val="SidhuvudUtskott"/>
      </w:rPr>
      <w:fldChar w:fldCharType="separate"/>
    </w:r>
    <w:r w:rsidRPr="002B6B00">
      <w:rPr>
        <w:rStyle w:val="SidhuvudUtskott"/>
      </w:rPr>
      <w:instrText>6</w:instrText>
    </w:r>
    <w:r w:rsidRPr="002B6B00">
      <w:rPr>
        <w:rStyle w:val="SidhuvudUtskott"/>
      </w:rPr>
      <w:fldChar w:fldCharType="end"/>
    </w:r>
  </w:p>
  <w:p w:rsidR="00AF4594" w:rsidRPr="002B6B00" w:rsidRDefault="00B66328">
    <w:pPr>
      <w:pStyle w:val="SidhuvudKantUdda"/>
      <w:framePr w:w="8732" w:h="567" w:hRule="exact" w:vSpace="0" w:wrap="around" w:vAnchor="page" w:y="341" w:anchorLock="0"/>
    </w:pPr>
    <w:r w:rsidRPr="002B6B00">
      <w:rPr>
        <w:rStyle w:val="SidhuvudUtskott"/>
      </w:rPr>
      <w:fldChar w:fldCharType="begin" w:fldLock="1"/>
    </w:r>
    <w:r w:rsidRPr="002B6B00">
      <w:rPr>
        <w:rStyle w:val="SidhuvudUtskott"/>
      </w:rPr>
      <w:instrText xml:space="preserve"> if </w:instrText>
    </w:r>
    <w:r w:rsidRPr="002B6B00">
      <w:rPr>
        <w:rStyle w:val="SidhuvudUtskott"/>
      </w:rPr>
      <w:fldChar w:fldCharType="begin" w:fldLock="1"/>
    </w:r>
    <w:r w:rsidRPr="002B6B00">
      <w:rPr>
        <w:rStyle w:val="SidhuvudUtskott"/>
      </w:rPr>
      <w:instrText xml:space="preserve"> DOCPROPERTY "UtkastDatum"</w:instrText>
    </w:r>
    <w:r w:rsidRPr="002B6B00">
      <w:rPr>
        <w:rStyle w:val="SidhuvudUtskott"/>
      </w:rPr>
      <w:fldChar w:fldCharType="separate"/>
    </w:r>
    <w:r w:rsidRPr="002B6B00">
      <w:rPr>
        <w:rStyle w:val="SidhuvudUtskott"/>
      </w:rPr>
      <w:instrText>Nej</w:instrText>
    </w:r>
    <w:r w:rsidRPr="002B6B00">
      <w:rPr>
        <w:rStyle w:val="SidhuvudUtskott"/>
      </w:rPr>
      <w:fldChar w:fldCharType="end"/>
    </w:r>
    <w:r w:rsidRPr="002B6B00">
      <w:rPr>
        <w:rStyle w:val="SidhuvudUtskott"/>
      </w:rPr>
      <w:instrText xml:space="preserve"> = "Ja" "</w:instrText>
    </w:r>
    <w:r w:rsidRPr="002B6B00">
      <w:rPr>
        <w:rStyle w:val="SidhuvudUtskott"/>
      </w:rPr>
      <w:fldChar w:fldCharType="begin" w:fldLock="1"/>
    </w:r>
    <w:r w:rsidRPr="002B6B00">
      <w:rPr>
        <w:rStyle w:val="SidhuvudUtskott"/>
      </w:rPr>
      <w:instrText xml:space="preserve"> PRINTDATE \@ "yyyy-MM-dd HH.mm    " </w:instrText>
    </w:r>
    <w:r w:rsidRPr="002B6B00">
      <w:rPr>
        <w:rStyle w:val="SidhuvudUtskott"/>
      </w:rPr>
      <w:fldChar w:fldCharType="separate"/>
    </w:r>
    <w:r w:rsidRPr="002B6B00">
      <w:rPr>
        <w:rStyle w:val="SidhuvudUtskott"/>
      </w:rPr>
      <w:instrText>2000-08-11 16.42</w:instrText>
    </w:r>
    <w:r w:rsidRPr="002B6B00">
      <w:rPr>
        <w:rStyle w:val="SidhuvudUtskott"/>
      </w:rPr>
      <w:fldChar w:fldCharType="end"/>
    </w:r>
    <w:r w:rsidRPr="002B6B00">
      <w:rPr>
        <w:rStyle w:val="SidhuvudUtskott"/>
      </w:rPr>
      <w:instrText xml:space="preserve">" </w:instrText>
    </w:r>
    <w:r w:rsidRPr="002B6B00">
      <w:rPr>
        <w:rStyle w:val="SidhuvudUtskott"/>
      </w:rPr>
      <w:fldChar w:fldCharType="end"/>
    </w:r>
    <w:r w:rsidRPr="002B6B00">
      <w:rPr>
        <w:rStyle w:val="SidhuvudUtskott"/>
      </w:rPr>
      <w:fldChar w:fldCharType="begin" w:fldLock="1"/>
    </w:r>
    <w:r w:rsidRPr="002B6B00">
      <w:rPr>
        <w:rStyle w:val="SidhuvudUtskott"/>
      </w:rPr>
      <w:instrText xml:space="preserve"> DOCPROPERTY Status</w:instrText>
    </w:r>
    <w:r w:rsidRPr="002B6B00">
      <w:rPr>
        <w:rStyle w:val="SidhuvudUtskott"/>
      </w:rPr>
      <w:fldChar w:fldCharType="end"/>
    </w:r>
    <w:r w:rsidRPr="002B6B00">
      <w:instrText>"</w:instrText>
    </w:r>
    <w:r w:rsidRPr="002B6B00">
      <w:fldChar w:fldCharType="separate"/>
    </w:r>
    <w:r w:rsidR="00AF4594" w:rsidRPr="002B6B00">
      <w:instrText xml:space="preserve">  </w:instrText>
    </w:r>
    <w:r w:rsidR="00AF4594" w:rsidRPr="002B6B00">
      <w:rPr>
        <w:rStyle w:val="SidhuvudUtskott"/>
      </w:rPr>
      <w:instrText>2009/10:RRS6</w:instrText>
    </w:r>
  </w:p>
  <w:p w:rsidR="00AF4594" w:rsidRPr="002B6B00" w:rsidRDefault="00B66328">
    <w:pPr>
      <w:pStyle w:val="SidhuvudKantUdda"/>
      <w:framePr w:w="8732" w:h="567" w:hRule="exact" w:vSpace="0" w:wrap="around" w:vAnchor="page" w:y="341" w:anchorLock="0"/>
    </w:pPr>
    <w:r w:rsidRPr="002B6B00">
      <w:fldChar w:fldCharType="end"/>
    </w:r>
    <w:r w:rsidRPr="002B6B00">
      <w:instrText>" " "</w:instrText>
    </w:r>
    <w:r w:rsidRPr="002B6B00">
      <w:fldChar w:fldCharType="separate"/>
    </w:r>
    <w:r w:rsidR="00AF4594" w:rsidRPr="002B6B00">
      <w:t xml:space="preserve">  </w:t>
    </w:r>
    <w:r w:rsidR="00AF4594" w:rsidRPr="002B6B00">
      <w:rPr>
        <w:rStyle w:val="SidhuvudUtskott"/>
      </w:rPr>
      <w:t>2009/10:RRS6</w:t>
    </w:r>
  </w:p>
  <w:p w:rsidR="00B66328" w:rsidRPr="002B6B00" w:rsidRDefault="00B66328">
    <w:pPr>
      <w:pStyle w:val="SidhuvudKantUdda"/>
      <w:framePr w:w="8732" w:h="567" w:hRule="exact" w:vSpace="0" w:wrap="around" w:vAnchor="page" w:y="341" w:anchorLock="0"/>
    </w:pPr>
    <w:r w:rsidRPr="002B6B00">
      <w:fldChar w:fldCharType="end"/>
    </w:r>
  </w:p>
  <w:p w:rsidR="00B66328" w:rsidRPr="002B6B00" w:rsidRDefault="00B663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DD37CA"/>
    <w:multiLevelType w:val="multilevel"/>
    <w:tmpl w:val="09CAF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5AD3173"/>
    <w:multiLevelType w:val="hybridMultilevel"/>
    <w:tmpl w:val="9DF66C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1443B51"/>
    <w:multiLevelType w:val="hybridMultilevel"/>
    <w:tmpl w:val="3CD65274"/>
    <w:lvl w:ilvl="0" w:tplc="FAF8C138">
      <w:start w:val="1"/>
      <w:numFmt w:val="upperRoman"/>
      <w:lvlText w:val="%1"/>
      <w:lvlJc w:val="left"/>
      <w:pPr>
        <w:ind w:left="360" w:hanging="360"/>
      </w:pPr>
      <w:rPr>
        <w:rFonts w:ascii="Times New Roman" w:hAnsi="Times New Roman" w:hint="default"/>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6EB60A63"/>
    <w:multiLevelType w:val="hybridMultilevel"/>
    <w:tmpl w:val="72549828"/>
    <w:lvl w:ilvl="0" w:tplc="041D0011">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12348003">
    <w:abstractNumId w:val="1"/>
  </w:num>
  <w:num w:numId="2" w16cid:durableId="1246643978">
    <w:abstractNumId w:val="4"/>
  </w:num>
  <w:num w:numId="3" w16cid:durableId="2104914797">
    <w:abstractNumId w:val="0"/>
  </w:num>
  <w:num w:numId="4" w16cid:durableId="1546258273">
    <w:abstractNumId w:val="7"/>
  </w:num>
  <w:num w:numId="5" w16cid:durableId="1193180822">
    <w:abstractNumId w:val="5"/>
  </w:num>
  <w:num w:numId="6" w16cid:durableId="40250811">
    <w:abstractNumId w:val="6"/>
  </w:num>
  <w:num w:numId="7" w16cid:durableId="741752046">
    <w:abstractNumId w:val="3"/>
  </w:num>
  <w:num w:numId="8" w16cid:durableId="83322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941924"/>
    <w:rsid w:val="0000600B"/>
    <w:rsid w:val="00007428"/>
    <w:rsid w:val="00007E81"/>
    <w:rsid w:val="00037057"/>
    <w:rsid w:val="00045DEB"/>
    <w:rsid w:val="00064B25"/>
    <w:rsid w:val="00074909"/>
    <w:rsid w:val="00080E89"/>
    <w:rsid w:val="000827F1"/>
    <w:rsid w:val="00082AB8"/>
    <w:rsid w:val="00085060"/>
    <w:rsid w:val="00086E26"/>
    <w:rsid w:val="000957ED"/>
    <w:rsid w:val="000C6E9C"/>
    <w:rsid w:val="000D6B6C"/>
    <w:rsid w:val="000E3678"/>
    <w:rsid w:val="000F55B8"/>
    <w:rsid w:val="00124C3C"/>
    <w:rsid w:val="00125A87"/>
    <w:rsid w:val="00130911"/>
    <w:rsid w:val="001348B2"/>
    <w:rsid w:val="001474C1"/>
    <w:rsid w:val="0019261E"/>
    <w:rsid w:val="001A3940"/>
    <w:rsid w:val="001C4019"/>
    <w:rsid w:val="001D6820"/>
    <w:rsid w:val="001E264E"/>
    <w:rsid w:val="001F4536"/>
    <w:rsid w:val="0020634B"/>
    <w:rsid w:val="002136F4"/>
    <w:rsid w:val="00250D7B"/>
    <w:rsid w:val="00262702"/>
    <w:rsid w:val="00267F21"/>
    <w:rsid w:val="00276289"/>
    <w:rsid w:val="0028393F"/>
    <w:rsid w:val="002865BF"/>
    <w:rsid w:val="002A1381"/>
    <w:rsid w:val="002B6B00"/>
    <w:rsid w:val="002D34BA"/>
    <w:rsid w:val="002F0A87"/>
    <w:rsid w:val="002F4D5B"/>
    <w:rsid w:val="00310CF7"/>
    <w:rsid w:val="003278A8"/>
    <w:rsid w:val="003318C0"/>
    <w:rsid w:val="0034784B"/>
    <w:rsid w:val="00362BDF"/>
    <w:rsid w:val="00380216"/>
    <w:rsid w:val="00383C83"/>
    <w:rsid w:val="0039260C"/>
    <w:rsid w:val="003A5C6B"/>
    <w:rsid w:val="003A799F"/>
    <w:rsid w:val="003B17BC"/>
    <w:rsid w:val="003B4CCD"/>
    <w:rsid w:val="003B7F41"/>
    <w:rsid w:val="003D26E7"/>
    <w:rsid w:val="003D79D8"/>
    <w:rsid w:val="003F7AD8"/>
    <w:rsid w:val="004276FE"/>
    <w:rsid w:val="0043617E"/>
    <w:rsid w:val="0043658A"/>
    <w:rsid w:val="00445648"/>
    <w:rsid w:val="00471647"/>
    <w:rsid w:val="00476F1B"/>
    <w:rsid w:val="004B09C6"/>
    <w:rsid w:val="004B56FF"/>
    <w:rsid w:val="004F7A54"/>
    <w:rsid w:val="00502961"/>
    <w:rsid w:val="00522499"/>
    <w:rsid w:val="00525EA5"/>
    <w:rsid w:val="005465CE"/>
    <w:rsid w:val="00572505"/>
    <w:rsid w:val="00582506"/>
    <w:rsid w:val="005A2C00"/>
    <w:rsid w:val="005B1530"/>
    <w:rsid w:val="005C0074"/>
    <w:rsid w:val="005C351D"/>
    <w:rsid w:val="005C5B27"/>
    <w:rsid w:val="005E2860"/>
    <w:rsid w:val="005F4B96"/>
    <w:rsid w:val="00606830"/>
    <w:rsid w:val="00607C54"/>
    <w:rsid w:val="006324DC"/>
    <w:rsid w:val="006361BD"/>
    <w:rsid w:val="00640FD6"/>
    <w:rsid w:val="006410A6"/>
    <w:rsid w:val="00647003"/>
    <w:rsid w:val="00653576"/>
    <w:rsid w:val="006826BB"/>
    <w:rsid w:val="0068311D"/>
    <w:rsid w:val="00691738"/>
    <w:rsid w:val="006A38F9"/>
    <w:rsid w:val="006A454D"/>
    <w:rsid w:val="006D0187"/>
    <w:rsid w:val="00701880"/>
    <w:rsid w:val="00715EA2"/>
    <w:rsid w:val="00751E45"/>
    <w:rsid w:val="007A0AE8"/>
    <w:rsid w:val="007A624F"/>
    <w:rsid w:val="007D3F70"/>
    <w:rsid w:val="007F1AAF"/>
    <w:rsid w:val="00803C7A"/>
    <w:rsid w:val="00826B13"/>
    <w:rsid w:val="0083721E"/>
    <w:rsid w:val="00850326"/>
    <w:rsid w:val="00853C16"/>
    <w:rsid w:val="008603A2"/>
    <w:rsid w:val="0087428A"/>
    <w:rsid w:val="008A615D"/>
    <w:rsid w:val="009020EC"/>
    <w:rsid w:val="0091406F"/>
    <w:rsid w:val="00930B4A"/>
    <w:rsid w:val="00931551"/>
    <w:rsid w:val="00941924"/>
    <w:rsid w:val="00950CB7"/>
    <w:rsid w:val="00956322"/>
    <w:rsid w:val="00985CC9"/>
    <w:rsid w:val="009A60CA"/>
    <w:rsid w:val="00A0209E"/>
    <w:rsid w:val="00A02DE0"/>
    <w:rsid w:val="00A062F9"/>
    <w:rsid w:val="00A07F48"/>
    <w:rsid w:val="00A202C9"/>
    <w:rsid w:val="00A277A1"/>
    <w:rsid w:val="00A44154"/>
    <w:rsid w:val="00A44926"/>
    <w:rsid w:val="00A4784F"/>
    <w:rsid w:val="00A478F8"/>
    <w:rsid w:val="00A525C4"/>
    <w:rsid w:val="00A660C7"/>
    <w:rsid w:val="00A82ABD"/>
    <w:rsid w:val="00AC4386"/>
    <w:rsid w:val="00AD23C9"/>
    <w:rsid w:val="00AE7178"/>
    <w:rsid w:val="00AF2C8A"/>
    <w:rsid w:val="00AF4594"/>
    <w:rsid w:val="00B11084"/>
    <w:rsid w:val="00B11FC6"/>
    <w:rsid w:val="00B15F2F"/>
    <w:rsid w:val="00B421DE"/>
    <w:rsid w:val="00B50BD0"/>
    <w:rsid w:val="00B55C9F"/>
    <w:rsid w:val="00B64B6C"/>
    <w:rsid w:val="00B66328"/>
    <w:rsid w:val="00B709AB"/>
    <w:rsid w:val="00B70E3F"/>
    <w:rsid w:val="00BC0BE3"/>
    <w:rsid w:val="00BE4B5C"/>
    <w:rsid w:val="00BF26A9"/>
    <w:rsid w:val="00BF344F"/>
    <w:rsid w:val="00BF4551"/>
    <w:rsid w:val="00C1366D"/>
    <w:rsid w:val="00C359AA"/>
    <w:rsid w:val="00C61DED"/>
    <w:rsid w:val="00C6357C"/>
    <w:rsid w:val="00C659B0"/>
    <w:rsid w:val="00C96E59"/>
    <w:rsid w:val="00CC3BC7"/>
    <w:rsid w:val="00CD347C"/>
    <w:rsid w:val="00CD715D"/>
    <w:rsid w:val="00D1403C"/>
    <w:rsid w:val="00D272FD"/>
    <w:rsid w:val="00D56E9D"/>
    <w:rsid w:val="00DB20B0"/>
    <w:rsid w:val="00DB58E8"/>
    <w:rsid w:val="00DC369D"/>
    <w:rsid w:val="00DC3818"/>
    <w:rsid w:val="00DC5E81"/>
    <w:rsid w:val="00DC7B60"/>
    <w:rsid w:val="00DD2FCA"/>
    <w:rsid w:val="00DE4913"/>
    <w:rsid w:val="00E05F9E"/>
    <w:rsid w:val="00E442E6"/>
    <w:rsid w:val="00E46740"/>
    <w:rsid w:val="00E75041"/>
    <w:rsid w:val="00E764FE"/>
    <w:rsid w:val="00E83F9D"/>
    <w:rsid w:val="00EE5879"/>
    <w:rsid w:val="00EE7CA1"/>
    <w:rsid w:val="00F10ED0"/>
    <w:rsid w:val="00F159E5"/>
    <w:rsid w:val="00F15CF3"/>
    <w:rsid w:val="00F33558"/>
    <w:rsid w:val="00F34CA8"/>
    <w:rsid w:val="00F41C75"/>
    <w:rsid w:val="00F44958"/>
    <w:rsid w:val="00F76A81"/>
    <w:rsid w:val="00F849C8"/>
    <w:rsid w:val="00F908F1"/>
    <w:rsid w:val="00FA0C3F"/>
    <w:rsid w:val="00FB0E32"/>
    <w:rsid w:val="00FB1984"/>
    <w:rsid w:val="00FC3F66"/>
    <w:rsid w:val="00FE2573"/>
    <w:rsid w:val="00FE4199"/>
    <w:rsid w:val="00FF0C82"/>
    <w:rsid w:val="00FF3320"/>
    <w:rsid w:val="00FF3713"/>
    <w:rsid w:val="00FF6AF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0C05E0-06E5-43D0-8289-7710D1E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F7AD8"/>
    <w:pPr>
      <w:spacing w:before="62" w:line="250" w:lineRule="atLeast"/>
      <w:jc w:val="both"/>
    </w:pPr>
    <w:rPr>
      <w:sz w:val="19"/>
      <w:lang w:val="sv-SE" w:eastAsia="sv-SE"/>
    </w:rPr>
  </w:style>
  <w:style w:type="paragraph" w:styleId="Rubrik1">
    <w:name w:val="heading 1"/>
    <w:basedOn w:val="Normal"/>
    <w:next w:val="Normal"/>
    <w:qFormat/>
    <w:rsid w:val="003F7AD8"/>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F7AD8"/>
    <w:pPr>
      <w:spacing w:before="500" w:after="62"/>
      <w:outlineLvl w:val="1"/>
    </w:pPr>
    <w:rPr>
      <w:noProof w:val="0"/>
      <w:sz w:val="27"/>
    </w:rPr>
  </w:style>
  <w:style w:type="paragraph" w:styleId="Rubrik3">
    <w:name w:val="heading 3"/>
    <w:basedOn w:val="Rubrik1"/>
    <w:next w:val="Normal"/>
    <w:qFormat/>
    <w:rsid w:val="003F7AD8"/>
    <w:pPr>
      <w:spacing w:before="360" w:after="0" w:line="250" w:lineRule="exact"/>
      <w:outlineLvl w:val="2"/>
    </w:pPr>
    <w:rPr>
      <w:b/>
      <w:sz w:val="21"/>
    </w:rPr>
  </w:style>
  <w:style w:type="paragraph" w:styleId="Rubrik4">
    <w:name w:val="heading 4"/>
    <w:basedOn w:val="Rubrik3"/>
    <w:next w:val="Normal"/>
    <w:qFormat/>
    <w:rsid w:val="003F7AD8"/>
    <w:pPr>
      <w:spacing w:before="250"/>
      <w:outlineLvl w:val="3"/>
    </w:pPr>
    <w:rPr>
      <w:b w:val="0"/>
      <w:i/>
    </w:rPr>
  </w:style>
  <w:style w:type="paragraph" w:styleId="Rubrik5">
    <w:name w:val="heading 5"/>
    <w:basedOn w:val="Rubrik3"/>
    <w:next w:val="Normal"/>
    <w:qFormat/>
    <w:rsid w:val="003F7AD8"/>
    <w:pPr>
      <w:pBdr>
        <w:bottom w:val="single" w:sz="4" w:space="3" w:color="auto"/>
      </w:pBdr>
      <w:outlineLvl w:val="4"/>
    </w:pPr>
    <w:rPr>
      <w:b w:val="0"/>
      <w:sz w:val="19"/>
    </w:rPr>
  </w:style>
  <w:style w:type="paragraph" w:styleId="Rubrik6">
    <w:name w:val="heading 6"/>
    <w:basedOn w:val="Normal"/>
    <w:next w:val="Normal"/>
    <w:qFormat/>
    <w:rsid w:val="003F7AD8"/>
    <w:pPr>
      <w:keepNext/>
      <w:spacing w:before="250" w:line="200" w:lineRule="atLeast"/>
      <w:jc w:val="left"/>
      <w:outlineLvl w:val="5"/>
    </w:pPr>
    <w:rPr>
      <w:sz w:val="16"/>
    </w:rPr>
  </w:style>
  <w:style w:type="paragraph" w:styleId="Rubrik7">
    <w:name w:val="heading 7"/>
    <w:basedOn w:val="Rubrik6"/>
    <w:next w:val="Normal"/>
    <w:qFormat/>
    <w:rsid w:val="003F7AD8"/>
    <w:pPr>
      <w:spacing w:line="240" w:lineRule="auto"/>
      <w:outlineLvl w:val="6"/>
    </w:pPr>
    <w:rPr>
      <w:sz w:val="14"/>
    </w:rPr>
  </w:style>
  <w:style w:type="paragraph" w:styleId="Rubrik8">
    <w:name w:val="heading 8"/>
    <w:basedOn w:val="Rubrik7"/>
    <w:next w:val="Normal"/>
    <w:qFormat/>
    <w:rsid w:val="003F7AD8"/>
    <w:pPr>
      <w:outlineLvl w:val="7"/>
    </w:pPr>
    <w:rPr>
      <w:i/>
    </w:rPr>
  </w:style>
  <w:style w:type="paragraph" w:styleId="Rubrik9">
    <w:name w:val="heading 9"/>
    <w:basedOn w:val="Normal"/>
    <w:next w:val="Normal"/>
    <w:qFormat/>
    <w:rsid w:val="003F7AD8"/>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F7AD8"/>
    <w:pPr>
      <w:spacing w:before="0"/>
      <w:ind w:firstLine="227"/>
    </w:pPr>
  </w:style>
  <w:style w:type="paragraph" w:customStyle="1" w:styleId="HuvudRubrik">
    <w:name w:val="HuvudRubrik"/>
    <w:basedOn w:val="Normal"/>
    <w:rsid w:val="003F7AD8"/>
    <w:pPr>
      <w:keepNext/>
      <w:keepLines/>
      <w:suppressAutoHyphens/>
      <w:spacing w:before="0" w:line="320" w:lineRule="exact"/>
      <w:jc w:val="left"/>
    </w:pPr>
    <w:rPr>
      <w:sz w:val="32"/>
    </w:rPr>
  </w:style>
  <w:style w:type="paragraph" w:customStyle="1" w:styleId="StatusSida1">
    <w:name w:val="Status Sida1"/>
    <w:basedOn w:val="Normal"/>
    <w:rsid w:val="003F7AD8"/>
    <w:pPr>
      <w:spacing w:before="0" w:line="240" w:lineRule="auto"/>
      <w:jc w:val="center"/>
    </w:pPr>
    <w:rPr>
      <w:sz w:val="24"/>
    </w:rPr>
  </w:style>
  <w:style w:type="paragraph" w:customStyle="1" w:styleId="UtskriftsdatumSida1">
    <w:name w:val="Utskriftsdatum Sida1"/>
    <w:basedOn w:val="SidhuvudKant"/>
    <w:rsid w:val="003F7AD8"/>
    <w:pPr>
      <w:framePr w:wrap="around"/>
      <w:spacing w:line="240" w:lineRule="auto"/>
      <w:jc w:val="center"/>
    </w:pPr>
  </w:style>
  <w:style w:type="paragraph" w:customStyle="1" w:styleId="SidhuvudKant">
    <w:name w:val="SidhuvudKant"/>
    <w:basedOn w:val="Sidhuvud"/>
    <w:rsid w:val="003F7AD8"/>
    <w:pPr>
      <w:framePr w:w="8789" w:vSpace="142" w:wrap="around" w:vAnchor="text" w:hAnchor="page" w:xAlign="inside" w:y="1" w:anchorLock="1"/>
      <w:ind w:left="0"/>
    </w:pPr>
  </w:style>
  <w:style w:type="paragraph" w:styleId="Sidhuvud">
    <w:name w:val="header"/>
    <w:basedOn w:val="Normal"/>
    <w:rsid w:val="003F7AD8"/>
    <w:pPr>
      <w:tabs>
        <w:tab w:val="center" w:pos="4252"/>
        <w:tab w:val="right" w:pos="8504"/>
      </w:tabs>
      <w:spacing w:before="0"/>
      <w:ind w:left="-851"/>
      <w:jc w:val="left"/>
    </w:pPr>
  </w:style>
  <w:style w:type="paragraph" w:customStyle="1" w:styleId="Yrkanden">
    <w:name w:val="Yrkanden"/>
    <w:basedOn w:val="Normal"/>
    <w:rsid w:val="003F7AD8"/>
    <w:pPr>
      <w:ind w:left="227" w:hanging="227"/>
    </w:pPr>
  </w:style>
  <w:style w:type="paragraph" w:customStyle="1" w:styleId="Tabelltextsiffror">
    <w:name w:val="Tabelltext siffror"/>
    <w:basedOn w:val="Tabelltext"/>
    <w:rsid w:val="003F7AD8"/>
    <w:pPr>
      <w:jc w:val="right"/>
    </w:pPr>
  </w:style>
  <w:style w:type="paragraph" w:styleId="Citat">
    <w:name w:val="Quote"/>
    <w:basedOn w:val="Normal"/>
    <w:next w:val="CitatIndrag"/>
    <w:qFormat/>
    <w:rsid w:val="003F7AD8"/>
    <w:pPr>
      <w:spacing w:before="0" w:line="200" w:lineRule="exact"/>
      <w:ind w:left="340"/>
    </w:pPr>
  </w:style>
  <w:style w:type="paragraph" w:customStyle="1" w:styleId="CitatIndrag">
    <w:name w:val="CitatIndrag"/>
    <w:basedOn w:val="Citat"/>
    <w:rsid w:val="003F7AD8"/>
    <w:pPr>
      <w:ind w:firstLine="227"/>
    </w:pPr>
  </w:style>
  <w:style w:type="paragraph" w:customStyle="1" w:styleId="Deltagare">
    <w:name w:val="Deltagare"/>
    <w:basedOn w:val="Normal"/>
    <w:next w:val="Normal"/>
    <w:rsid w:val="003F7AD8"/>
    <w:pPr>
      <w:keepLines/>
      <w:spacing w:before="500" w:line="200" w:lineRule="exact"/>
    </w:pPr>
    <w:rPr>
      <w:noProof/>
    </w:rPr>
  </w:style>
  <w:style w:type="paragraph" w:styleId="Fotnotstext">
    <w:name w:val="footnote text"/>
    <w:basedOn w:val="Normal"/>
    <w:next w:val="Fotnotstextindrag"/>
    <w:semiHidden/>
    <w:rsid w:val="003F7AD8"/>
    <w:pPr>
      <w:spacing w:before="0" w:line="170" w:lineRule="exact"/>
    </w:pPr>
    <w:rPr>
      <w:sz w:val="17"/>
    </w:rPr>
  </w:style>
  <w:style w:type="paragraph" w:customStyle="1" w:styleId="Innehll">
    <w:name w:val="Innehåll"/>
    <w:basedOn w:val="Rubrik1"/>
    <w:next w:val="Normal"/>
    <w:rsid w:val="003F7AD8"/>
  </w:style>
  <w:style w:type="paragraph" w:styleId="Innehll1">
    <w:name w:val="toc 1"/>
    <w:basedOn w:val="Normal"/>
    <w:uiPriority w:val="39"/>
    <w:rsid w:val="003F7AD8"/>
    <w:pPr>
      <w:tabs>
        <w:tab w:val="right" w:leader="dot" w:pos="5954"/>
      </w:tabs>
      <w:spacing w:before="0"/>
      <w:ind w:right="567"/>
      <w:jc w:val="left"/>
    </w:pPr>
  </w:style>
  <w:style w:type="paragraph" w:styleId="Innehll2">
    <w:name w:val="toc 2"/>
    <w:basedOn w:val="Innehll1"/>
    <w:uiPriority w:val="39"/>
    <w:rsid w:val="003F7AD8"/>
    <w:pPr>
      <w:ind w:left="568" w:hanging="284"/>
    </w:pPr>
  </w:style>
  <w:style w:type="paragraph" w:styleId="Innehll3">
    <w:name w:val="toc 3"/>
    <w:basedOn w:val="Innehll1"/>
    <w:uiPriority w:val="39"/>
    <w:rsid w:val="003F7AD8"/>
    <w:pPr>
      <w:ind w:left="851" w:hanging="284"/>
    </w:pPr>
  </w:style>
  <w:style w:type="paragraph" w:styleId="Innehll4">
    <w:name w:val="toc 4"/>
    <w:basedOn w:val="Innehll1"/>
    <w:uiPriority w:val="39"/>
    <w:rsid w:val="003F7AD8"/>
    <w:pPr>
      <w:ind w:left="1135" w:hanging="284"/>
    </w:pPr>
  </w:style>
  <w:style w:type="paragraph" w:styleId="Innehll5">
    <w:name w:val="toc 5"/>
    <w:basedOn w:val="Innehll4"/>
    <w:next w:val="Normal"/>
    <w:semiHidden/>
    <w:rsid w:val="003F7AD8"/>
    <w:pPr>
      <w:ind w:left="907"/>
    </w:pPr>
  </w:style>
  <w:style w:type="paragraph" w:styleId="Innehll6">
    <w:name w:val="toc 6"/>
    <w:basedOn w:val="Innehll5"/>
    <w:next w:val="Normal"/>
    <w:semiHidden/>
    <w:rsid w:val="003F7AD8"/>
    <w:pPr>
      <w:ind w:left="1134"/>
    </w:pPr>
  </w:style>
  <w:style w:type="paragraph" w:styleId="Innehll7">
    <w:name w:val="toc 7"/>
    <w:basedOn w:val="Innehll6"/>
    <w:next w:val="Normal"/>
    <w:semiHidden/>
    <w:rsid w:val="003F7AD8"/>
    <w:pPr>
      <w:ind w:left="1361"/>
    </w:pPr>
  </w:style>
  <w:style w:type="paragraph" w:styleId="Innehll8">
    <w:name w:val="toc 8"/>
    <w:basedOn w:val="Innehll7"/>
    <w:next w:val="Normal"/>
    <w:semiHidden/>
    <w:rsid w:val="003F7AD8"/>
    <w:pPr>
      <w:ind w:left="1588"/>
    </w:pPr>
  </w:style>
  <w:style w:type="paragraph" w:styleId="Innehll9">
    <w:name w:val="toc 9"/>
    <w:basedOn w:val="Normal"/>
    <w:next w:val="Normal"/>
    <w:semiHidden/>
    <w:rsid w:val="003F7AD8"/>
    <w:pPr>
      <w:tabs>
        <w:tab w:val="right" w:leader="dot" w:pos="5896"/>
      </w:tabs>
      <w:spacing w:before="0"/>
      <w:ind w:left="1814"/>
    </w:pPr>
  </w:style>
  <w:style w:type="character" w:styleId="Kommentarsreferens">
    <w:name w:val="annotation reference"/>
    <w:basedOn w:val="Standardstycketeckensnitt"/>
    <w:semiHidden/>
    <w:rsid w:val="003F7AD8"/>
    <w:rPr>
      <w:sz w:val="16"/>
    </w:rPr>
  </w:style>
  <w:style w:type="paragraph" w:customStyle="1" w:styleId="Lagtext">
    <w:name w:val="Lagtext"/>
    <w:basedOn w:val="Normal"/>
    <w:rsid w:val="003F7AD8"/>
    <w:pPr>
      <w:spacing w:before="0" w:line="220" w:lineRule="exact"/>
    </w:pPr>
  </w:style>
  <w:style w:type="paragraph" w:customStyle="1" w:styleId="LagtextIndrag">
    <w:name w:val="LagtextIndrag"/>
    <w:basedOn w:val="Lagtext"/>
    <w:rsid w:val="003F7AD8"/>
    <w:pPr>
      <w:ind w:firstLine="170"/>
    </w:pPr>
  </w:style>
  <w:style w:type="paragraph" w:styleId="Makrotext">
    <w:name w:val="macro"/>
    <w:semiHidden/>
    <w:rsid w:val="003F7AD8"/>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F7AD8"/>
    <w:rPr>
      <w:smallCaps/>
      <w:spacing w:val="14"/>
      <w:sz w:val="16"/>
    </w:rPr>
  </w:style>
  <w:style w:type="character" w:customStyle="1" w:styleId="SidhuvudRubrikReferens">
    <w:name w:val="SidhuvudRubrikReferens"/>
    <w:basedOn w:val="Standardstycketeckensnitt"/>
    <w:rsid w:val="003F7AD8"/>
    <w:rPr>
      <w:smallCaps/>
      <w:spacing w:val="14"/>
      <w:sz w:val="16"/>
    </w:rPr>
  </w:style>
  <w:style w:type="paragraph" w:customStyle="1" w:styleId="R1">
    <w:name w:val="R1"/>
    <w:basedOn w:val="Normal"/>
    <w:next w:val="Normal"/>
    <w:rsid w:val="003F7AD8"/>
    <w:pPr>
      <w:keepNext/>
      <w:keepLines/>
      <w:suppressAutoHyphens/>
      <w:spacing w:before="0" w:after="555"/>
      <w:jc w:val="left"/>
    </w:pPr>
    <w:rPr>
      <w:sz w:val="32"/>
    </w:rPr>
  </w:style>
  <w:style w:type="paragraph" w:customStyle="1" w:styleId="R2">
    <w:name w:val="R2"/>
    <w:basedOn w:val="Normal"/>
    <w:next w:val="Normal"/>
    <w:rsid w:val="003F7AD8"/>
    <w:pPr>
      <w:keepNext/>
      <w:keepLines/>
      <w:suppressAutoHyphens/>
      <w:spacing w:before="500" w:after="62"/>
      <w:jc w:val="left"/>
    </w:pPr>
    <w:rPr>
      <w:sz w:val="27"/>
    </w:rPr>
  </w:style>
  <w:style w:type="paragraph" w:customStyle="1" w:styleId="R3">
    <w:name w:val="R3"/>
    <w:basedOn w:val="Normal"/>
    <w:next w:val="Normal"/>
    <w:rsid w:val="003F7AD8"/>
    <w:pPr>
      <w:keepNext/>
      <w:keepLines/>
      <w:suppressAutoHyphens/>
      <w:spacing w:before="360" w:line="250" w:lineRule="exact"/>
      <w:jc w:val="left"/>
    </w:pPr>
    <w:rPr>
      <w:b/>
      <w:sz w:val="21"/>
    </w:rPr>
  </w:style>
  <w:style w:type="paragraph" w:customStyle="1" w:styleId="R4">
    <w:name w:val="R4"/>
    <w:basedOn w:val="Normal"/>
    <w:next w:val="Normal"/>
    <w:rsid w:val="003F7AD8"/>
    <w:pPr>
      <w:keepNext/>
      <w:keepLines/>
      <w:suppressAutoHyphens/>
      <w:spacing w:before="250" w:line="250" w:lineRule="exact"/>
      <w:jc w:val="left"/>
    </w:pPr>
    <w:rPr>
      <w:i/>
      <w:sz w:val="21"/>
    </w:rPr>
  </w:style>
  <w:style w:type="paragraph" w:styleId="Sidfot">
    <w:name w:val="footer"/>
    <w:basedOn w:val="Normal"/>
    <w:rsid w:val="003F7AD8"/>
    <w:pPr>
      <w:tabs>
        <w:tab w:val="center" w:pos="4703"/>
        <w:tab w:val="right" w:pos="9406"/>
      </w:tabs>
      <w:spacing w:before="0"/>
    </w:pPr>
  </w:style>
  <w:style w:type="paragraph" w:customStyle="1" w:styleId="SidfotH">
    <w:name w:val="SidfotH"/>
    <w:basedOn w:val="Normal"/>
    <w:rsid w:val="003F7AD8"/>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F7AD8"/>
    <w:pPr>
      <w:framePr w:wrap="around"/>
      <w:jc w:val="left"/>
    </w:pPr>
  </w:style>
  <w:style w:type="paragraph" w:customStyle="1" w:styleId="Pxx-utskottetsvgnar">
    <w:name w:val="På xx-utskottets vägnar"/>
    <w:basedOn w:val="Normal"/>
    <w:next w:val="Ordfranden"/>
    <w:rsid w:val="003F7AD8"/>
    <w:pPr>
      <w:keepNext/>
      <w:spacing w:before="250"/>
    </w:pPr>
  </w:style>
  <w:style w:type="paragraph" w:customStyle="1" w:styleId="Ordfranden">
    <w:name w:val="Ordföranden"/>
    <w:basedOn w:val="Normal"/>
    <w:next w:val="Deltagare"/>
    <w:rsid w:val="003F7AD8"/>
    <w:pPr>
      <w:keepNext/>
      <w:spacing w:before="500"/>
    </w:pPr>
    <w:rPr>
      <w:i/>
      <w:noProof/>
    </w:rPr>
  </w:style>
  <w:style w:type="character" w:styleId="Sidnummer">
    <w:name w:val="page number"/>
    <w:basedOn w:val="Standardstycketeckensnitt"/>
    <w:rsid w:val="003F7AD8"/>
    <w:rPr>
      <w:rFonts w:ascii="Times New Roman" w:hAnsi="Times New Roman"/>
      <w:sz w:val="19"/>
    </w:rPr>
  </w:style>
  <w:style w:type="paragraph" w:customStyle="1" w:styleId="Tryckort">
    <w:name w:val="Tryckort"/>
    <w:basedOn w:val="Normal"/>
    <w:rsid w:val="003F7AD8"/>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F7AD8"/>
  </w:style>
  <w:style w:type="paragraph" w:customStyle="1" w:styleId="LagtextRubrik">
    <w:name w:val="LagtextRubrik"/>
    <w:basedOn w:val="Normal"/>
    <w:next w:val="LagtextIndrag"/>
    <w:rsid w:val="003F7AD8"/>
    <w:pPr>
      <w:spacing w:before="0" w:after="220" w:line="220" w:lineRule="exact"/>
    </w:pPr>
    <w:rPr>
      <w:i/>
    </w:rPr>
  </w:style>
  <w:style w:type="character" w:styleId="Fotnotsreferens">
    <w:name w:val="footnote reference"/>
    <w:basedOn w:val="Standardstycketeckensnitt"/>
    <w:semiHidden/>
    <w:rsid w:val="003F7AD8"/>
    <w:rPr>
      <w:vertAlign w:val="superscript"/>
    </w:rPr>
  </w:style>
  <w:style w:type="paragraph" w:customStyle="1" w:styleId="SidhuvudKantJmn">
    <w:name w:val="SidhuvudKantJämn"/>
    <w:basedOn w:val="SidhuvudKant"/>
    <w:rsid w:val="003F7AD8"/>
    <w:pPr>
      <w:framePr w:wrap="around"/>
    </w:pPr>
  </w:style>
  <w:style w:type="character" w:customStyle="1" w:styleId="SidhuvudUtskott">
    <w:name w:val="SidhuvudUtskott"/>
    <w:basedOn w:val="Standardstycketeckensnitt"/>
    <w:rsid w:val="003F7AD8"/>
    <w:rPr>
      <w:spacing w:val="14"/>
      <w:sz w:val="16"/>
    </w:rPr>
  </w:style>
  <w:style w:type="paragraph" w:customStyle="1" w:styleId="SidhuvudKantUdda">
    <w:name w:val="SidhuvudKantUdda"/>
    <w:basedOn w:val="SidhuvudKant"/>
    <w:rsid w:val="003F7AD8"/>
    <w:pPr>
      <w:framePr w:wrap="around"/>
      <w:jc w:val="right"/>
    </w:pPr>
  </w:style>
  <w:style w:type="paragraph" w:styleId="Dokumentversikt">
    <w:name w:val="Document Map"/>
    <w:basedOn w:val="Normal"/>
    <w:semiHidden/>
    <w:rsid w:val="003F7AD8"/>
    <w:pPr>
      <w:shd w:val="clear" w:color="auto" w:fill="000080"/>
    </w:pPr>
    <w:rPr>
      <w:rFonts w:ascii="Tahoma" w:hAnsi="Tahoma"/>
    </w:rPr>
  </w:style>
  <w:style w:type="paragraph" w:customStyle="1" w:styleId="OrtochDatum">
    <w:name w:val="Ort och Datum"/>
    <w:basedOn w:val="Normal"/>
    <w:next w:val="Normal"/>
    <w:rsid w:val="003F7AD8"/>
    <w:pPr>
      <w:keepNext/>
      <w:spacing w:before="0"/>
    </w:pPr>
  </w:style>
  <w:style w:type="paragraph" w:customStyle="1" w:styleId="Bilaga">
    <w:name w:val="Bilaga"/>
    <w:basedOn w:val="Rubrik2"/>
    <w:rsid w:val="003F7AD8"/>
    <w:pPr>
      <w:spacing w:before="0" w:after="40" w:line="190" w:lineRule="exact"/>
      <w:outlineLvl w:val="9"/>
    </w:pPr>
    <w:rPr>
      <w:caps/>
      <w:sz w:val="19"/>
      <w:u w:val="single"/>
    </w:rPr>
  </w:style>
  <w:style w:type="paragraph" w:customStyle="1" w:styleId="DokumentRubrik">
    <w:name w:val="DokumentRubrik"/>
    <w:basedOn w:val="Normal"/>
    <w:rsid w:val="003F7AD8"/>
    <w:pPr>
      <w:spacing w:before="0" w:after="20" w:line="240" w:lineRule="atLeast"/>
      <w:jc w:val="left"/>
    </w:pPr>
    <w:rPr>
      <w:noProof/>
      <w:sz w:val="40"/>
    </w:rPr>
  </w:style>
  <w:style w:type="paragraph" w:customStyle="1" w:styleId="Frslagspunkt">
    <w:name w:val="Förslagspunkt"/>
    <w:basedOn w:val="Rubrik3"/>
    <w:rsid w:val="003F7AD8"/>
    <w:pPr>
      <w:spacing w:before="250"/>
      <w:ind w:left="340" w:hanging="340"/>
      <w:outlineLvl w:val="9"/>
    </w:pPr>
  </w:style>
  <w:style w:type="paragraph" w:customStyle="1" w:styleId="Frslagstext">
    <w:name w:val="Förslagstext"/>
    <w:basedOn w:val="Normal"/>
    <w:rsid w:val="003F7AD8"/>
    <w:pPr>
      <w:spacing w:before="0"/>
      <w:ind w:left="340"/>
    </w:pPr>
  </w:style>
  <w:style w:type="paragraph" w:styleId="Kommentarer">
    <w:name w:val="annotation text"/>
    <w:basedOn w:val="Normal"/>
    <w:semiHidden/>
    <w:rsid w:val="003F7AD8"/>
    <w:pPr>
      <w:spacing w:before="0"/>
    </w:pPr>
    <w:rPr>
      <w:sz w:val="20"/>
    </w:rPr>
  </w:style>
  <w:style w:type="paragraph" w:customStyle="1" w:styleId="Reservanter">
    <w:name w:val="Reservanter"/>
    <w:basedOn w:val="Normaltindrag"/>
    <w:rsid w:val="003F7AD8"/>
    <w:pPr>
      <w:ind w:left="340" w:firstLine="0"/>
    </w:pPr>
  </w:style>
  <w:style w:type="paragraph" w:customStyle="1" w:styleId="Reservantfrslag">
    <w:name w:val="Reservantförslag"/>
    <w:basedOn w:val="Normal"/>
    <w:rsid w:val="003F7AD8"/>
    <w:pPr>
      <w:spacing w:before="0"/>
    </w:pPr>
  </w:style>
  <w:style w:type="paragraph" w:customStyle="1" w:styleId="Reservationshnvisning">
    <w:name w:val="Reservationshänvisning"/>
    <w:basedOn w:val="Normal"/>
    <w:rsid w:val="003F7AD8"/>
    <w:pPr>
      <w:spacing w:before="0"/>
      <w:jc w:val="right"/>
    </w:pPr>
    <w:rPr>
      <w:i/>
    </w:rPr>
  </w:style>
  <w:style w:type="paragraph" w:customStyle="1" w:styleId="Reservationspunkt">
    <w:name w:val="Reservationspunkt"/>
    <w:basedOn w:val="Frslagspunkt"/>
    <w:next w:val="Reservanter"/>
    <w:rsid w:val="003F7AD8"/>
    <w:pPr>
      <w:spacing w:before="360"/>
      <w:outlineLvl w:val="1"/>
    </w:pPr>
  </w:style>
  <w:style w:type="paragraph" w:customStyle="1" w:styleId="Rubrik1b">
    <w:name w:val="Rubrik 1b"/>
    <w:basedOn w:val="Rubrik2"/>
    <w:rsid w:val="003F7AD8"/>
    <w:rPr>
      <w:b/>
    </w:rPr>
  </w:style>
  <w:style w:type="paragraph" w:customStyle="1" w:styleId="Rubrik2b">
    <w:name w:val="Rubrik 2b"/>
    <w:basedOn w:val="Rubrik2"/>
    <w:rsid w:val="003F7AD8"/>
    <w:pPr>
      <w:spacing w:before="360" w:after="0"/>
    </w:pPr>
    <w:rPr>
      <w:sz w:val="25"/>
    </w:rPr>
  </w:style>
  <w:style w:type="paragraph" w:customStyle="1" w:styleId="Rubrik2c">
    <w:name w:val="Rubrik 2c"/>
    <w:basedOn w:val="Rubrik2b"/>
    <w:rsid w:val="003F7AD8"/>
    <w:pPr>
      <w:pBdr>
        <w:bottom w:val="single" w:sz="4" w:space="3" w:color="auto"/>
      </w:pBdr>
    </w:pPr>
    <w:rPr>
      <w:i/>
      <w:sz w:val="23"/>
    </w:rPr>
  </w:style>
  <w:style w:type="paragraph" w:customStyle="1" w:styleId="Utskottsfrslagikorthet-Text">
    <w:name w:val="Utskottsförslag i korthet - Text"/>
    <w:basedOn w:val="Normal"/>
    <w:rsid w:val="003F7AD8"/>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F7AD8"/>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F7AD8"/>
    <w:pPr>
      <w:pBdr>
        <w:top w:val="single" w:sz="4" w:space="1" w:color="auto"/>
        <w:bottom w:val="single" w:sz="4" w:space="1" w:color="auto"/>
      </w:pBdr>
    </w:pPr>
  </w:style>
  <w:style w:type="paragraph" w:customStyle="1" w:styleId="Utskriftsdatum">
    <w:name w:val="Utskriftsdatum"/>
    <w:basedOn w:val="Normal"/>
    <w:next w:val="Normal"/>
    <w:rsid w:val="003F7AD8"/>
    <w:pPr>
      <w:keepNext/>
      <w:spacing w:before="0" w:after="125"/>
    </w:pPr>
  </w:style>
  <w:style w:type="paragraph" w:customStyle="1" w:styleId="Utskottetsvervganden-RubrikFrslagspunkt">
    <w:name w:val="Utskottets överväganden - Rubrik Förslagspunkt"/>
    <w:basedOn w:val="Rubrik2"/>
    <w:next w:val="Utskottsfrslagikorthet-Rubrik"/>
    <w:rsid w:val="003F7AD8"/>
    <w:pPr>
      <w:spacing w:after="0"/>
    </w:pPr>
  </w:style>
  <w:style w:type="paragraph" w:customStyle="1" w:styleId="Motioner">
    <w:name w:val="Motioner"/>
    <w:basedOn w:val="Normal"/>
    <w:rsid w:val="003F7AD8"/>
    <w:pPr>
      <w:spacing w:before="188"/>
      <w:jc w:val="left"/>
    </w:pPr>
    <w:rPr>
      <w:i/>
    </w:rPr>
  </w:style>
  <w:style w:type="paragraph" w:customStyle="1" w:styleId="Tabellrubrik">
    <w:name w:val="Tabellrubrik"/>
    <w:basedOn w:val="Normal"/>
    <w:next w:val="Tabelltext"/>
    <w:rsid w:val="003F7AD8"/>
    <w:pPr>
      <w:spacing w:before="250" w:line="200" w:lineRule="atLeast"/>
      <w:ind w:left="851" w:hanging="851"/>
      <w:jc w:val="left"/>
    </w:pPr>
    <w:rPr>
      <w:caps/>
      <w:spacing w:val="8"/>
      <w:sz w:val="14"/>
    </w:rPr>
  </w:style>
  <w:style w:type="paragraph" w:customStyle="1" w:styleId="Bildrubrik">
    <w:name w:val="Bildrubrik"/>
    <w:basedOn w:val="Tabellrubrik"/>
    <w:next w:val="Normal"/>
    <w:rsid w:val="003F7AD8"/>
  </w:style>
  <w:style w:type="paragraph" w:customStyle="1" w:styleId="Diagramrubrik">
    <w:name w:val="Diagramrubrik"/>
    <w:basedOn w:val="Tabellrubrik"/>
    <w:next w:val="Normal"/>
    <w:rsid w:val="003F7AD8"/>
  </w:style>
  <w:style w:type="paragraph" w:styleId="Figurfrteckning">
    <w:name w:val="table of figures"/>
    <w:basedOn w:val="Normal"/>
    <w:next w:val="Normal"/>
    <w:semiHidden/>
    <w:rsid w:val="003F7AD8"/>
    <w:pPr>
      <w:ind w:left="380" w:hanging="380"/>
    </w:pPr>
  </w:style>
  <w:style w:type="paragraph" w:styleId="Oformateradtext">
    <w:name w:val="Plain Text"/>
    <w:basedOn w:val="Normal"/>
    <w:rsid w:val="003F7AD8"/>
    <w:pPr>
      <w:widowControl w:val="0"/>
      <w:spacing w:line="240" w:lineRule="auto"/>
      <w:jc w:val="left"/>
    </w:pPr>
    <w:rPr>
      <w:rFonts w:ascii="Courier New" w:hAnsi="Courier New"/>
      <w:sz w:val="20"/>
    </w:rPr>
  </w:style>
  <w:style w:type="character" w:styleId="Radnummer">
    <w:name w:val="line number"/>
    <w:basedOn w:val="Standardstycketeckensnitt"/>
    <w:rsid w:val="003F7AD8"/>
  </w:style>
  <w:style w:type="paragraph" w:customStyle="1" w:styleId="RubrikBetNrDeldokument">
    <w:name w:val="Rubrik BetNr Deldokument"/>
    <w:basedOn w:val="Normal"/>
    <w:rsid w:val="003F7AD8"/>
    <w:pPr>
      <w:spacing w:before="0" w:line="240" w:lineRule="auto"/>
      <w:jc w:val="left"/>
    </w:pPr>
    <w:rPr>
      <w:sz w:val="28"/>
    </w:rPr>
  </w:style>
  <w:style w:type="paragraph" w:customStyle="1" w:styleId="Tabelltext">
    <w:name w:val="Tabelltext"/>
    <w:basedOn w:val="Normal"/>
    <w:rsid w:val="003F7AD8"/>
    <w:pPr>
      <w:spacing w:before="0" w:line="200" w:lineRule="exact"/>
      <w:jc w:val="left"/>
    </w:pPr>
    <w:rPr>
      <w:sz w:val="16"/>
    </w:rPr>
  </w:style>
  <w:style w:type="paragraph" w:customStyle="1" w:styleId="TabellNot">
    <w:name w:val="TabellNot"/>
    <w:basedOn w:val="Tabelltext"/>
    <w:rsid w:val="003F7AD8"/>
    <w:rPr>
      <w:sz w:val="12"/>
    </w:rPr>
  </w:style>
  <w:style w:type="paragraph" w:customStyle="1" w:styleId="Formatmall1">
    <w:name w:val="Formatmall1"/>
    <w:basedOn w:val="Reservationspunkt"/>
    <w:next w:val="Reservanter"/>
    <w:rsid w:val="003F7AD8"/>
  </w:style>
  <w:style w:type="paragraph" w:customStyle="1" w:styleId="Fotnotstextindrag">
    <w:name w:val="Fotnotstext indrag"/>
    <w:basedOn w:val="Fotnotstext"/>
    <w:rsid w:val="003F7AD8"/>
    <w:pPr>
      <w:ind w:left="113"/>
    </w:pPr>
  </w:style>
  <w:style w:type="paragraph" w:customStyle="1" w:styleId="Yttrandepunkt">
    <w:name w:val="Yttrandepunkt"/>
    <w:basedOn w:val="Reservationspunkt"/>
    <w:next w:val="Reservanter"/>
    <w:rsid w:val="003F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5567</Words>
  <Characters>36077</Characters>
  <Application>Microsoft Office Word</Application>
  <DocSecurity>4</DocSecurity>
  <Lines>668</Lines>
  <Paragraphs>183</Paragraphs>
  <ScaleCrop>false</ScaleCrop>
  <HeadingPairs>
    <vt:vector size="6" baseType="variant">
      <vt:variant>
        <vt:lpstr>Rubrik</vt:lpstr>
      </vt:variant>
      <vt:variant>
        <vt:i4>1</vt:i4>
      </vt:variant>
      <vt:variant>
        <vt:lpstr>Rubriker</vt:lpstr>
      </vt:variant>
      <vt:variant>
        <vt:i4>22</vt:i4>
      </vt:variant>
      <vt:variant>
        <vt:lpstr>Title</vt:lpstr>
      </vt:variant>
      <vt:variant>
        <vt:i4>1</vt:i4>
      </vt:variant>
    </vt:vector>
  </HeadingPairs>
  <TitlesOfParts>
    <vt:vector size="24" baseType="lpstr">
      <vt:lpstr>1999/2000:T1</vt:lpstr>
      <vt:lpstr>Sammanfattning</vt:lpstr>
      <vt:lpstr>Innehållsförteckning</vt:lpstr>
      <vt:lpstr>Styrelsens redogörelse</vt:lpstr>
      <vt:lpstr>Riksrevisionens granskning</vt:lpstr>
      <vt:lpstr>    Bakgrund</vt:lpstr>
      <vt:lpstr>    Utgångspunkter för granskningen</vt:lpstr>
      <vt:lpstr>        Problembild</vt:lpstr>
      <vt:lpstr>        Syfte och inriktning</vt:lpstr>
      <vt:lpstr>    Riksrevisionens iakttagelser och slutsatser</vt:lpstr>
      <vt:lpstr>        Iakttagelser och slutsatser vad gäller statens ekonomiska bidrag till psykiatrin</vt:lpstr>
      <vt:lpstr>        Iakttagelser och slutsatser vad gäller inriktningen av statens stöd till psykiat</vt:lpstr>
      <vt:lpstr>        Iakttagelser och slutsatser vad gäller personal- och kompetensbehoven i psykiatr</vt:lpstr>
      <vt:lpstr>        Psykiatrin i läkarutbildningen</vt:lpstr>
      <vt:lpstr>        Läkarutbildningens organisation och dimensionering</vt:lpstr>
      <vt:lpstr>    Riksrevisionens rekommendationer</vt:lpstr>
      <vt:lpstr>        Inriktningen av det statliga stödet till psykiatrin</vt:lpstr>
      <vt:lpstr>        Psykiatrin i läkarutbildningen</vt:lpstr>
      <vt:lpstr>        Läkarutbildningens organisation och dimensionering</vt:lpstr>
      <vt:lpstr>Styrelsens överväganden</vt:lpstr>
      <vt:lpstr>        Inriktningen av det statliga stödet till psykiatrin</vt:lpstr>
      <vt:lpstr>        Psykiatrin i läkarutbildningen</vt:lpstr>
      <vt:lpstr>        Läkarutbildningens organisation och dimensionering</vt:lpstr>
      <vt:lpstr/>
    </vt:vector>
  </TitlesOfParts>
  <Company>Riksdagen</Company>
  <LinksUpToDate>false</LinksUpToDate>
  <CharactersWithSpaces>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2009-11-04T12:34:00Z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