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8A28BD" w:rsidRPr="005249C1">
              <w:rPr>
                <w:b/>
                <w:sz w:val="22"/>
                <w:szCs w:val="22"/>
              </w:rPr>
              <w:t>7</w:t>
            </w:r>
            <w:r w:rsidR="0003479D" w:rsidRPr="005249C1">
              <w:rPr>
                <w:b/>
                <w:sz w:val="22"/>
                <w:szCs w:val="22"/>
              </w:rPr>
              <w:t>/1</w:t>
            </w:r>
            <w:r w:rsidR="008A28BD" w:rsidRPr="005249C1">
              <w:rPr>
                <w:b/>
                <w:sz w:val="22"/>
                <w:szCs w:val="22"/>
              </w:rPr>
              <w:t>8</w:t>
            </w:r>
            <w:r w:rsidR="0003479D" w:rsidRPr="005249C1">
              <w:rPr>
                <w:b/>
                <w:sz w:val="22"/>
                <w:szCs w:val="22"/>
              </w:rPr>
              <w:t>:</w:t>
            </w:r>
            <w:r w:rsidR="00231475">
              <w:rPr>
                <w:b/>
                <w:sz w:val="22"/>
                <w:szCs w:val="22"/>
              </w:rPr>
              <w:t>29</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1F3F30">
            <w:pPr>
              <w:rPr>
                <w:sz w:val="22"/>
                <w:szCs w:val="22"/>
              </w:rPr>
            </w:pPr>
            <w:r w:rsidRPr="005249C1">
              <w:rPr>
                <w:sz w:val="22"/>
                <w:szCs w:val="22"/>
              </w:rPr>
              <w:t>201</w:t>
            </w:r>
            <w:r w:rsidR="004E0E27">
              <w:rPr>
                <w:sz w:val="22"/>
                <w:szCs w:val="22"/>
              </w:rPr>
              <w:t>8</w:t>
            </w:r>
            <w:r w:rsidR="008C2D5B" w:rsidRPr="005249C1">
              <w:rPr>
                <w:sz w:val="22"/>
                <w:szCs w:val="22"/>
              </w:rPr>
              <w:t>-</w:t>
            </w:r>
            <w:r w:rsidR="000C7503">
              <w:rPr>
                <w:sz w:val="22"/>
                <w:szCs w:val="22"/>
              </w:rPr>
              <w:t>04</w:t>
            </w:r>
            <w:r w:rsidR="009F1689" w:rsidRPr="005249C1">
              <w:rPr>
                <w:sz w:val="22"/>
                <w:szCs w:val="22"/>
              </w:rPr>
              <w:t>-</w:t>
            </w:r>
            <w:r w:rsidR="000C7503">
              <w:rPr>
                <w:sz w:val="22"/>
                <w:szCs w:val="22"/>
              </w:rPr>
              <w:t>26</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0C7503" w:rsidP="00231475">
            <w:pPr>
              <w:rPr>
                <w:sz w:val="22"/>
                <w:szCs w:val="22"/>
              </w:rPr>
            </w:pPr>
            <w:r>
              <w:rPr>
                <w:sz w:val="22"/>
                <w:szCs w:val="22"/>
              </w:rPr>
              <w:t>10</w:t>
            </w:r>
            <w:r w:rsidR="00B54A57" w:rsidRPr="005249C1">
              <w:rPr>
                <w:sz w:val="22"/>
                <w:szCs w:val="22"/>
              </w:rPr>
              <w:t>.</w:t>
            </w:r>
            <w:r>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Pr>
                <w:sz w:val="22"/>
                <w:szCs w:val="22"/>
              </w:rPr>
              <w:t>10.30</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706328">
              <w:rPr>
                <w:b/>
                <w:snapToGrid w:val="0"/>
                <w:sz w:val="22"/>
                <w:szCs w:val="22"/>
              </w:rPr>
              <w:t>1</w:t>
            </w:r>
          </w:p>
        </w:tc>
        <w:tc>
          <w:tcPr>
            <w:tcW w:w="6946" w:type="dxa"/>
            <w:gridSpan w:val="2"/>
          </w:tcPr>
          <w:p w:rsidR="001A35A0" w:rsidRPr="005249C1" w:rsidRDefault="003C17A1" w:rsidP="003C17A1">
            <w:pPr>
              <w:tabs>
                <w:tab w:val="left" w:pos="1701"/>
              </w:tabs>
              <w:rPr>
                <w:b/>
                <w:snapToGrid w:val="0"/>
                <w:sz w:val="22"/>
                <w:szCs w:val="22"/>
              </w:rPr>
            </w:pPr>
            <w:r w:rsidRPr="005249C1">
              <w:rPr>
                <w:b/>
                <w:snapToGrid w:val="0"/>
                <w:sz w:val="22"/>
                <w:szCs w:val="22"/>
              </w:rPr>
              <w:t>Justering av protokoll</w:t>
            </w:r>
            <w:r>
              <w:rPr>
                <w:b/>
                <w:snapToGrid w:val="0"/>
                <w:sz w:val="22"/>
                <w:szCs w:val="22"/>
              </w:rPr>
              <w:br/>
            </w:r>
            <w:r>
              <w:rPr>
                <w:snapToGrid w:val="0"/>
                <w:sz w:val="22"/>
                <w:szCs w:val="22"/>
              </w:rPr>
              <w:br/>
              <w:t>Utskottet justerade protokoll 2017/18:27 och 2017/18:28</w:t>
            </w:r>
            <w:r>
              <w:rPr>
                <w:snapToGrid w:val="0"/>
                <w:sz w:val="22"/>
                <w:szCs w:val="22"/>
              </w:rPr>
              <w:br/>
            </w: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706328">
              <w:rPr>
                <w:b/>
                <w:snapToGrid w:val="0"/>
                <w:sz w:val="22"/>
                <w:szCs w:val="22"/>
              </w:rPr>
              <w:t>2</w:t>
            </w:r>
          </w:p>
        </w:tc>
        <w:tc>
          <w:tcPr>
            <w:tcW w:w="6946" w:type="dxa"/>
            <w:gridSpan w:val="2"/>
          </w:tcPr>
          <w:p w:rsidR="004A2DBE" w:rsidRPr="004A2DBE" w:rsidRDefault="003C17A1" w:rsidP="004A2DBE">
            <w:pPr>
              <w:tabs>
                <w:tab w:val="left" w:pos="1701"/>
              </w:tabs>
              <w:rPr>
                <w:rFonts w:eastAsiaTheme="minorHAnsi"/>
                <w:i/>
                <w:color w:val="000000"/>
                <w:sz w:val="22"/>
                <w:szCs w:val="22"/>
                <w:lang w:eastAsia="en-US"/>
              </w:rPr>
            </w:pPr>
            <w:r w:rsidRPr="00727746">
              <w:rPr>
                <w:b/>
                <w:snapToGrid w:val="0"/>
                <w:sz w:val="22"/>
                <w:szCs w:val="22"/>
              </w:rPr>
              <w:t>Riksdagens skrivelser till regeringen - åtgärder under 2017 (MJU4y)</w:t>
            </w:r>
            <w:r>
              <w:rPr>
                <w:b/>
                <w:snapToGrid w:val="0"/>
                <w:sz w:val="22"/>
                <w:szCs w:val="22"/>
              </w:rPr>
              <w:br/>
            </w:r>
            <w:r>
              <w:rPr>
                <w:bCs/>
                <w:color w:val="000000"/>
                <w:sz w:val="22"/>
                <w:szCs w:val="22"/>
              </w:rPr>
              <w:br/>
            </w:r>
            <w:r w:rsidR="004A2DBE" w:rsidRPr="00B103FA">
              <w:rPr>
                <w:rFonts w:eastAsiaTheme="minorHAnsi"/>
                <w:color w:val="000000"/>
                <w:sz w:val="22"/>
                <w:szCs w:val="22"/>
                <w:lang w:eastAsia="en-US"/>
              </w:rPr>
              <w:t>Utskottet fortsatte behandlingen av fråga om yttrande till konstitutions-utskottet över skrivelse 2017/18:75.</w:t>
            </w:r>
          </w:p>
          <w:p w:rsidR="004A2DBE" w:rsidRPr="004A2DBE" w:rsidRDefault="004A2DBE" w:rsidP="004A2DBE">
            <w:pPr>
              <w:tabs>
                <w:tab w:val="left" w:pos="1701"/>
              </w:tabs>
              <w:rPr>
                <w:rFonts w:eastAsiaTheme="minorHAnsi"/>
                <w:i/>
                <w:color w:val="000000"/>
                <w:sz w:val="22"/>
                <w:szCs w:val="22"/>
                <w:lang w:eastAsia="en-US"/>
              </w:rPr>
            </w:pPr>
          </w:p>
          <w:p w:rsidR="004A2DBE" w:rsidRPr="00B103FA" w:rsidRDefault="004A2DBE" w:rsidP="004A2DBE">
            <w:pPr>
              <w:tabs>
                <w:tab w:val="left" w:pos="1701"/>
              </w:tabs>
              <w:rPr>
                <w:rFonts w:eastAsiaTheme="minorHAnsi"/>
                <w:color w:val="000000"/>
                <w:sz w:val="22"/>
                <w:szCs w:val="22"/>
                <w:lang w:eastAsia="en-US"/>
              </w:rPr>
            </w:pPr>
            <w:r w:rsidRPr="00B103FA">
              <w:rPr>
                <w:rFonts w:eastAsiaTheme="minorHAnsi"/>
                <w:color w:val="000000"/>
                <w:sz w:val="22"/>
                <w:szCs w:val="22"/>
                <w:lang w:eastAsia="en-US"/>
              </w:rPr>
              <w:t>Utskottet justerade yttrande 2017/18: MJU4y.</w:t>
            </w:r>
          </w:p>
          <w:p w:rsidR="004A2DBE" w:rsidRPr="00254479" w:rsidRDefault="004A2DBE" w:rsidP="004A2DBE">
            <w:pPr>
              <w:tabs>
                <w:tab w:val="left" w:pos="1701"/>
              </w:tabs>
              <w:rPr>
                <w:rFonts w:eastAsiaTheme="minorHAnsi"/>
                <w:color w:val="000000"/>
                <w:sz w:val="22"/>
                <w:szCs w:val="22"/>
                <w:lang w:eastAsia="en-US"/>
              </w:rPr>
            </w:pPr>
          </w:p>
          <w:p w:rsidR="001A35A0" w:rsidRPr="00B103FA" w:rsidRDefault="004A2DBE" w:rsidP="004A2DBE">
            <w:pPr>
              <w:rPr>
                <w:b/>
                <w:snapToGrid w:val="0"/>
                <w:sz w:val="22"/>
                <w:szCs w:val="22"/>
              </w:rPr>
            </w:pPr>
            <w:r w:rsidRPr="00B103FA">
              <w:rPr>
                <w:rFonts w:eastAsiaTheme="minorHAnsi"/>
                <w:color w:val="000000"/>
                <w:sz w:val="22"/>
                <w:szCs w:val="22"/>
                <w:lang w:eastAsia="en-US"/>
              </w:rPr>
              <w:t>S-, M</w:t>
            </w:r>
            <w:r w:rsidR="00952E17">
              <w:rPr>
                <w:rFonts w:eastAsiaTheme="minorHAnsi"/>
                <w:color w:val="000000"/>
                <w:sz w:val="22"/>
                <w:szCs w:val="22"/>
                <w:lang w:eastAsia="en-US"/>
              </w:rPr>
              <w:t xml:space="preserve">P- och V-ledamöterna anmälde </w:t>
            </w:r>
            <w:r w:rsidRPr="00B103FA">
              <w:rPr>
                <w:rFonts w:eastAsiaTheme="minorHAnsi"/>
                <w:color w:val="000000"/>
                <w:sz w:val="22"/>
                <w:szCs w:val="22"/>
                <w:lang w:eastAsia="en-US"/>
              </w:rPr>
              <w:t>avvikande mening</w:t>
            </w:r>
            <w:r w:rsidR="00952E17">
              <w:rPr>
                <w:rFonts w:eastAsiaTheme="minorHAnsi"/>
                <w:color w:val="000000"/>
                <w:sz w:val="22"/>
                <w:szCs w:val="22"/>
                <w:lang w:eastAsia="en-US"/>
              </w:rPr>
              <w:t>ar</w:t>
            </w:r>
            <w:r w:rsidRPr="00B103FA">
              <w:rPr>
                <w:rFonts w:eastAsiaTheme="minorHAnsi"/>
                <w:color w:val="000000"/>
                <w:sz w:val="22"/>
                <w:szCs w:val="22"/>
                <w:lang w:eastAsia="en-US"/>
              </w:rPr>
              <w:t>.</w:t>
            </w:r>
            <w:r w:rsidRPr="00B103FA">
              <w:rPr>
                <w:b/>
                <w:snapToGrid w:val="0"/>
                <w:sz w:val="22"/>
                <w:szCs w:val="22"/>
              </w:rPr>
              <w:br/>
            </w:r>
          </w:p>
        </w:tc>
      </w:tr>
      <w:tr w:rsidR="001A35A0" w:rsidRPr="005249C1" w:rsidTr="00C5706E">
        <w:tc>
          <w:tcPr>
            <w:tcW w:w="567" w:type="dxa"/>
          </w:tcPr>
          <w:p w:rsidR="001A35A0" w:rsidRPr="005249C1" w:rsidRDefault="00706328" w:rsidP="00C5706E">
            <w:pPr>
              <w:tabs>
                <w:tab w:val="left" w:pos="1701"/>
              </w:tabs>
              <w:rPr>
                <w:b/>
                <w:snapToGrid w:val="0"/>
                <w:sz w:val="22"/>
                <w:szCs w:val="22"/>
              </w:rPr>
            </w:pPr>
            <w:r>
              <w:rPr>
                <w:b/>
                <w:snapToGrid w:val="0"/>
                <w:sz w:val="22"/>
                <w:szCs w:val="22"/>
              </w:rPr>
              <w:t>§ 3</w:t>
            </w:r>
            <w:r w:rsidR="001A35A0" w:rsidRPr="005249C1">
              <w:rPr>
                <w:b/>
                <w:snapToGrid w:val="0"/>
                <w:sz w:val="22"/>
                <w:szCs w:val="22"/>
              </w:rPr>
              <w:t xml:space="preserve"> </w:t>
            </w:r>
          </w:p>
        </w:tc>
        <w:tc>
          <w:tcPr>
            <w:tcW w:w="6946" w:type="dxa"/>
            <w:gridSpan w:val="2"/>
          </w:tcPr>
          <w:p w:rsidR="002968EE" w:rsidRPr="004A2DBE" w:rsidRDefault="004A2DBE" w:rsidP="004A2DBE">
            <w:pPr>
              <w:rPr>
                <w:rFonts w:eastAsiaTheme="minorHAnsi"/>
                <w:b/>
                <w:bCs/>
                <w:color w:val="000000"/>
                <w:sz w:val="22"/>
                <w:szCs w:val="22"/>
                <w:lang w:eastAsia="en-US"/>
              </w:rPr>
            </w:pPr>
            <w:r w:rsidRPr="004A2DBE">
              <w:rPr>
                <w:b/>
                <w:bCs/>
                <w:color w:val="000000"/>
                <w:sz w:val="22"/>
                <w:szCs w:val="22"/>
              </w:rPr>
              <w:t>Effektivare sanktioner i livsmedelskedjan (MJU20)</w:t>
            </w:r>
            <w:r>
              <w:rPr>
                <w:b/>
                <w:bCs/>
                <w:color w:val="000000"/>
                <w:sz w:val="22"/>
                <w:szCs w:val="22"/>
              </w:rPr>
              <w:br/>
            </w:r>
            <w:r>
              <w:rPr>
                <w:b/>
                <w:bCs/>
                <w:color w:val="000000"/>
                <w:sz w:val="22"/>
                <w:szCs w:val="22"/>
              </w:rPr>
              <w:br/>
            </w:r>
            <w:r w:rsidRPr="00DC60D6">
              <w:rPr>
                <w:bCs/>
                <w:color w:val="000000"/>
                <w:sz w:val="22"/>
                <w:szCs w:val="22"/>
              </w:rPr>
              <w:t xml:space="preserve">Utskottet behandlade </w:t>
            </w:r>
            <w:r>
              <w:rPr>
                <w:bCs/>
                <w:color w:val="000000"/>
                <w:sz w:val="22"/>
                <w:szCs w:val="22"/>
              </w:rPr>
              <w:t>p</w:t>
            </w:r>
            <w:r w:rsidRPr="00DC60D6">
              <w:rPr>
                <w:bCs/>
                <w:color w:val="000000"/>
                <w:sz w:val="22"/>
                <w:szCs w:val="22"/>
              </w:rPr>
              <w:t>r</w:t>
            </w:r>
            <w:r>
              <w:rPr>
                <w:bCs/>
                <w:color w:val="000000"/>
                <w:sz w:val="22"/>
                <w:szCs w:val="22"/>
              </w:rPr>
              <w:t>op. 2017/18:165 om effektivare sanktioner i livsmedelskedjan.</w:t>
            </w:r>
            <w:r w:rsidRPr="00DC60D6">
              <w:rPr>
                <w:bCs/>
                <w:color w:val="000000"/>
                <w:sz w:val="22"/>
                <w:szCs w:val="22"/>
              </w:rPr>
              <w:br/>
            </w:r>
            <w:r w:rsidRPr="00DC60D6">
              <w:rPr>
                <w:bCs/>
                <w:color w:val="000000"/>
                <w:sz w:val="22"/>
                <w:szCs w:val="22"/>
              </w:rPr>
              <w:br/>
              <w:t>Ärendet bordlades.</w:t>
            </w:r>
            <w:r>
              <w:rPr>
                <w:b/>
                <w:bCs/>
                <w:color w:val="000000"/>
                <w:sz w:val="22"/>
                <w:szCs w:val="22"/>
              </w:rPr>
              <w:br/>
            </w:r>
          </w:p>
        </w:tc>
      </w:tr>
      <w:tr w:rsidR="00952E17" w:rsidRPr="005249C1" w:rsidTr="00C5706E">
        <w:tc>
          <w:tcPr>
            <w:tcW w:w="567" w:type="dxa"/>
          </w:tcPr>
          <w:p w:rsidR="00952E17" w:rsidRPr="005249C1" w:rsidRDefault="00952E17" w:rsidP="00C5706E">
            <w:pPr>
              <w:tabs>
                <w:tab w:val="left" w:pos="1701"/>
              </w:tabs>
              <w:rPr>
                <w:b/>
                <w:snapToGrid w:val="0"/>
                <w:sz w:val="22"/>
                <w:szCs w:val="22"/>
              </w:rPr>
            </w:pPr>
            <w:r w:rsidRPr="005249C1">
              <w:rPr>
                <w:b/>
                <w:snapToGrid w:val="0"/>
                <w:sz w:val="22"/>
                <w:szCs w:val="22"/>
              </w:rPr>
              <w:t>§</w:t>
            </w:r>
            <w:r>
              <w:rPr>
                <w:b/>
                <w:snapToGrid w:val="0"/>
                <w:sz w:val="22"/>
                <w:szCs w:val="22"/>
              </w:rPr>
              <w:t xml:space="preserve"> </w:t>
            </w:r>
            <w:r w:rsidR="00254479">
              <w:rPr>
                <w:b/>
                <w:snapToGrid w:val="0"/>
                <w:sz w:val="22"/>
                <w:szCs w:val="22"/>
              </w:rPr>
              <w:t>4</w:t>
            </w:r>
          </w:p>
        </w:tc>
        <w:tc>
          <w:tcPr>
            <w:tcW w:w="6946" w:type="dxa"/>
            <w:gridSpan w:val="2"/>
          </w:tcPr>
          <w:p w:rsidR="00952E17" w:rsidRPr="005D6446" w:rsidRDefault="00952E17" w:rsidP="00952E17">
            <w:pPr>
              <w:tabs>
                <w:tab w:val="left" w:pos="1701"/>
              </w:tabs>
              <w:rPr>
                <w:rFonts w:eastAsiaTheme="minorHAnsi"/>
                <w:color w:val="000000"/>
                <w:sz w:val="22"/>
                <w:szCs w:val="22"/>
                <w:lang w:eastAsia="en-US"/>
              </w:rPr>
            </w:pPr>
            <w:r w:rsidRPr="004A2DBE">
              <w:rPr>
                <w:b/>
                <w:bCs/>
                <w:color w:val="000000"/>
                <w:sz w:val="22"/>
                <w:szCs w:val="22"/>
              </w:rPr>
              <w:t>En sammanhållen politik för Sveriges landsbygder (MJU5y)</w:t>
            </w:r>
            <w:r>
              <w:rPr>
                <w:b/>
                <w:bCs/>
                <w:color w:val="000000"/>
                <w:sz w:val="22"/>
                <w:szCs w:val="22"/>
              </w:rPr>
              <w:br/>
            </w:r>
            <w:r w:rsidR="00254479">
              <w:rPr>
                <w:b/>
                <w:bCs/>
                <w:color w:val="000000"/>
                <w:sz w:val="22"/>
                <w:szCs w:val="22"/>
              </w:rPr>
              <w:br/>
            </w:r>
            <w:r w:rsidR="00254479" w:rsidRPr="00254479">
              <w:rPr>
                <w:snapToGrid w:val="0"/>
                <w:sz w:val="22"/>
                <w:szCs w:val="22"/>
              </w:rPr>
              <w:t>Ordförande hälsade Jakob Nyström välkommen som extra föredragande i detta ärende.</w:t>
            </w:r>
            <w:r w:rsidR="00254479" w:rsidRPr="00254479">
              <w:rPr>
                <w:b/>
                <w:bCs/>
                <w:color w:val="000000"/>
                <w:sz w:val="22"/>
                <w:szCs w:val="22"/>
              </w:rPr>
              <w:br/>
            </w:r>
            <w:r>
              <w:rPr>
                <w:b/>
                <w:bCs/>
                <w:color w:val="000000"/>
                <w:sz w:val="22"/>
                <w:szCs w:val="22"/>
              </w:rPr>
              <w:br/>
            </w:r>
            <w:r>
              <w:rPr>
                <w:snapToGrid w:val="0"/>
                <w:sz w:val="22"/>
                <w:szCs w:val="22"/>
              </w:rPr>
              <w:t>Utskottet behandlade fråga</w:t>
            </w:r>
            <w:r w:rsidRPr="00207E2B">
              <w:rPr>
                <w:snapToGrid w:val="0"/>
                <w:sz w:val="22"/>
                <w:szCs w:val="22"/>
              </w:rPr>
              <w:t xml:space="preserve"> om </w:t>
            </w:r>
            <w:r w:rsidRPr="005D6446">
              <w:rPr>
                <w:snapToGrid w:val="0"/>
                <w:sz w:val="22"/>
                <w:szCs w:val="22"/>
              </w:rPr>
              <w:t xml:space="preserve">yttrande till </w:t>
            </w:r>
            <w:r w:rsidRPr="005D6446">
              <w:rPr>
                <w:rFonts w:eastAsiaTheme="minorHAnsi"/>
                <w:color w:val="000000"/>
                <w:sz w:val="22"/>
                <w:szCs w:val="22"/>
                <w:lang w:eastAsia="en-US"/>
              </w:rPr>
              <w:t>näringsutskottet över proposition 2017/18:179 En sammanhållen politik för Sveriges landsbygder.</w:t>
            </w:r>
          </w:p>
          <w:p w:rsidR="00952E17" w:rsidRPr="005D6446" w:rsidRDefault="00952E17" w:rsidP="00952E17">
            <w:pPr>
              <w:tabs>
                <w:tab w:val="left" w:pos="1701"/>
              </w:tabs>
              <w:rPr>
                <w:snapToGrid w:val="0"/>
                <w:sz w:val="22"/>
                <w:szCs w:val="22"/>
              </w:rPr>
            </w:pPr>
          </w:p>
          <w:p w:rsidR="00952E17" w:rsidRPr="00207E2B" w:rsidRDefault="00952E17" w:rsidP="00952E17">
            <w:pPr>
              <w:tabs>
                <w:tab w:val="left" w:pos="1701"/>
              </w:tabs>
              <w:rPr>
                <w:snapToGrid w:val="0"/>
                <w:sz w:val="22"/>
                <w:szCs w:val="22"/>
              </w:rPr>
            </w:pPr>
            <w:r w:rsidRPr="00207E2B">
              <w:rPr>
                <w:snapToGrid w:val="0"/>
                <w:sz w:val="22"/>
                <w:szCs w:val="22"/>
              </w:rPr>
              <w:t>Utskottet be</w:t>
            </w:r>
            <w:r>
              <w:rPr>
                <w:snapToGrid w:val="0"/>
                <w:sz w:val="22"/>
                <w:szCs w:val="22"/>
              </w:rPr>
              <w:t>slutade att avge yttrande till näring</w:t>
            </w:r>
            <w:r w:rsidRPr="00207E2B">
              <w:rPr>
                <w:snapToGrid w:val="0"/>
                <w:sz w:val="22"/>
                <w:szCs w:val="22"/>
              </w:rPr>
              <w:t xml:space="preserve">sutskottet.  </w:t>
            </w:r>
          </w:p>
          <w:p w:rsidR="00952E17" w:rsidRPr="00207E2B" w:rsidRDefault="00952E17" w:rsidP="00952E17">
            <w:pPr>
              <w:tabs>
                <w:tab w:val="left" w:pos="1701"/>
              </w:tabs>
              <w:rPr>
                <w:snapToGrid w:val="0"/>
                <w:sz w:val="22"/>
                <w:szCs w:val="22"/>
              </w:rPr>
            </w:pPr>
          </w:p>
          <w:p w:rsidR="00952E17" w:rsidRDefault="00952E17" w:rsidP="00952E17">
            <w:pPr>
              <w:tabs>
                <w:tab w:val="left" w:pos="1701"/>
              </w:tabs>
              <w:rPr>
                <w:b/>
                <w:bCs/>
                <w:color w:val="000000"/>
                <w:sz w:val="22"/>
                <w:szCs w:val="22"/>
              </w:rPr>
            </w:pPr>
            <w:r w:rsidRPr="00207E2B">
              <w:rPr>
                <w:snapToGrid w:val="0"/>
                <w:sz w:val="22"/>
                <w:szCs w:val="22"/>
              </w:rPr>
              <w:t>Ärendet bordlades.</w:t>
            </w:r>
            <w:r>
              <w:rPr>
                <w:rFonts w:eastAsiaTheme="minorHAnsi"/>
                <w:i/>
                <w:color w:val="000000"/>
                <w:sz w:val="22"/>
                <w:szCs w:val="22"/>
                <w:lang w:eastAsia="en-US"/>
              </w:rPr>
              <w:br/>
            </w:r>
          </w:p>
        </w:tc>
      </w:tr>
      <w:tr w:rsidR="004A2DBE" w:rsidRPr="005249C1" w:rsidTr="002241EF">
        <w:tc>
          <w:tcPr>
            <w:tcW w:w="567" w:type="dxa"/>
          </w:tcPr>
          <w:p w:rsidR="004A2DBE" w:rsidRPr="005249C1" w:rsidRDefault="004A2DBE" w:rsidP="004A2DBE">
            <w:pPr>
              <w:tabs>
                <w:tab w:val="left" w:pos="1701"/>
              </w:tabs>
              <w:rPr>
                <w:b/>
                <w:snapToGrid w:val="0"/>
                <w:sz w:val="22"/>
                <w:szCs w:val="22"/>
              </w:rPr>
            </w:pPr>
            <w:r w:rsidRPr="005249C1">
              <w:rPr>
                <w:b/>
                <w:snapToGrid w:val="0"/>
                <w:sz w:val="22"/>
                <w:szCs w:val="22"/>
              </w:rPr>
              <w:t>§</w:t>
            </w:r>
            <w:r w:rsidR="00254479">
              <w:rPr>
                <w:b/>
                <w:snapToGrid w:val="0"/>
                <w:sz w:val="22"/>
                <w:szCs w:val="22"/>
              </w:rPr>
              <w:t xml:space="preserve"> 5</w:t>
            </w:r>
            <w:r w:rsidRPr="005249C1">
              <w:rPr>
                <w:b/>
                <w:snapToGrid w:val="0"/>
                <w:sz w:val="22"/>
                <w:szCs w:val="22"/>
              </w:rPr>
              <w:t xml:space="preserve"> </w:t>
            </w:r>
          </w:p>
        </w:tc>
        <w:tc>
          <w:tcPr>
            <w:tcW w:w="6946" w:type="dxa"/>
            <w:gridSpan w:val="2"/>
          </w:tcPr>
          <w:p w:rsidR="006A70C7" w:rsidRDefault="004A2DBE" w:rsidP="006A70C7">
            <w:pPr>
              <w:tabs>
                <w:tab w:val="left" w:pos="1701"/>
              </w:tabs>
              <w:rPr>
                <w:snapToGrid w:val="0"/>
                <w:sz w:val="22"/>
                <w:szCs w:val="22"/>
              </w:rPr>
            </w:pPr>
            <w:r w:rsidRPr="004A2DBE">
              <w:rPr>
                <w:b/>
                <w:bCs/>
                <w:color w:val="000000"/>
                <w:sz w:val="22"/>
                <w:szCs w:val="22"/>
              </w:rPr>
              <w:t>Kommissionens förslag till förordning om otillbörliga handelsmetoder mellan företag i livsmedelskedjan</w:t>
            </w:r>
            <w:r w:rsidR="002E3657">
              <w:rPr>
                <w:b/>
                <w:bCs/>
                <w:color w:val="000000"/>
                <w:sz w:val="22"/>
                <w:szCs w:val="22"/>
              </w:rPr>
              <w:br/>
            </w:r>
            <w:r w:rsidR="002E3657">
              <w:rPr>
                <w:b/>
                <w:bCs/>
                <w:color w:val="000000"/>
                <w:sz w:val="22"/>
                <w:szCs w:val="22"/>
              </w:rPr>
              <w:br/>
            </w:r>
            <w:r w:rsidR="006A70C7">
              <w:rPr>
                <w:snapToGrid w:val="0"/>
                <w:sz w:val="22"/>
                <w:szCs w:val="22"/>
              </w:rPr>
              <w:t>Utskottet inledde subsidiaritetsprövning av COM(2018) 173.</w:t>
            </w:r>
          </w:p>
          <w:p w:rsidR="006A70C7" w:rsidRDefault="006A70C7" w:rsidP="006A70C7">
            <w:pPr>
              <w:tabs>
                <w:tab w:val="left" w:pos="1701"/>
              </w:tabs>
              <w:rPr>
                <w:snapToGrid w:val="0"/>
                <w:sz w:val="22"/>
                <w:szCs w:val="22"/>
              </w:rPr>
            </w:pPr>
          </w:p>
          <w:p w:rsidR="006A70C7" w:rsidRDefault="006A70C7" w:rsidP="006A70C7">
            <w:pPr>
              <w:rPr>
                <w:bCs/>
                <w:sz w:val="22"/>
                <w:szCs w:val="22"/>
              </w:rPr>
            </w:pPr>
            <w:r>
              <w:rPr>
                <w:bCs/>
                <w:sz w:val="22"/>
                <w:szCs w:val="22"/>
              </w:rPr>
              <w:t>Utskottet beslutade att med stöd av RO 10:10 inhämta information om regeringens bedömning av subsidiaritetsfrågan.</w:t>
            </w:r>
          </w:p>
          <w:p w:rsidR="006A70C7" w:rsidRDefault="006A70C7" w:rsidP="006A70C7">
            <w:pPr>
              <w:rPr>
                <w:bCs/>
                <w:sz w:val="22"/>
                <w:szCs w:val="22"/>
              </w:rPr>
            </w:pPr>
          </w:p>
          <w:p w:rsidR="006A70C7" w:rsidRDefault="006A70C7" w:rsidP="006A70C7">
            <w:pPr>
              <w:rPr>
                <w:bCs/>
                <w:sz w:val="22"/>
                <w:szCs w:val="22"/>
              </w:rPr>
            </w:pPr>
            <w:r>
              <w:rPr>
                <w:bCs/>
                <w:sz w:val="22"/>
                <w:szCs w:val="22"/>
              </w:rPr>
              <w:t>Ärendet bordlades.</w:t>
            </w:r>
          </w:p>
          <w:p w:rsidR="006A70C7" w:rsidRDefault="006A70C7" w:rsidP="006A70C7">
            <w:pPr>
              <w:rPr>
                <w:bCs/>
                <w:sz w:val="22"/>
                <w:szCs w:val="22"/>
              </w:rPr>
            </w:pPr>
          </w:p>
          <w:p w:rsidR="006A70C7" w:rsidRDefault="006A70C7" w:rsidP="006A70C7">
            <w:pPr>
              <w:rPr>
                <w:bCs/>
                <w:sz w:val="22"/>
                <w:szCs w:val="22"/>
              </w:rPr>
            </w:pPr>
            <w:r>
              <w:rPr>
                <w:bCs/>
                <w:sz w:val="22"/>
                <w:szCs w:val="22"/>
              </w:rPr>
              <w:t>Denna paragraf förklarades omedelbart justerad.</w:t>
            </w:r>
          </w:p>
          <w:p w:rsidR="006A70C7" w:rsidRDefault="006A70C7" w:rsidP="00706328">
            <w:pPr>
              <w:tabs>
                <w:tab w:val="left" w:pos="1701"/>
              </w:tabs>
              <w:rPr>
                <w:b/>
                <w:bCs/>
                <w:color w:val="000000"/>
                <w:sz w:val="22"/>
                <w:szCs w:val="22"/>
              </w:rPr>
            </w:pPr>
          </w:p>
          <w:p w:rsidR="004A2DBE" w:rsidRDefault="004A2DBE" w:rsidP="00706328">
            <w:pPr>
              <w:tabs>
                <w:tab w:val="left" w:pos="1701"/>
              </w:tabs>
              <w:rPr>
                <w:snapToGrid w:val="0"/>
                <w:sz w:val="22"/>
                <w:szCs w:val="22"/>
              </w:rPr>
            </w:pPr>
            <w:r>
              <w:rPr>
                <w:b/>
                <w:bCs/>
                <w:color w:val="000000"/>
                <w:sz w:val="22"/>
                <w:szCs w:val="22"/>
              </w:rPr>
              <w:br/>
            </w:r>
          </w:p>
          <w:p w:rsidR="005D6446" w:rsidRDefault="005D6446" w:rsidP="00706328">
            <w:pPr>
              <w:tabs>
                <w:tab w:val="left" w:pos="1701"/>
              </w:tabs>
              <w:rPr>
                <w:snapToGrid w:val="0"/>
                <w:sz w:val="22"/>
                <w:szCs w:val="22"/>
              </w:rPr>
            </w:pPr>
          </w:p>
          <w:p w:rsidR="005D6446" w:rsidRPr="00706328" w:rsidRDefault="005D6446" w:rsidP="00706328">
            <w:pPr>
              <w:tabs>
                <w:tab w:val="left" w:pos="1701"/>
              </w:tabs>
              <w:rPr>
                <w:snapToGrid w:val="0"/>
                <w:sz w:val="22"/>
                <w:szCs w:val="22"/>
              </w:rPr>
            </w:pPr>
          </w:p>
        </w:tc>
      </w:tr>
      <w:tr w:rsidR="004A2DBE" w:rsidRPr="005249C1" w:rsidTr="002241EF">
        <w:tc>
          <w:tcPr>
            <w:tcW w:w="567" w:type="dxa"/>
          </w:tcPr>
          <w:p w:rsidR="004A2DBE" w:rsidRPr="005249C1" w:rsidRDefault="004A2DBE" w:rsidP="004A2DBE">
            <w:pPr>
              <w:tabs>
                <w:tab w:val="left" w:pos="1701"/>
              </w:tabs>
              <w:rPr>
                <w:b/>
                <w:snapToGrid w:val="0"/>
                <w:sz w:val="22"/>
                <w:szCs w:val="22"/>
              </w:rPr>
            </w:pPr>
            <w:r w:rsidRPr="005249C1">
              <w:rPr>
                <w:b/>
                <w:snapToGrid w:val="0"/>
                <w:sz w:val="22"/>
                <w:szCs w:val="22"/>
              </w:rPr>
              <w:t>§</w:t>
            </w:r>
            <w:r w:rsidR="00254479">
              <w:rPr>
                <w:b/>
                <w:snapToGrid w:val="0"/>
                <w:sz w:val="22"/>
                <w:szCs w:val="22"/>
              </w:rPr>
              <w:t xml:space="preserve"> 6</w:t>
            </w:r>
            <w:r w:rsidRPr="005249C1">
              <w:rPr>
                <w:b/>
                <w:snapToGrid w:val="0"/>
                <w:sz w:val="22"/>
                <w:szCs w:val="22"/>
              </w:rPr>
              <w:t xml:space="preserve"> </w:t>
            </w:r>
          </w:p>
        </w:tc>
        <w:tc>
          <w:tcPr>
            <w:tcW w:w="6946" w:type="dxa"/>
            <w:gridSpan w:val="2"/>
          </w:tcPr>
          <w:p w:rsidR="00A7458E" w:rsidRDefault="004A2DBE" w:rsidP="004A2DBE">
            <w:pPr>
              <w:tabs>
                <w:tab w:val="left" w:pos="1701"/>
              </w:tabs>
              <w:rPr>
                <w:snapToGrid w:val="0"/>
                <w:sz w:val="22"/>
                <w:szCs w:val="22"/>
              </w:rPr>
            </w:pPr>
            <w:r w:rsidRPr="004A2DBE">
              <w:rPr>
                <w:b/>
                <w:bCs/>
                <w:color w:val="000000"/>
                <w:sz w:val="22"/>
                <w:szCs w:val="22"/>
              </w:rPr>
              <w:t>Inkomna EU-dokument</w:t>
            </w:r>
            <w:r>
              <w:rPr>
                <w:b/>
                <w:bCs/>
                <w:color w:val="000000"/>
                <w:sz w:val="22"/>
                <w:szCs w:val="22"/>
              </w:rPr>
              <w:br/>
            </w:r>
            <w:r>
              <w:rPr>
                <w:b/>
                <w:bCs/>
                <w:color w:val="000000"/>
                <w:sz w:val="22"/>
                <w:szCs w:val="22"/>
              </w:rPr>
              <w:br/>
            </w:r>
            <w:r w:rsidRPr="0055255C">
              <w:rPr>
                <w:snapToGrid w:val="0"/>
                <w:sz w:val="22"/>
                <w:szCs w:val="22"/>
              </w:rPr>
              <w:t>Inkomna EU-dokument m.m. enligt bilaga 2 anmäldes.</w:t>
            </w:r>
          </w:p>
          <w:p w:rsidR="00A7458E" w:rsidRDefault="00A7458E" w:rsidP="004A2DBE">
            <w:pPr>
              <w:tabs>
                <w:tab w:val="left" w:pos="1701"/>
              </w:tabs>
              <w:rPr>
                <w:snapToGrid w:val="0"/>
                <w:sz w:val="22"/>
                <w:szCs w:val="22"/>
              </w:rPr>
            </w:pPr>
          </w:p>
          <w:p w:rsidR="00A7458E" w:rsidRPr="0055255C" w:rsidRDefault="00A7458E" w:rsidP="00A7458E">
            <w:pPr>
              <w:tabs>
                <w:tab w:val="left" w:pos="1701"/>
              </w:tabs>
              <w:rPr>
                <w:snapToGrid w:val="0"/>
                <w:sz w:val="22"/>
                <w:szCs w:val="22"/>
              </w:rPr>
            </w:pPr>
            <w:r w:rsidRPr="0055255C">
              <w:rPr>
                <w:snapToGrid w:val="0"/>
                <w:sz w:val="22"/>
                <w:szCs w:val="22"/>
              </w:rPr>
              <w:t>Utskottet beslutade enligt 7 kap. 12 § RO att begära överläggning med regeringen</w:t>
            </w:r>
            <w:r>
              <w:rPr>
                <w:snapToGrid w:val="0"/>
                <w:sz w:val="22"/>
                <w:szCs w:val="22"/>
              </w:rPr>
              <w:t xml:space="preserve">, </w:t>
            </w:r>
            <w:r w:rsidRPr="0055255C">
              <w:rPr>
                <w:snapToGrid w:val="0"/>
                <w:sz w:val="22"/>
                <w:szCs w:val="22"/>
              </w:rPr>
              <w:t>Näringsdepartementet</w:t>
            </w:r>
            <w:r>
              <w:rPr>
                <w:snapToGrid w:val="0"/>
                <w:sz w:val="22"/>
                <w:szCs w:val="22"/>
              </w:rPr>
              <w:t>, om</w:t>
            </w:r>
          </w:p>
          <w:p w:rsidR="00A7458E" w:rsidRPr="0055255C" w:rsidRDefault="00A7458E" w:rsidP="00A7458E">
            <w:pPr>
              <w:tabs>
                <w:tab w:val="left" w:pos="1701"/>
              </w:tabs>
              <w:rPr>
                <w:snapToGrid w:val="0"/>
                <w:sz w:val="22"/>
                <w:szCs w:val="22"/>
              </w:rPr>
            </w:pPr>
          </w:p>
          <w:p w:rsidR="00A7458E" w:rsidRPr="00A45119" w:rsidRDefault="003C3031" w:rsidP="00A7458E">
            <w:pPr>
              <w:rPr>
                <w:sz w:val="22"/>
                <w:szCs w:val="22"/>
              </w:rPr>
            </w:pPr>
            <w:r w:rsidRPr="00A45119">
              <w:rPr>
                <w:snapToGrid w:val="0"/>
                <w:sz w:val="22"/>
                <w:szCs w:val="22"/>
              </w:rPr>
              <w:t>C</w:t>
            </w:r>
            <w:r w:rsidR="00A7458E" w:rsidRPr="00A45119">
              <w:rPr>
                <w:snapToGrid w:val="0"/>
                <w:sz w:val="22"/>
                <w:szCs w:val="22"/>
              </w:rPr>
              <w:t xml:space="preserve">OM(2018) 173 </w:t>
            </w:r>
            <w:r w:rsidR="00A7458E" w:rsidRPr="00A45119">
              <w:rPr>
                <w:sz w:val="22"/>
                <w:szCs w:val="22"/>
              </w:rPr>
              <w:t>Förslag till rådets förordning om otillbörliga handelsmetoder mellan företag i livsmedelskedjan.</w:t>
            </w:r>
          </w:p>
          <w:p w:rsidR="00A7458E" w:rsidRDefault="00A7458E" w:rsidP="00A7458E">
            <w:pPr>
              <w:tabs>
                <w:tab w:val="left" w:pos="1701"/>
              </w:tabs>
              <w:rPr>
                <w:snapToGrid w:val="0"/>
                <w:sz w:val="22"/>
                <w:szCs w:val="22"/>
              </w:rPr>
            </w:pPr>
          </w:p>
          <w:p w:rsidR="00A7458E" w:rsidRPr="0055255C" w:rsidRDefault="00A7458E" w:rsidP="00A7458E">
            <w:pPr>
              <w:tabs>
                <w:tab w:val="left" w:pos="1701"/>
              </w:tabs>
              <w:rPr>
                <w:snapToGrid w:val="0"/>
                <w:sz w:val="22"/>
                <w:szCs w:val="22"/>
              </w:rPr>
            </w:pPr>
            <w:r w:rsidRPr="0055255C">
              <w:rPr>
                <w:snapToGrid w:val="0"/>
                <w:sz w:val="22"/>
                <w:szCs w:val="22"/>
              </w:rPr>
              <w:t>Övriga EU-dokument lades till handlingarna.</w:t>
            </w:r>
          </w:p>
          <w:p w:rsidR="00A7458E" w:rsidRPr="0055255C" w:rsidRDefault="00A7458E" w:rsidP="00A7458E">
            <w:pPr>
              <w:tabs>
                <w:tab w:val="left" w:pos="1701"/>
              </w:tabs>
              <w:rPr>
                <w:snapToGrid w:val="0"/>
                <w:sz w:val="22"/>
                <w:szCs w:val="22"/>
              </w:rPr>
            </w:pPr>
          </w:p>
          <w:p w:rsidR="004A2DBE" w:rsidRPr="004A2DBE" w:rsidRDefault="00A7458E" w:rsidP="004A2DBE">
            <w:pPr>
              <w:tabs>
                <w:tab w:val="left" w:pos="1701"/>
              </w:tabs>
              <w:rPr>
                <w:snapToGrid w:val="0"/>
                <w:sz w:val="22"/>
                <w:szCs w:val="22"/>
              </w:rPr>
            </w:pPr>
            <w:r w:rsidRPr="0055255C">
              <w:rPr>
                <w:sz w:val="22"/>
                <w:szCs w:val="22"/>
              </w:rPr>
              <w:t>Denna paragraf förklarades omedelbart justerad.</w:t>
            </w:r>
            <w:r w:rsidR="004A2DBE">
              <w:rPr>
                <w:b/>
                <w:bCs/>
                <w:color w:val="000000"/>
                <w:sz w:val="22"/>
                <w:szCs w:val="22"/>
              </w:rPr>
              <w:br/>
            </w:r>
          </w:p>
        </w:tc>
      </w:tr>
      <w:tr w:rsidR="004A2DBE" w:rsidRPr="005249C1" w:rsidTr="002241EF">
        <w:tc>
          <w:tcPr>
            <w:tcW w:w="567" w:type="dxa"/>
          </w:tcPr>
          <w:p w:rsidR="004A2DBE" w:rsidRPr="005249C1" w:rsidRDefault="004A2DBE" w:rsidP="004A2DBE">
            <w:pPr>
              <w:tabs>
                <w:tab w:val="left" w:pos="1701"/>
              </w:tabs>
              <w:rPr>
                <w:b/>
                <w:snapToGrid w:val="0"/>
                <w:sz w:val="22"/>
                <w:szCs w:val="22"/>
              </w:rPr>
            </w:pPr>
            <w:r w:rsidRPr="005249C1">
              <w:rPr>
                <w:b/>
                <w:snapToGrid w:val="0"/>
                <w:sz w:val="22"/>
                <w:szCs w:val="22"/>
              </w:rPr>
              <w:t>§</w:t>
            </w:r>
            <w:r w:rsidR="00254479">
              <w:rPr>
                <w:b/>
                <w:snapToGrid w:val="0"/>
                <w:sz w:val="22"/>
                <w:szCs w:val="22"/>
              </w:rPr>
              <w:t xml:space="preserve"> 7</w:t>
            </w:r>
            <w:r w:rsidRPr="005249C1">
              <w:rPr>
                <w:b/>
                <w:snapToGrid w:val="0"/>
                <w:sz w:val="22"/>
                <w:szCs w:val="22"/>
              </w:rPr>
              <w:t xml:space="preserve"> </w:t>
            </w:r>
          </w:p>
        </w:tc>
        <w:tc>
          <w:tcPr>
            <w:tcW w:w="6946" w:type="dxa"/>
            <w:gridSpan w:val="2"/>
          </w:tcPr>
          <w:p w:rsidR="004A2DBE" w:rsidRPr="005249C1" w:rsidRDefault="004A2DBE" w:rsidP="006A70C7">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Inkomna skrivelser</w:t>
            </w:r>
            <w:r>
              <w:rPr>
                <w:rFonts w:eastAsiaTheme="minorHAnsi"/>
                <w:b/>
                <w:bCs/>
                <w:color w:val="000000"/>
                <w:sz w:val="22"/>
                <w:szCs w:val="22"/>
                <w:lang w:eastAsia="en-US"/>
              </w:rPr>
              <w:br/>
            </w:r>
            <w:r w:rsidR="0078150F">
              <w:rPr>
                <w:rFonts w:eastAsiaTheme="minorHAnsi"/>
                <w:b/>
                <w:bCs/>
                <w:color w:val="000000"/>
                <w:sz w:val="22"/>
                <w:szCs w:val="22"/>
                <w:lang w:eastAsia="en-US"/>
              </w:rPr>
              <w:br/>
            </w:r>
            <w:r w:rsidR="006A70C7">
              <w:rPr>
                <w:rFonts w:eastAsiaTheme="minorHAnsi"/>
                <w:bCs/>
                <w:color w:val="000000"/>
                <w:sz w:val="22"/>
                <w:szCs w:val="22"/>
                <w:lang w:eastAsia="en-US"/>
              </w:rPr>
              <w:t>En inkommen skrivelse</w:t>
            </w:r>
            <w:r w:rsidR="0078150F">
              <w:rPr>
                <w:rFonts w:eastAsiaTheme="minorHAnsi"/>
                <w:bCs/>
                <w:color w:val="000000"/>
                <w:sz w:val="22"/>
                <w:szCs w:val="22"/>
                <w:lang w:eastAsia="en-US"/>
              </w:rPr>
              <w:t xml:space="preserve"> enligt bilaga 3 anmäldes och lades till handlingarna. </w:t>
            </w:r>
            <w:r>
              <w:rPr>
                <w:rFonts w:eastAsiaTheme="minorHAnsi"/>
                <w:b/>
                <w:bCs/>
                <w:color w:val="000000"/>
                <w:sz w:val="22"/>
                <w:szCs w:val="22"/>
                <w:lang w:eastAsia="en-US"/>
              </w:rPr>
              <w:br/>
            </w:r>
          </w:p>
        </w:tc>
      </w:tr>
      <w:tr w:rsidR="004A2DBE" w:rsidRPr="005249C1" w:rsidTr="002241EF">
        <w:tc>
          <w:tcPr>
            <w:tcW w:w="567" w:type="dxa"/>
          </w:tcPr>
          <w:p w:rsidR="004A2DBE" w:rsidRPr="005249C1" w:rsidRDefault="004A2DBE" w:rsidP="004A2DBE">
            <w:pPr>
              <w:tabs>
                <w:tab w:val="left" w:pos="1701"/>
              </w:tabs>
              <w:rPr>
                <w:b/>
                <w:snapToGrid w:val="0"/>
                <w:sz w:val="22"/>
                <w:szCs w:val="22"/>
              </w:rPr>
            </w:pPr>
            <w:r w:rsidRPr="005249C1">
              <w:rPr>
                <w:b/>
                <w:snapToGrid w:val="0"/>
                <w:sz w:val="22"/>
                <w:szCs w:val="22"/>
              </w:rPr>
              <w:t xml:space="preserve">§ </w:t>
            </w:r>
            <w:r w:rsidR="00254479">
              <w:rPr>
                <w:b/>
                <w:snapToGrid w:val="0"/>
                <w:sz w:val="22"/>
                <w:szCs w:val="22"/>
              </w:rPr>
              <w:t>8</w:t>
            </w:r>
          </w:p>
        </w:tc>
        <w:tc>
          <w:tcPr>
            <w:tcW w:w="6946" w:type="dxa"/>
            <w:gridSpan w:val="2"/>
          </w:tcPr>
          <w:p w:rsidR="004A2DBE" w:rsidRPr="00D60E6B" w:rsidRDefault="00706328" w:rsidP="004A2DBE">
            <w:pPr>
              <w:tabs>
                <w:tab w:val="left" w:pos="1701"/>
              </w:tabs>
              <w:rPr>
                <w:rFonts w:eastAsiaTheme="minorHAnsi"/>
                <w:bCs/>
                <w:color w:val="000000"/>
                <w:sz w:val="22"/>
                <w:szCs w:val="22"/>
                <w:lang w:eastAsia="en-US"/>
              </w:rPr>
            </w:pPr>
            <w:r>
              <w:rPr>
                <w:b/>
                <w:snapToGrid w:val="0"/>
                <w:sz w:val="22"/>
                <w:szCs w:val="22"/>
              </w:rPr>
              <w:t>Utskottets arbetsplan</w:t>
            </w:r>
            <w:r>
              <w:rPr>
                <w:b/>
                <w:snapToGrid w:val="0"/>
                <w:sz w:val="22"/>
                <w:szCs w:val="22"/>
              </w:rPr>
              <w:br/>
            </w:r>
            <w:r>
              <w:rPr>
                <w:b/>
                <w:snapToGrid w:val="0"/>
                <w:sz w:val="22"/>
                <w:szCs w:val="22"/>
              </w:rPr>
              <w:br/>
            </w:r>
            <w:r w:rsidR="00D60E6B">
              <w:rPr>
                <w:rFonts w:eastAsiaTheme="minorHAnsi"/>
                <w:bCs/>
                <w:color w:val="000000"/>
                <w:sz w:val="22"/>
                <w:szCs w:val="22"/>
                <w:lang w:eastAsia="en-US"/>
              </w:rPr>
              <w:t>Kanslichefen anmälde vissa ändringar i utskottets arbetsplan.</w:t>
            </w:r>
          </w:p>
          <w:p w:rsidR="004A2DBE" w:rsidRPr="005249C1" w:rsidRDefault="004A2DBE" w:rsidP="004A2DBE">
            <w:pPr>
              <w:tabs>
                <w:tab w:val="left" w:pos="1701"/>
              </w:tabs>
              <w:rPr>
                <w:rFonts w:eastAsiaTheme="minorHAnsi"/>
                <w:b/>
                <w:bCs/>
                <w:color w:val="000000"/>
                <w:sz w:val="22"/>
                <w:szCs w:val="22"/>
                <w:lang w:eastAsia="en-US"/>
              </w:rPr>
            </w:pPr>
          </w:p>
        </w:tc>
      </w:tr>
      <w:tr w:rsidR="0078150F" w:rsidRPr="005249C1" w:rsidTr="002241EF">
        <w:tc>
          <w:tcPr>
            <w:tcW w:w="567" w:type="dxa"/>
          </w:tcPr>
          <w:p w:rsidR="0078150F" w:rsidRPr="005249C1" w:rsidRDefault="0078150F" w:rsidP="004A2DBE">
            <w:pPr>
              <w:tabs>
                <w:tab w:val="left" w:pos="1701"/>
              </w:tabs>
              <w:rPr>
                <w:b/>
                <w:snapToGrid w:val="0"/>
                <w:sz w:val="22"/>
                <w:szCs w:val="22"/>
              </w:rPr>
            </w:pPr>
            <w:r w:rsidRPr="005249C1">
              <w:rPr>
                <w:b/>
                <w:snapToGrid w:val="0"/>
                <w:sz w:val="22"/>
                <w:szCs w:val="22"/>
              </w:rPr>
              <w:t xml:space="preserve">§ </w:t>
            </w:r>
            <w:r w:rsidR="00254479">
              <w:rPr>
                <w:b/>
                <w:snapToGrid w:val="0"/>
                <w:sz w:val="22"/>
                <w:szCs w:val="22"/>
              </w:rPr>
              <w:t>9</w:t>
            </w:r>
          </w:p>
        </w:tc>
        <w:tc>
          <w:tcPr>
            <w:tcW w:w="6946" w:type="dxa"/>
            <w:gridSpan w:val="2"/>
          </w:tcPr>
          <w:p w:rsidR="00893DAB" w:rsidRPr="0085148B" w:rsidRDefault="00893DAB" w:rsidP="00893DAB">
            <w:pPr>
              <w:tabs>
                <w:tab w:val="left" w:pos="1701"/>
              </w:tabs>
              <w:rPr>
                <w:rFonts w:eastAsiaTheme="minorHAnsi"/>
                <w:bCs/>
                <w:color w:val="000000"/>
                <w:sz w:val="22"/>
                <w:szCs w:val="22"/>
                <w:lang w:eastAsia="en-US"/>
              </w:rPr>
            </w:pPr>
            <w:r w:rsidRPr="00FA7AFE">
              <w:rPr>
                <w:b/>
                <w:bCs/>
                <w:color w:val="000000"/>
                <w:sz w:val="22"/>
                <w:szCs w:val="22"/>
              </w:rPr>
              <w:t>Förslag till uppföljning och analys av regeringens resultatredovisning</w:t>
            </w:r>
            <w:r w:rsidR="00AE7734">
              <w:rPr>
                <w:b/>
                <w:bCs/>
                <w:color w:val="000000"/>
                <w:sz w:val="22"/>
                <w:szCs w:val="22"/>
              </w:rPr>
              <w:t xml:space="preserve"> </w:t>
            </w:r>
            <w:r w:rsidR="00AE7734" w:rsidRPr="003D2F9E">
              <w:rPr>
                <w:rFonts w:eastAsiaTheme="minorHAnsi"/>
                <w:b/>
                <w:bCs/>
                <w:color w:val="000000"/>
                <w:sz w:val="22"/>
                <w:szCs w:val="22"/>
                <w:lang w:eastAsia="en-US"/>
              </w:rPr>
              <w:t>i budgetpropositionen för 2019</w:t>
            </w:r>
            <w:r w:rsidRPr="00FA7AFE">
              <w:rPr>
                <w:b/>
                <w:bCs/>
                <w:color w:val="000000"/>
                <w:sz w:val="22"/>
                <w:szCs w:val="22"/>
              </w:rPr>
              <w:t xml:space="preserve"> för utgiftsområde 20 </w:t>
            </w:r>
            <w:r w:rsidRPr="003D2F9E">
              <w:rPr>
                <w:b/>
                <w:bCs/>
                <w:color w:val="000000"/>
                <w:sz w:val="22"/>
                <w:szCs w:val="22"/>
              </w:rPr>
              <w:t xml:space="preserve">och 23 </w:t>
            </w:r>
            <w:r w:rsidR="003D2F9E" w:rsidRPr="003D2F9E">
              <w:rPr>
                <w:rFonts w:eastAsiaTheme="minorHAnsi"/>
                <w:b/>
                <w:bCs/>
                <w:color w:val="000000"/>
                <w:sz w:val="22"/>
                <w:szCs w:val="22"/>
                <w:lang w:eastAsia="en-US"/>
              </w:rPr>
              <w:br/>
            </w:r>
            <w:r w:rsidR="00706328">
              <w:rPr>
                <w:rFonts w:eastAsiaTheme="minorHAnsi"/>
                <w:b/>
                <w:bCs/>
                <w:color w:val="000000"/>
                <w:sz w:val="22"/>
                <w:szCs w:val="22"/>
                <w:lang w:eastAsia="en-US"/>
              </w:rPr>
              <w:br/>
            </w:r>
            <w:r w:rsidR="006A70C7">
              <w:rPr>
                <w:rFonts w:eastAsiaTheme="minorHAnsi"/>
                <w:bCs/>
                <w:color w:val="000000"/>
                <w:sz w:val="22"/>
                <w:szCs w:val="22"/>
                <w:lang w:eastAsia="en-US"/>
              </w:rPr>
              <w:t>Utskottet bekräftade tidigare beslut</w:t>
            </w:r>
            <w:r w:rsidRPr="00FA7AFE">
              <w:rPr>
                <w:rFonts w:eastAsiaTheme="minorHAnsi"/>
                <w:bCs/>
                <w:color w:val="000000"/>
                <w:sz w:val="22"/>
                <w:szCs w:val="22"/>
                <w:lang w:eastAsia="en-US"/>
              </w:rPr>
              <w:t xml:space="preserve"> </w:t>
            </w:r>
            <w:r>
              <w:rPr>
                <w:rFonts w:eastAsiaTheme="minorHAnsi"/>
                <w:bCs/>
                <w:color w:val="000000"/>
                <w:sz w:val="22"/>
                <w:szCs w:val="22"/>
                <w:lang w:eastAsia="en-US"/>
              </w:rPr>
              <w:t xml:space="preserve">att </w:t>
            </w:r>
            <w:r w:rsidRPr="00FA7AFE">
              <w:rPr>
                <w:rFonts w:eastAsiaTheme="minorHAnsi"/>
                <w:bCs/>
                <w:color w:val="000000"/>
                <w:sz w:val="22"/>
                <w:szCs w:val="22"/>
                <w:lang w:eastAsia="en-US"/>
              </w:rPr>
              <w:t>i enlighet med uppföljnings- o</w:t>
            </w:r>
            <w:r>
              <w:rPr>
                <w:rFonts w:eastAsiaTheme="minorHAnsi"/>
                <w:bCs/>
                <w:color w:val="000000"/>
                <w:sz w:val="22"/>
                <w:szCs w:val="22"/>
                <w:lang w:eastAsia="en-US"/>
              </w:rPr>
              <w:t xml:space="preserve">ch utvärderingsgruppens förslag följa upp regeringens resultatredovisning </w:t>
            </w:r>
            <w:r w:rsidR="00AE7734">
              <w:rPr>
                <w:rFonts w:eastAsiaTheme="minorHAnsi"/>
                <w:bCs/>
                <w:color w:val="000000"/>
                <w:sz w:val="22"/>
                <w:szCs w:val="22"/>
                <w:lang w:eastAsia="en-US"/>
              </w:rPr>
              <w:t>i budgetpropositionen för 2019 för</w:t>
            </w:r>
            <w:r>
              <w:rPr>
                <w:rFonts w:eastAsiaTheme="minorHAnsi"/>
                <w:bCs/>
                <w:color w:val="000000"/>
                <w:sz w:val="22"/>
                <w:szCs w:val="22"/>
                <w:lang w:eastAsia="en-US"/>
              </w:rPr>
              <w:t xml:space="preserve"> utgiftsom</w:t>
            </w:r>
            <w:r w:rsidR="00AE7734">
              <w:rPr>
                <w:rFonts w:eastAsiaTheme="minorHAnsi"/>
                <w:bCs/>
                <w:color w:val="000000"/>
                <w:sz w:val="22"/>
                <w:szCs w:val="22"/>
                <w:lang w:eastAsia="en-US"/>
              </w:rPr>
              <w:t>råde 20 och 23.</w:t>
            </w:r>
          </w:p>
          <w:p w:rsidR="0078150F" w:rsidRPr="005249C1" w:rsidRDefault="0078150F" w:rsidP="00893DAB">
            <w:pPr>
              <w:tabs>
                <w:tab w:val="left" w:pos="1701"/>
              </w:tabs>
              <w:rPr>
                <w:b/>
                <w:snapToGrid w:val="0"/>
                <w:sz w:val="22"/>
                <w:szCs w:val="22"/>
              </w:rPr>
            </w:pPr>
          </w:p>
        </w:tc>
      </w:tr>
      <w:tr w:rsidR="004A2DBE" w:rsidRPr="005249C1" w:rsidTr="002241EF">
        <w:tc>
          <w:tcPr>
            <w:tcW w:w="567" w:type="dxa"/>
          </w:tcPr>
          <w:p w:rsidR="004A2DBE" w:rsidRPr="005249C1" w:rsidRDefault="004A2DBE" w:rsidP="004A2DBE">
            <w:pPr>
              <w:tabs>
                <w:tab w:val="left" w:pos="1701"/>
              </w:tabs>
              <w:rPr>
                <w:b/>
                <w:snapToGrid w:val="0"/>
                <w:sz w:val="22"/>
                <w:szCs w:val="22"/>
              </w:rPr>
            </w:pPr>
            <w:r w:rsidRPr="005249C1">
              <w:rPr>
                <w:b/>
                <w:snapToGrid w:val="0"/>
                <w:sz w:val="22"/>
                <w:szCs w:val="22"/>
              </w:rPr>
              <w:t xml:space="preserve">§ </w:t>
            </w:r>
            <w:r w:rsidR="00706328">
              <w:rPr>
                <w:b/>
                <w:snapToGrid w:val="0"/>
                <w:sz w:val="22"/>
                <w:szCs w:val="22"/>
              </w:rPr>
              <w:t>1</w:t>
            </w:r>
            <w:r w:rsidR="00254479">
              <w:rPr>
                <w:b/>
                <w:snapToGrid w:val="0"/>
                <w:sz w:val="22"/>
                <w:szCs w:val="22"/>
              </w:rPr>
              <w:t>0</w:t>
            </w:r>
          </w:p>
        </w:tc>
        <w:tc>
          <w:tcPr>
            <w:tcW w:w="6946" w:type="dxa"/>
            <w:gridSpan w:val="2"/>
          </w:tcPr>
          <w:p w:rsidR="004A2DBE" w:rsidRPr="005249C1" w:rsidRDefault="004A2DBE" w:rsidP="004A2DBE">
            <w:pPr>
              <w:tabs>
                <w:tab w:val="left" w:pos="1701"/>
              </w:tabs>
              <w:rPr>
                <w:b/>
                <w:snapToGrid w:val="0"/>
                <w:sz w:val="22"/>
                <w:szCs w:val="22"/>
              </w:rPr>
            </w:pPr>
            <w:r w:rsidRPr="005249C1">
              <w:rPr>
                <w:b/>
                <w:snapToGrid w:val="0"/>
                <w:sz w:val="22"/>
                <w:szCs w:val="22"/>
              </w:rPr>
              <w:t>Nästa sammanträde</w:t>
            </w:r>
          </w:p>
          <w:p w:rsidR="004A2DBE" w:rsidRPr="005249C1" w:rsidRDefault="004A2DBE" w:rsidP="004A2DBE">
            <w:pPr>
              <w:tabs>
                <w:tab w:val="left" w:pos="1701"/>
              </w:tabs>
              <w:rPr>
                <w:snapToGrid w:val="0"/>
                <w:sz w:val="22"/>
                <w:szCs w:val="22"/>
              </w:rPr>
            </w:pPr>
          </w:p>
          <w:p w:rsidR="004A2DBE" w:rsidRDefault="004A2DBE" w:rsidP="004A2DBE">
            <w:pPr>
              <w:tabs>
                <w:tab w:val="left" w:pos="1701"/>
              </w:tabs>
              <w:rPr>
                <w:snapToGrid w:val="0"/>
                <w:sz w:val="22"/>
                <w:szCs w:val="22"/>
              </w:rPr>
            </w:pPr>
            <w:r w:rsidRPr="005249C1">
              <w:rPr>
                <w:snapToGrid w:val="0"/>
                <w:sz w:val="22"/>
                <w:szCs w:val="22"/>
              </w:rPr>
              <w:t>Nästa sammanträde äger rum</w:t>
            </w:r>
            <w:r>
              <w:rPr>
                <w:snapToGrid w:val="0"/>
                <w:sz w:val="22"/>
                <w:szCs w:val="22"/>
              </w:rPr>
              <w:t xml:space="preserve"> tors</w:t>
            </w:r>
            <w:r w:rsidRPr="005249C1">
              <w:rPr>
                <w:snapToGrid w:val="0"/>
                <w:sz w:val="22"/>
                <w:szCs w:val="22"/>
              </w:rPr>
              <w:t>dagen den</w:t>
            </w:r>
            <w:r>
              <w:rPr>
                <w:snapToGrid w:val="0"/>
                <w:sz w:val="22"/>
                <w:szCs w:val="22"/>
              </w:rPr>
              <w:t xml:space="preserve"> 3 maj</w:t>
            </w:r>
            <w:r w:rsidRPr="005249C1">
              <w:rPr>
                <w:snapToGrid w:val="0"/>
                <w:sz w:val="22"/>
                <w:szCs w:val="22"/>
              </w:rPr>
              <w:t xml:space="preserve"> 201</w:t>
            </w:r>
            <w:r>
              <w:rPr>
                <w:snapToGrid w:val="0"/>
                <w:sz w:val="22"/>
                <w:szCs w:val="22"/>
              </w:rPr>
              <w:t>8</w:t>
            </w:r>
            <w:r w:rsidRPr="005249C1">
              <w:rPr>
                <w:snapToGrid w:val="0"/>
                <w:sz w:val="22"/>
                <w:szCs w:val="22"/>
              </w:rPr>
              <w:t xml:space="preserve"> kl. 1</w:t>
            </w:r>
            <w:r>
              <w:rPr>
                <w:snapToGrid w:val="0"/>
                <w:sz w:val="22"/>
                <w:szCs w:val="22"/>
              </w:rPr>
              <w:t>0</w:t>
            </w:r>
            <w:r w:rsidRPr="005249C1">
              <w:rPr>
                <w:snapToGrid w:val="0"/>
                <w:sz w:val="22"/>
                <w:szCs w:val="22"/>
              </w:rPr>
              <w:t>.00.</w:t>
            </w:r>
          </w:p>
          <w:p w:rsidR="00422C79" w:rsidRPr="005249C1" w:rsidRDefault="00422C79" w:rsidP="004A2DBE">
            <w:pPr>
              <w:tabs>
                <w:tab w:val="left" w:pos="1701"/>
              </w:tabs>
              <w:rPr>
                <w:snapToGrid w:val="0"/>
                <w:sz w:val="22"/>
                <w:szCs w:val="22"/>
              </w:rPr>
            </w:pPr>
          </w:p>
        </w:tc>
      </w:tr>
      <w:tr w:rsidR="004A2DBE" w:rsidRPr="005249C1" w:rsidTr="002241EF">
        <w:trPr>
          <w:gridAfter w:val="1"/>
          <w:wAfter w:w="357" w:type="dxa"/>
        </w:trPr>
        <w:tc>
          <w:tcPr>
            <w:tcW w:w="7156" w:type="dxa"/>
            <w:gridSpan w:val="2"/>
          </w:tcPr>
          <w:p w:rsidR="004A2DBE" w:rsidRPr="005249C1" w:rsidRDefault="004A2DBE" w:rsidP="004A2DBE">
            <w:pPr>
              <w:tabs>
                <w:tab w:val="left" w:pos="1701"/>
              </w:tabs>
              <w:rPr>
                <w:sz w:val="22"/>
                <w:szCs w:val="22"/>
              </w:rPr>
            </w:pPr>
          </w:p>
          <w:p w:rsidR="004A2DBE" w:rsidRPr="005249C1" w:rsidRDefault="004A2DBE" w:rsidP="004A2DBE">
            <w:pPr>
              <w:tabs>
                <w:tab w:val="left" w:pos="1701"/>
              </w:tabs>
              <w:rPr>
                <w:sz w:val="22"/>
                <w:szCs w:val="22"/>
              </w:rPr>
            </w:pPr>
            <w:r w:rsidRPr="005249C1">
              <w:rPr>
                <w:sz w:val="22"/>
                <w:szCs w:val="22"/>
              </w:rPr>
              <w:t>Vid protokollet</w:t>
            </w:r>
          </w:p>
          <w:p w:rsidR="004A2DBE" w:rsidRPr="005249C1" w:rsidRDefault="004815D4" w:rsidP="004A2DBE">
            <w:pPr>
              <w:tabs>
                <w:tab w:val="left" w:pos="1701"/>
              </w:tabs>
              <w:rPr>
                <w:sz w:val="22"/>
                <w:szCs w:val="22"/>
              </w:rPr>
            </w:pPr>
            <w:r>
              <w:rPr>
                <w:sz w:val="22"/>
                <w:szCs w:val="22"/>
              </w:rPr>
              <w:br/>
            </w:r>
            <w:r w:rsidR="00495293">
              <w:rPr>
                <w:sz w:val="22"/>
                <w:szCs w:val="22"/>
              </w:rPr>
              <w:br/>
            </w:r>
          </w:p>
          <w:p w:rsidR="00495293" w:rsidRDefault="004A2DBE" w:rsidP="004A2DBE">
            <w:pPr>
              <w:tabs>
                <w:tab w:val="left" w:pos="1701"/>
              </w:tabs>
              <w:rPr>
                <w:sz w:val="22"/>
                <w:szCs w:val="22"/>
              </w:rPr>
            </w:pPr>
            <w:r w:rsidRPr="005249C1">
              <w:rPr>
                <w:sz w:val="22"/>
                <w:szCs w:val="22"/>
              </w:rPr>
              <w:t xml:space="preserve">Justeras den </w:t>
            </w:r>
            <w:r w:rsidR="005B1551">
              <w:rPr>
                <w:sz w:val="22"/>
                <w:szCs w:val="22"/>
              </w:rPr>
              <w:t>3</w:t>
            </w:r>
            <w:r w:rsidR="004158A2">
              <w:rPr>
                <w:sz w:val="22"/>
                <w:szCs w:val="22"/>
              </w:rPr>
              <w:t xml:space="preserve"> maj </w:t>
            </w:r>
            <w:r>
              <w:rPr>
                <w:sz w:val="22"/>
                <w:szCs w:val="22"/>
              </w:rPr>
              <w:t>2018</w:t>
            </w:r>
          </w:p>
          <w:p w:rsidR="00F25DB1" w:rsidRDefault="00F25DB1" w:rsidP="004A2DBE">
            <w:pPr>
              <w:tabs>
                <w:tab w:val="left" w:pos="1701"/>
              </w:tabs>
              <w:rPr>
                <w:sz w:val="22"/>
                <w:szCs w:val="22"/>
              </w:rPr>
            </w:pPr>
          </w:p>
          <w:p w:rsidR="00F25DB1" w:rsidRDefault="00F25DB1" w:rsidP="004A2DBE">
            <w:pPr>
              <w:tabs>
                <w:tab w:val="left" w:pos="1701"/>
              </w:tabs>
              <w:rPr>
                <w:sz w:val="22"/>
                <w:szCs w:val="22"/>
              </w:rPr>
            </w:pPr>
          </w:p>
          <w:p w:rsidR="00F25DB1" w:rsidRDefault="00F25DB1" w:rsidP="004A2DBE">
            <w:pPr>
              <w:tabs>
                <w:tab w:val="left" w:pos="1701"/>
              </w:tabs>
              <w:rPr>
                <w:sz w:val="22"/>
                <w:szCs w:val="22"/>
              </w:rPr>
            </w:pPr>
          </w:p>
          <w:p w:rsidR="00F25DB1" w:rsidRDefault="00F25DB1" w:rsidP="004A2DBE">
            <w:pPr>
              <w:tabs>
                <w:tab w:val="left" w:pos="1701"/>
              </w:tabs>
              <w:rPr>
                <w:sz w:val="22"/>
                <w:szCs w:val="22"/>
              </w:rPr>
            </w:pPr>
          </w:p>
          <w:p w:rsidR="00F25DB1" w:rsidRPr="00495293" w:rsidRDefault="00F25DB1" w:rsidP="004A2DBE">
            <w:pPr>
              <w:tabs>
                <w:tab w:val="left" w:pos="1701"/>
              </w:tabs>
              <w:rPr>
                <w:sz w:val="22"/>
                <w:szCs w:val="22"/>
              </w:rPr>
            </w:pPr>
            <w:r>
              <w:rPr>
                <w:sz w:val="22"/>
                <w:szCs w:val="22"/>
              </w:rPr>
              <w:t>Åsa Westlund</w:t>
            </w:r>
          </w:p>
        </w:tc>
      </w:tr>
    </w:tbl>
    <w:p w:rsidR="00177FF8" w:rsidRPr="005249C1" w:rsidRDefault="00177FF8">
      <w:pPr>
        <w:tabs>
          <w:tab w:val="left" w:pos="1701"/>
        </w:tabs>
        <w:rPr>
          <w:sz w:val="22"/>
          <w:szCs w:val="22"/>
        </w:rPr>
      </w:pPr>
    </w:p>
    <w:p w:rsidR="00B96E81" w:rsidRPr="005249C1" w:rsidRDefault="00B96E81" w:rsidP="001806D9">
      <w:pPr>
        <w:pStyle w:val="Brdtext"/>
        <w:rPr>
          <w:sz w:val="22"/>
          <w:szCs w:val="22"/>
        </w:rPr>
        <w:sectPr w:rsidR="00B96E81" w:rsidRPr="005249C1" w:rsidSect="00B96E81">
          <w:footerReference w:type="even" r:id="rId7"/>
          <w:footerReference w:type="default" r:id="rId8"/>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77FF8" w:rsidRPr="005249C1" w:rsidTr="004E030E">
        <w:trPr>
          <w:gridAfter w:val="1"/>
          <w:wAfter w:w="142" w:type="dxa"/>
        </w:trPr>
        <w:tc>
          <w:tcPr>
            <w:tcW w:w="3969" w:type="dxa"/>
            <w:tcBorders>
              <w:top w:val="nil"/>
              <w:left w:val="nil"/>
              <w:bottom w:val="nil"/>
              <w:right w:val="nil"/>
            </w:tcBorders>
          </w:tcPr>
          <w:p w:rsidR="00177FF8" w:rsidRPr="005249C1" w:rsidRDefault="00177FF8">
            <w:pPr>
              <w:tabs>
                <w:tab w:val="left" w:pos="1701"/>
              </w:tabs>
              <w:rPr>
                <w:sz w:val="22"/>
                <w:szCs w:val="22"/>
              </w:rPr>
            </w:pPr>
            <w:r w:rsidRPr="005249C1">
              <w:rPr>
                <w:sz w:val="22"/>
                <w:szCs w:val="22"/>
              </w:rPr>
              <w:br w:type="page"/>
            </w:r>
            <w:r w:rsidRPr="005249C1">
              <w:rPr>
                <w:sz w:val="22"/>
                <w:szCs w:val="22"/>
              </w:rPr>
              <w:br w:type="page"/>
              <w:t>MILJÖ- OCH JORDBRUKS- UTSKOTTET</w:t>
            </w:r>
          </w:p>
        </w:tc>
        <w:tc>
          <w:tcPr>
            <w:tcW w:w="3260" w:type="dxa"/>
            <w:gridSpan w:val="8"/>
            <w:tcBorders>
              <w:top w:val="nil"/>
              <w:left w:val="nil"/>
              <w:bottom w:val="nil"/>
              <w:right w:val="nil"/>
            </w:tcBorders>
          </w:tcPr>
          <w:p w:rsidR="00177FF8" w:rsidRPr="005249C1" w:rsidRDefault="00177FF8">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B96E81" w:rsidRPr="005249C1" w:rsidRDefault="00177FF8">
            <w:pPr>
              <w:tabs>
                <w:tab w:val="left" w:pos="1701"/>
              </w:tabs>
              <w:rPr>
                <w:sz w:val="22"/>
                <w:szCs w:val="22"/>
              </w:rPr>
            </w:pPr>
            <w:r w:rsidRPr="005249C1">
              <w:rPr>
                <w:b/>
                <w:sz w:val="22"/>
                <w:szCs w:val="22"/>
              </w:rPr>
              <w:t>Bilaga 1</w:t>
            </w:r>
            <w:r w:rsidR="00B96E81" w:rsidRPr="005249C1">
              <w:rPr>
                <w:b/>
                <w:sz w:val="22"/>
                <w:szCs w:val="22"/>
              </w:rPr>
              <w:t xml:space="preserve"> </w:t>
            </w:r>
            <w:r w:rsidR="00B96E81" w:rsidRPr="005249C1">
              <w:rPr>
                <w:sz w:val="22"/>
                <w:szCs w:val="22"/>
              </w:rPr>
              <w:t xml:space="preserve">till </w:t>
            </w:r>
          </w:p>
          <w:p w:rsidR="00177FF8" w:rsidRPr="005249C1" w:rsidRDefault="00B96E81" w:rsidP="00485C5B">
            <w:pPr>
              <w:tabs>
                <w:tab w:val="left" w:pos="1701"/>
              </w:tabs>
              <w:rPr>
                <w:sz w:val="22"/>
                <w:szCs w:val="22"/>
              </w:rPr>
            </w:pPr>
            <w:r w:rsidRPr="005249C1">
              <w:rPr>
                <w:sz w:val="22"/>
                <w:szCs w:val="22"/>
              </w:rPr>
              <w:t xml:space="preserve">prot. </w:t>
            </w:r>
            <w:r w:rsidR="0003479D" w:rsidRPr="005249C1">
              <w:rPr>
                <w:sz w:val="22"/>
                <w:szCs w:val="22"/>
              </w:rPr>
              <w:t>201</w:t>
            </w:r>
            <w:r w:rsidR="00485C5B" w:rsidRPr="005249C1">
              <w:rPr>
                <w:sz w:val="22"/>
                <w:szCs w:val="22"/>
              </w:rPr>
              <w:t>7</w:t>
            </w:r>
            <w:r w:rsidR="00177FF8" w:rsidRPr="005249C1">
              <w:rPr>
                <w:sz w:val="22"/>
                <w:szCs w:val="22"/>
              </w:rPr>
              <w:t>/1</w:t>
            </w:r>
            <w:r w:rsidR="00485C5B" w:rsidRPr="005249C1">
              <w:rPr>
                <w:sz w:val="22"/>
                <w:szCs w:val="22"/>
              </w:rPr>
              <w:t>8</w:t>
            </w:r>
            <w:r w:rsidR="00177FF8" w:rsidRPr="005249C1">
              <w:rPr>
                <w:sz w:val="22"/>
                <w:szCs w:val="22"/>
              </w:rPr>
              <w:t>:</w:t>
            </w:r>
            <w:r w:rsidR="00231475">
              <w:rPr>
                <w:sz w:val="22"/>
                <w:szCs w:val="22"/>
              </w:rPr>
              <w:t>29</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DB491C" w:rsidRPr="005249C1">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rsidP="00C65A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FD494E">
              <w:rPr>
                <w:sz w:val="22"/>
                <w:szCs w:val="22"/>
              </w:rPr>
              <w:t xml:space="preserve">2 – </w:t>
            </w:r>
            <w:r w:rsidR="00F25DB1">
              <w:rPr>
                <w:sz w:val="22"/>
                <w:szCs w:val="22"/>
              </w:rPr>
              <w:t>10</w:t>
            </w:r>
            <w:r w:rsidR="00E461A4">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8124A2" w:rsidP="008124A2">
            <w:pPr>
              <w:spacing w:line="256" w:lineRule="auto"/>
              <w:rPr>
                <w:sz w:val="22"/>
                <w:szCs w:val="22"/>
                <w:lang w:eastAsia="en-US"/>
              </w:rPr>
            </w:pPr>
            <w:r>
              <w:rPr>
                <w:sz w:val="22"/>
                <w:szCs w:val="22"/>
                <w:lang w:eastAsia="en-US"/>
              </w:rPr>
              <w:t>Åsa Westlund</w:t>
            </w:r>
            <w:r w:rsidR="00530BD4" w:rsidRPr="005249C1">
              <w:rPr>
                <w:sz w:val="22"/>
                <w:szCs w:val="22"/>
                <w:lang w:eastAsia="en-US"/>
              </w:rPr>
              <w:t xml:space="preserve"> (S), ordf.</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07222"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07222" w:rsidRPr="005249C1" w:rsidRDefault="00416E51" w:rsidP="00530BD4">
            <w:pPr>
              <w:spacing w:line="256" w:lineRule="auto"/>
              <w:rPr>
                <w:sz w:val="22"/>
                <w:szCs w:val="22"/>
                <w:lang w:eastAsia="en-US"/>
              </w:rPr>
            </w:pPr>
            <w:r w:rsidRPr="005249C1">
              <w:rPr>
                <w:sz w:val="22"/>
                <w:szCs w:val="22"/>
                <w:lang w:eastAsia="en-US"/>
              </w:rPr>
              <w:t>Kristina Yngwe</w:t>
            </w:r>
            <w:r w:rsidR="00007222" w:rsidRPr="005249C1">
              <w:rPr>
                <w:sz w:val="22"/>
                <w:szCs w:val="22"/>
                <w:lang w:eastAsia="en-US"/>
              </w:rPr>
              <w:t xml:space="preserve"> (C), </w:t>
            </w:r>
            <w:r w:rsidR="00007222" w:rsidRPr="005249C1">
              <w:rPr>
                <w:color w:val="000000"/>
                <w:sz w:val="22"/>
                <w:szCs w:val="22"/>
                <w:lang w:val="en-US"/>
              </w:rPr>
              <w:t xml:space="preserve">vice </w:t>
            </w:r>
            <w:proofErr w:type="spellStart"/>
            <w:r w:rsidR="00007222" w:rsidRPr="005249C1">
              <w:rPr>
                <w:color w:val="000000"/>
                <w:sz w:val="22"/>
                <w:szCs w:val="22"/>
                <w:lang w:val="en-US"/>
              </w:rPr>
              <w:t>ordf</w:t>
            </w:r>
            <w:proofErr w:type="spellEnd"/>
            <w:r w:rsidR="00B80318" w:rsidRPr="005249C1">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07222" w:rsidRPr="005249C1" w:rsidRDefault="00007222"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118EF" w:rsidP="00530BD4">
            <w:pPr>
              <w:spacing w:line="256" w:lineRule="auto"/>
              <w:rPr>
                <w:sz w:val="22"/>
                <w:szCs w:val="22"/>
                <w:lang w:eastAsia="en-US"/>
              </w:rPr>
            </w:pPr>
            <w:r w:rsidRPr="005249C1">
              <w:rPr>
                <w:sz w:val="22"/>
                <w:szCs w:val="22"/>
                <w:lang w:eastAsia="en-US"/>
              </w:rPr>
              <w:t>Maria Malmer Stenergard</w:t>
            </w:r>
            <w:r w:rsidR="00BC03D5"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Johan Hultberg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86DDF" w:rsidP="00530BD4">
            <w:pPr>
              <w:spacing w:line="256" w:lineRule="auto"/>
              <w:rPr>
                <w:sz w:val="22"/>
                <w:szCs w:val="22"/>
                <w:lang w:eastAsia="en-US"/>
              </w:rPr>
            </w:pPr>
            <w:r w:rsidRPr="005249C1">
              <w:rPr>
                <w:sz w:val="22"/>
                <w:szCs w:val="22"/>
                <w:lang w:eastAsia="en-US"/>
              </w:rPr>
              <w:t>Sara Karlsson</w:t>
            </w:r>
            <w:r w:rsidR="00530BD4"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Åsa Coenraads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spacing w:line="256" w:lineRule="auto"/>
              <w:rPr>
                <w:sz w:val="22"/>
                <w:szCs w:val="22"/>
                <w:lang w:eastAsia="en-US"/>
              </w:rPr>
            </w:pPr>
            <w:r w:rsidRPr="005249C1">
              <w:rPr>
                <w:sz w:val="22"/>
                <w:szCs w:val="22"/>
                <w:lang w:eastAsia="en-US"/>
              </w:rPr>
              <w:t>Johan Büser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Stina Bergström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Gunilla Nordgren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F80E21">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spacing w:line="256" w:lineRule="auto"/>
              <w:rPr>
                <w:sz w:val="22"/>
                <w:szCs w:val="22"/>
                <w:lang w:eastAsia="en-US"/>
              </w:rPr>
            </w:pPr>
            <w:r w:rsidRPr="005249C1">
              <w:rPr>
                <w:sz w:val="22"/>
                <w:szCs w:val="22"/>
                <w:lang w:eastAsia="en-US"/>
              </w:rPr>
              <w:t>Runar Filper</w:t>
            </w:r>
            <w:r w:rsidR="00530BD4" w:rsidRPr="005249C1">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E6E7B" w:rsidP="00921E40">
            <w:pPr>
              <w:spacing w:line="256" w:lineRule="auto"/>
              <w:rPr>
                <w:sz w:val="22"/>
                <w:szCs w:val="22"/>
                <w:lang w:eastAsia="en-US"/>
              </w:rPr>
            </w:pPr>
            <w:r w:rsidRPr="005249C1">
              <w:rPr>
                <w:sz w:val="22"/>
                <w:szCs w:val="22"/>
                <w:lang w:eastAsia="en-US"/>
              </w:rPr>
              <w:t>Lars Tysklind</w:t>
            </w:r>
            <w:r w:rsidR="00921E40" w:rsidRPr="005249C1">
              <w:rPr>
                <w:sz w:val="22"/>
                <w:szCs w:val="22"/>
                <w:lang w:eastAsia="en-US"/>
              </w:rPr>
              <w:t xml:space="preserve"> (L</w:t>
            </w:r>
            <w:r w:rsidR="00530BD4"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Jens Holm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F902C3" w:rsidP="00530BD4">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spacing w:line="256" w:lineRule="auto"/>
              <w:rPr>
                <w:sz w:val="22"/>
                <w:szCs w:val="22"/>
                <w:lang w:eastAsia="en-US"/>
              </w:rPr>
            </w:pPr>
            <w:r w:rsidRPr="005249C1">
              <w:rPr>
                <w:sz w:val="22"/>
                <w:szCs w:val="22"/>
                <w:lang w:eastAsia="en-US"/>
              </w:rPr>
              <w:t>Marianne Pettersson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A5C1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A5C1E" w:rsidRPr="005249C1" w:rsidRDefault="00EA5C1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470F4B" w:rsidP="00530BD4">
            <w:pPr>
              <w:tabs>
                <w:tab w:val="left" w:pos="2268"/>
                <w:tab w:val="left" w:pos="2977"/>
                <w:tab w:val="left" w:pos="4536"/>
              </w:tabs>
              <w:spacing w:line="256" w:lineRule="auto"/>
              <w:rPr>
                <w:sz w:val="22"/>
                <w:szCs w:val="22"/>
                <w:lang w:eastAsia="en-US"/>
              </w:rPr>
            </w:pPr>
            <w:r w:rsidRPr="005249C1">
              <w:rPr>
                <w:sz w:val="22"/>
                <w:szCs w:val="22"/>
                <w:lang w:eastAsia="en-US"/>
              </w:rPr>
              <w:t>Petra Ekerum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DF4E44" w:rsidP="00530BD4">
            <w:pPr>
              <w:tabs>
                <w:tab w:val="left" w:pos="2268"/>
                <w:tab w:val="left" w:pos="2977"/>
                <w:tab w:val="left" w:pos="4536"/>
              </w:tabs>
              <w:spacing w:line="256" w:lineRule="auto"/>
              <w:rPr>
                <w:sz w:val="22"/>
                <w:szCs w:val="22"/>
                <w:lang w:eastAsia="en-US"/>
              </w:rPr>
            </w:pPr>
            <w:r w:rsidRPr="005249C1">
              <w:rPr>
                <w:sz w:val="22"/>
                <w:szCs w:val="22"/>
                <w:lang w:eastAsia="en-US"/>
              </w:rPr>
              <w:t>Jesper Skalberg Karlsson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396766" w:rsidP="00E1579E">
            <w:pPr>
              <w:tabs>
                <w:tab w:val="left" w:pos="2268"/>
                <w:tab w:val="left" w:pos="2977"/>
                <w:tab w:val="left" w:pos="4536"/>
              </w:tabs>
              <w:spacing w:line="256" w:lineRule="auto"/>
              <w:rPr>
                <w:sz w:val="22"/>
                <w:szCs w:val="22"/>
                <w:lang w:val="en-US" w:eastAsia="en-US"/>
              </w:rPr>
            </w:pPr>
            <w:r>
              <w:rPr>
                <w:sz w:val="22"/>
                <w:szCs w:val="22"/>
                <w:lang w:val="en-US" w:eastAsia="en-US"/>
              </w:rPr>
              <w:t>-</w:t>
            </w:r>
            <w:r w:rsidR="00530BD4" w:rsidRPr="005249C1">
              <w:rPr>
                <w:sz w:val="22"/>
                <w:szCs w:val="22"/>
                <w:lang w:val="en-US" w:eastAsia="en-US"/>
              </w:rPr>
              <w:t xml:space="preserve"> (S)</w:t>
            </w:r>
            <w:r w:rsidR="00AC0C85" w:rsidRPr="005249C1">
              <w:rPr>
                <w:sz w:val="22"/>
                <w:szCs w:val="22"/>
                <w:lang w:val="en-US"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Lars-Arne Staxäng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Pyry Niemi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135A6"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 xml:space="preserve">- </w:t>
            </w:r>
            <w:r w:rsidR="00530BD4"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val="en-US" w:eastAsia="en-US"/>
              </w:rPr>
            </w:pPr>
            <w:r w:rsidRPr="005249C1">
              <w:rPr>
                <w:sz w:val="22"/>
                <w:szCs w:val="22"/>
                <w:lang w:val="en-US" w:eastAsia="en-US"/>
              </w:rPr>
              <w:t>Cecilie Tenfjord-Toftby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Kristina Nilsson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E47577" w:rsidP="00530BD4">
            <w:pPr>
              <w:tabs>
                <w:tab w:val="left" w:pos="2268"/>
                <w:tab w:val="left" w:pos="2977"/>
                <w:tab w:val="left" w:pos="4536"/>
              </w:tabs>
              <w:spacing w:line="256" w:lineRule="auto"/>
              <w:rPr>
                <w:sz w:val="22"/>
                <w:szCs w:val="22"/>
                <w:lang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Emma Nohrén (MP)</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952893" w:rsidP="00254C5A">
            <w:pPr>
              <w:tabs>
                <w:tab w:val="left" w:pos="2268"/>
                <w:tab w:val="left" w:pos="2977"/>
                <w:tab w:val="left" w:pos="4536"/>
              </w:tabs>
              <w:spacing w:line="256" w:lineRule="auto"/>
              <w:rPr>
                <w:sz w:val="22"/>
                <w:szCs w:val="22"/>
                <w:lang w:eastAsia="en-US"/>
              </w:rPr>
            </w:pPr>
            <w:r w:rsidRPr="005249C1">
              <w:rPr>
                <w:sz w:val="22"/>
                <w:szCs w:val="22"/>
                <w:lang w:eastAsia="en-US"/>
              </w:rPr>
              <w:t>Sten Bergheden</w:t>
            </w:r>
            <w:r w:rsidR="00530BD4"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Mikael Dahlqvist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0296A"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2268"/>
                <w:tab w:val="left" w:pos="2977"/>
                <w:tab w:val="left" w:pos="4536"/>
              </w:tabs>
              <w:spacing w:line="256" w:lineRule="auto"/>
              <w:rPr>
                <w:sz w:val="22"/>
                <w:szCs w:val="22"/>
                <w:lang w:eastAsia="en-US"/>
              </w:rPr>
            </w:pPr>
            <w:r w:rsidRPr="005249C1">
              <w:rPr>
                <w:sz w:val="22"/>
                <w:szCs w:val="22"/>
                <w:lang w:eastAsia="en-US"/>
              </w:rPr>
              <w:t>Cassandra Sundin (SD)</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FD494E"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F80E21"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0296A" w:rsidRPr="005249C1" w:rsidRDefault="00B0296A"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227E2" w:rsidP="00921E40">
            <w:pPr>
              <w:tabs>
                <w:tab w:val="left" w:pos="2268"/>
                <w:tab w:val="left" w:pos="2977"/>
                <w:tab w:val="left" w:pos="4536"/>
              </w:tabs>
              <w:spacing w:line="256" w:lineRule="auto"/>
              <w:rPr>
                <w:sz w:val="22"/>
                <w:szCs w:val="22"/>
                <w:lang w:eastAsia="en-US"/>
              </w:rPr>
            </w:pPr>
            <w:r w:rsidRPr="005249C1">
              <w:rPr>
                <w:sz w:val="22"/>
                <w:szCs w:val="22"/>
                <w:lang w:eastAsia="en-US"/>
              </w:rPr>
              <w:t>Nina Lundström (L)</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640EEA" w:rsidP="00530BD4">
            <w:pPr>
              <w:tabs>
                <w:tab w:val="left" w:pos="2268"/>
                <w:tab w:val="left" w:pos="2977"/>
                <w:tab w:val="left" w:pos="4536"/>
              </w:tabs>
              <w:spacing w:line="256" w:lineRule="auto"/>
              <w:rPr>
                <w:sz w:val="22"/>
                <w:szCs w:val="22"/>
                <w:lang w:eastAsia="en-US"/>
              </w:rPr>
            </w:pPr>
            <w:r w:rsidRPr="00640EEA">
              <w:rPr>
                <w:sz w:val="22"/>
                <w:szCs w:val="22"/>
                <w:lang w:eastAsia="en-US"/>
              </w:rPr>
              <w:t>Vasiliki Tsouplaki</w:t>
            </w:r>
            <w:r>
              <w:rPr>
                <w:rFonts w:ascii="inherit" w:hAnsi="inherit" w:cs="Arial"/>
                <w:color w:val="000000"/>
                <w:sz w:val="15"/>
                <w:szCs w:val="15"/>
              </w:rPr>
              <w:t xml:space="preserve"> </w:t>
            </w:r>
            <w:r w:rsidR="00530BD4"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Sofia Damm (KD)</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530BD4"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2268"/>
                <w:tab w:val="left" w:pos="2977"/>
                <w:tab w:val="left" w:pos="4536"/>
              </w:tabs>
              <w:spacing w:line="256" w:lineRule="auto"/>
              <w:rPr>
                <w:sz w:val="22"/>
                <w:szCs w:val="22"/>
                <w:lang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530BD4" w:rsidRPr="005249C1" w:rsidRDefault="00530BD4" w:rsidP="00530B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Josef </w:t>
            </w:r>
            <w:r w:rsidRPr="005249C1">
              <w:rPr>
                <w:sz w:val="22"/>
                <w:szCs w:val="22"/>
                <w:lang w:eastAsia="en-US"/>
              </w:rPr>
              <w:t>Fransson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Mikael </w:t>
            </w:r>
            <w:r w:rsidRPr="005249C1">
              <w:rPr>
                <w:sz w:val="22"/>
                <w:szCs w:val="22"/>
                <w:lang w:eastAsia="en-US"/>
              </w:rPr>
              <w:t>Eskilandersson</w:t>
            </w:r>
            <w:r w:rsidRPr="005249C1">
              <w:rPr>
                <w:sz w:val="22"/>
                <w:szCs w:val="22"/>
              </w:rPr>
              <w:t xml:space="preserve"> (SD)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Anders </w:t>
            </w:r>
            <w:r w:rsidRPr="005249C1">
              <w:rPr>
                <w:sz w:val="22"/>
                <w:szCs w:val="22"/>
                <w:lang w:eastAsia="en-US"/>
              </w:rPr>
              <w:t>Schröder</w:t>
            </w:r>
            <w:r w:rsidRPr="005249C1">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Eskil </w:t>
            </w:r>
            <w:r w:rsidRPr="005249C1">
              <w:rPr>
                <w:sz w:val="22"/>
                <w:szCs w:val="22"/>
                <w:lang w:eastAsia="en-US"/>
              </w:rPr>
              <w:t>Erlandsson</w:t>
            </w:r>
            <w:r w:rsidRPr="005249C1">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Emma </w:t>
            </w:r>
            <w:r w:rsidRPr="005249C1">
              <w:rPr>
                <w:sz w:val="22"/>
                <w:szCs w:val="22"/>
                <w:lang w:eastAsia="en-US"/>
              </w:rPr>
              <w:t>Wallrup</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E53E73" w:rsidP="00F66FF9">
            <w:pPr>
              <w:tabs>
                <w:tab w:val="left" w:pos="2268"/>
                <w:tab w:val="left" w:pos="2977"/>
                <w:tab w:val="left" w:pos="4536"/>
              </w:tabs>
              <w:spacing w:line="256" w:lineRule="auto"/>
              <w:rPr>
                <w:sz w:val="22"/>
                <w:szCs w:val="22"/>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53E73"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53E73" w:rsidRPr="005249C1" w:rsidRDefault="00F902C3" w:rsidP="00F66FF9">
            <w:pPr>
              <w:tabs>
                <w:tab w:val="left" w:pos="2268"/>
                <w:tab w:val="left" w:pos="2977"/>
                <w:tab w:val="left" w:pos="4536"/>
              </w:tabs>
              <w:spacing w:line="256" w:lineRule="auto"/>
              <w:rPr>
                <w:sz w:val="22"/>
                <w:szCs w:val="22"/>
              </w:rPr>
            </w:pPr>
            <w:r w:rsidRPr="005249C1">
              <w:rPr>
                <w:sz w:val="22"/>
                <w:szCs w:val="22"/>
                <w:lang w:eastAsia="en-US"/>
              </w:rPr>
              <w:t>Lars-Axel Nordell (KD)</w:t>
            </w: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53E73" w:rsidRPr="005249C1" w:rsidRDefault="00E53E73"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6465"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6465" w:rsidRPr="005249C1" w:rsidRDefault="00921E40" w:rsidP="00921E40">
            <w:pPr>
              <w:tabs>
                <w:tab w:val="left" w:pos="2268"/>
                <w:tab w:val="left" w:pos="2977"/>
                <w:tab w:val="left" w:pos="4536"/>
              </w:tabs>
              <w:spacing w:line="256" w:lineRule="auto"/>
              <w:rPr>
                <w:sz w:val="22"/>
                <w:szCs w:val="22"/>
              </w:rPr>
            </w:pPr>
            <w:r w:rsidRPr="005249C1">
              <w:rPr>
                <w:sz w:val="22"/>
                <w:szCs w:val="22"/>
              </w:rPr>
              <w:t>Emma Carlsson Löfdahl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6465" w:rsidRPr="005249C1" w:rsidRDefault="00D46465"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81A80"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81A80" w:rsidRPr="005249C1" w:rsidRDefault="0047654D" w:rsidP="0047654D">
            <w:pPr>
              <w:tabs>
                <w:tab w:val="left" w:pos="2268"/>
                <w:tab w:val="left" w:pos="2977"/>
                <w:tab w:val="left" w:pos="4536"/>
              </w:tabs>
              <w:spacing w:line="256" w:lineRule="auto"/>
              <w:rPr>
                <w:sz w:val="22"/>
                <w:szCs w:val="22"/>
              </w:rPr>
            </w:pPr>
            <w:r>
              <w:rPr>
                <w:sz w:val="22"/>
                <w:szCs w:val="22"/>
              </w:rPr>
              <w:t>Maria Weimer</w:t>
            </w:r>
            <w:r w:rsidR="00921E40" w:rsidRPr="005249C1">
              <w:rPr>
                <w:sz w:val="22"/>
                <w:szCs w:val="22"/>
              </w:rPr>
              <w:t xml:space="preserve"> (L</w:t>
            </w:r>
            <w:r w:rsidR="00D46465" w:rsidRPr="005249C1">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81A80" w:rsidRPr="005249C1" w:rsidRDefault="00481A80"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459DE"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459DE" w:rsidRPr="005249C1" w:rsidRDefault="000459DE" w:rsidP="00F66FF9">
            <w:pPr>
              <w:tabs>
                <w:tab w:val="left" w:pos="2268"/>
                <w:tab w:val="left" w:pos="2977"/>
                <w:tab w:val="left" w:pos="4536"/>
              </w:tabs>
              <w:spacing w:line="256" w:lineRule="auto"/>
              <w:rPr>
                <w:sz w:val="22"/>
                <w:szCs w:val="22"/>
              </w:rPr>
            </w:pPr>
            <w:r w:rsidRPr="005249C1">
              <w:rPr>
                <w:sz w:val="22"/>
                <w:szCs w:val="22"/>
              </w:rPr>
              <w:t>Magnus Manhammar (S)</w:t>
            </w: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459DE" w:rsidRPr="005249C1" w:rsidRDefault="000459DE"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CA75B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CA75B8" w:rsidRPr="005249C1" w:rsidRDefault="00CA75B8" w:rsidP="00F66FF9">
            <w:pPr>
              <w:tabs>
                <w:tab w:val="left" w:pos="2268"/>
                <w:tab w:val="left" w:pos="2977"/>
                <w:tab w:val="left" w:pos="4536"/>
              </w:tabs>
              <w:spacing w:line="256" w:lineRule="auto"/>
              <w:rPr>
                <w:sz w:val="22"/>
                <w:szCs w:val="22"/>
              </w:rPr>
            </w:pPr>
            <w:r w:rsidRPr="005249C1">
              <w:rPr>
                <w:sz w:val="22"/>
                <w:szCs w:val="22"/>
              </w:rPr>
              <w:t>Larry Söder (KD)</w:t>
            </w: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CA75B8" w:rsidRPr="005249C1" w:rsidRDefault="00CA75B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417C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417CF8" w:rsidRPr="005249C1" w:rsidRDefault="00417CF8" w:rsidP="00F66FF9">
            <w:pPr>
              <w:tabs>
                <w:tab w:val="left" w:pos="2268"/>
                <w:tab w:val="left" w:pos="2977"/>
                <w:tab w:val="left" w:pos="4536"/>
              </w:tabs>
              <w:spacing w:line="256" w:lineRule="auto"/>
              <w:rPr>
                <w:sz w:val="22"/>
                <w:szCs w:val="22"/>
              </w:rPr>
            </w:pPr>
            <w:r w:rsidRPr="005249C1">
              <w:rPr>
                <w:sz w:val="22"/>
                <w:szCs w:val="22"/>
              </w:rPr>
              <w:t>Marie Olsson (S)</w:t>
            </w: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417CF8" w:rsidRPr="005249C1" w:rsidRDefault="00417CF8" w:rsidP="00E53E7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w:t>
            </w:r>
            <w:r w:rsidR="00177FF8" w:rsidRPr="005249C1">
              <w:rPr>
                <w:sz w:val="22"/>
                <w:szCs w:val="22"/>
              </w:rPr>
              <w:t xml:space="preserve"> = ledamöter som deltagit i handläggningen</w:t>
            </w:r>
          </w:p>
        </w:tc>
      </w:tr>
      <w:tr w:rsidR="00177FF8" w:rsidRPr="005249C1" w:rsidTr="004E0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177FF8" w:rsidRPr="005249C1" w:rsidRDefault="00177FF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177FF8" w:rsidRPr="005249C1" w:rsidRDefault="00157E3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w:t>
            </w:r>
            <w:r w:rsidR="00177FF8" w:rsidRPr="005249C1">
              <w:rPr>
                <w:sz w:val="22"/>
                <w:szCs w:val="22"/>
              </w:rPr>
              <w:t xml:space="preserve"> = ledamöter som härutöver har varit närvarande</w:t>
            </w:r>
          </w:p>
        </w:tc>
      </w:tr>
    </w:tbl>
    <w:p w:rsidR="004E030E" w:rsidRDefault="004E030E">
      <w:r>
        <w:br w:type="page"/>
      </w:r>
    </w:p>
    <w:tbl>
      <w:tblPr>
        <w:tblW w:w="9993" w:type="dxa"/>
        <w:tblLayout w:type="fixed"/>
        <w:tblCellMar>
          <w:left w:w="70" w:type="dxa"/>
          <w:right w:w="70" w:type="dxa"/>
        </w:tblCellMar>
        <w:tblLook w:val="0000" w:firstRow="0" w:lastRow="0" w:firstColumn="0" w:lastColumn="0" w:noHBand="0" w:noVBand="0"/>
      </w:tblPr>
      <w:tblGrid>
        <w:gridCol w:w="2535"/>
        <w:gridCol w:w="2922"/>
        <w:gridCol w:w="1843"/>
        <w:gridCol w:w="1701"/>
        <w:gridCol w:w="992"/>
      </w:tblGrid>
      <w:tr w:rsidR="00BE1EBF" w:rsidRPr="005249C1" w:rsidTr="00BE1EBF">
        <w:trPr>
          <w:gridAfter w:val="1"/>
          <w:wAfter w:w="992" w:type="dxa"/>
        </w:trPr>
        <w:tc>
          <w:tcPr>
            <w:tcW w:w="5457" w:type="dxa"/>
            <w:gridSpan w:val="2"/>
          </w:tcPr>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BE1EBF" w:rsidP="00FB5A42">
            <w:pPr>
              <w:tabs>
                <w:tab w:val="left" w:pos="1276"/>
              </w:tabs>
              <w:ind w:right="-212"/>
              <w:rPr>
                <w:b/>
                <w:sz w:val="22"/>
                <w:szCs w:val="22"/>
              </w:rPr>
            </w:pPr>
            <w:r w:rsidRPr="005249C1">
              <w:rPr>
                <w:sz w:val="22"/>
                <w:szCs w:val="22"/>
              </w:rPr>
              <w:t>2017/18:</w:t>
            </w:r>
            <w:r w:rsidR="00122334">
              <w:rPr>
                <w:sz w:val="22"/>
                <w:szCs w:val="22"/>
              </w:rPr>
              <w:t>29</w:t>
            </w:r>
          </w:p>
        </w:tc>
      </w:tr>
      <w:tr w:rsidR="00AB1421" w:rsidRPr="005249C1" w:rsidTr="00BE1EBF">
        <w:trPr>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8F4D86">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8F4D86">
              <w:rPr>
                <w:rFonts w:ascii="Arial" w:hAnsi="Arial" w:cs="Arial"/>
                <w:b/>
                <w:bCs/>
                <w:sz w:val="22"/>
                <w:szCs w:val="22"/>
              </w:rPr>
              <w:t>9 – 23 april</w:t>
            </w:r>
            <w:r w:rsidR="00A65C53" w:rsidRPr="005249C1">
              <w:rPr>
                <w:rFonts w:ascii="Arial" w:hAnsi="Arial" w:cs="Arial"/>
                <w:b/>
                <w:bCs/>
                <w:sz w:val="22"/>
                <w:szCs w:val="22"/>
              </w:rPr>
              <w:t xml:space="preserve"> </w:t>
            </w:r>
            <w:r w:rsidR="002D06F9" w:rsidRPr="005249C1">
              <w:rPr>
                <w:rFonts w:ascii="Arial" w:hAnsi="Arial" w:cs="Arial"/>
                <w:b/>
                <w:bCs/>
                <w:sz w:val="22"/>
                <w:szCs w:val="22"/>
              </w:rPr>
              <w:t>201</w:t>
            </w:r>
            <w:r w:rsidR="004E0E27">
              <w:rPr>
                <w:rFonts w:ascii="Arial" w:hAnsi="Arial" w:cs="Arial"/>
                <w:b/>
                <w:bCs/>
                <w:sz w:val="22"/>
                <w:szCs w:val="22"/>
              </w:rPr>
              <w:t>8</w:t>
            </w:r>
          </w:p>
        </w:tc>
      </w:tr>
      <w:tr w:rsidR="00AB1421"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Beteckning</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b/>
                <w:bCs/>
                <w:sz w:val="22"/>
                <w:szCs w:val="22"/>
              </w:rPr>
            </w:pPr>
            <w:r w:rsidRPr="005249C1">
              <w:rPr>
                <w:b/>
                <w:bCs/>
                <w:sz w:val="22"/>
                <w:szCs w:val="22"/>
              </w:rPr>
              <w:t>Rubrik</w:t>
            </w:r>
          </w:p>
        </w:tc>
      </w:tr>
      <w:tr w:rsidR="00AB1421"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AB1421" w:rsidRPr="005249C1" w:rsidRDefault="000F0078" w:rsidP="00AB1421">
            <w:pPr>
              <w:widowControl/>
              <w:rPr>
                <w:b/>
                <w:bCs/>
                <w:sz w:val="22"/>
                <w:szCs w:val="22"/>
              </w:rPr>
            </w:pPr>
            <w:r>
              <w:rPr>
                <w:b/>
                <w:bCs/>
                <w:sz w:val="22"/>
                <w:szCs w:val="22"/>
              </w:rPr>
              <w:t>C</w:t>
            </w:r>
            <w:r w:rsidR="00AB1421" w:rsidRPr="005249C1">
              <w:rPr>
                <w:b/>
                <w:bCs/>
                <w:sz w:val="22"/>
                <w:szCs w:val="22"/>
              </w:rPr>
              <w:t>OM-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AB1421" w:rsidRPr="005249C1" w:rsidRDefault="00AB1421" w:rsidP="00AB1421">
            <w:pPr>
              <w:widowControl/>
              <w:rPr>
                <w:sz w:val="22"/>
                <w:szCs w:val="22"/>
              </w:rPr>
            </w:pPr>
            <w:r w:rsidRPr="005249C1">
              <w:rPr>
                <w:sz w:val="22"/>
                <w:szCs w:val="22"/>
              </w:rPr>
              <w:t> </w:t>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Default="000F0078" w:rsidP="000F0078">
            <w:pPr>
              <w:rPr>
                <w:b/>
                <w:bCs/>
                <w:sz w:val="22"/>
                <w:szCs w:val="22"/>
              </w:rPr>
            </w:pPr>
            <w:r>
              <w:rPr>
                <w:bCs/>
                <w:sz w:val="22"/>
                <w:szCs w:val="22"/>
              </w:rPr>
              <w:t>COM(2018) 173</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675F42" w:rsidRDefault="000F0078" w:rsidP="00675F42">
            <w:pPr>
              <w:rPr>
                <w:sz w:val="22"/>
                <w:szCs w:val="22"/>
              </w:rPr>
            </w:pPr>
            <w:r w:rsidRPr="001334BE">
              <w:rPr>
                <w:sz w:val="22"/>
                <w:szCs w:val="22"/>
              </w:rPr>
              <w:t xml:space="preserve">Förslag till Europaparlamentets och rådets direktiv om otillbörliga handelsmetoder mellan företag i livsmedelskedjan </w:t>
            </w:r>
            <w:r w:rsidR="00675F42">
              <w:rPr>
                <w:sz w:val="22"/>
                <w:szCs w:val="22"/>
              </w:rPr>
              <w:br/>
            </w:r>
          </w:p>
        </w:tc>
      </w:tr>
      <w:tr w:rsidR="000F0078" w:rsidRPr="00F25DB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Default="000F0078" w:rsidP="000F0078">
            <w:pPr>
              <w:rPr>
                <w:b/>
                <w:bCs/>
                <w:sz w:val="22"/>
                <w:szCs w:val="22"/>
              </w:rPr>
            </w:pPr>
            <w:r>
              <w:rPr>
                <w:bCs/>
                <w:sz w:val="22"/>
                <w:szCs w:val="22"/>
              </w:rPr>
              <w:t>COM(2018) 179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570006" w:rsidRDefault="000F0078" w:rsidP="00675F42">
            <w:pPr>
              <w:rPr>
                <w:color w:val="FF0000"/>
                <w:sz w:val="22"/>
                <w:szCs w:val="22"/>
                <w:lang w:val="en-US"/>
              </w:rPr>
            </w:pPr>
            <w:r w:rsidRPr="00570006">
              <w:rPr>
                <w:sz w:val="22"/>
                <w:szCs w:val="22"/>
                <w:lang w:val="en-US"/>
              </w:rPr>
              <w:t xml:space="preserve">Proposal for a REGULATION OF THE EUROPEAN PARLIAMENT AND OF THE COUNCIL on the transparency and sustainability of the EU risk assessment in the food chain amending Regulation (EC) No 178/2002 [on general food law], Directive 2001/18/EC [on the deliberate release into the environment of GMOs], Regulation (EC) No 1829/2003 [on GM food and feed], Regulation (EC) No 1831/2003 [on feed additives], Regulation (EC) No 2065/2003 [on smoke </w:t>
            </w:r>
            <w:proofErr w:type="spellStart"/>
            <w:r w:rsidRPr="00570006">
              <w:rPr>
                <w:sz w:val="22"/>
                <w:szCs w:val="22"/>
                <w:lang w:val="en-US"/>
              </w:rPr>
              <w:t>flavourings</w:t>
            </w:r>
            <w:proofErr w:type="spellEnd"/>
            <w:r w:rsidRPr="00570006">
              <w:rPr>
                <w:sz w:val="22"/>
                <w:szCs w:val="22"/>
                <w:lang w:val="en-US"/>
              </w:rPr>
              <w:t xml:space="preserve">], Regulation (EC) No 1935/2004 [on food contact materials], Regulation (EC) No 1331/2008 [on the common </w:t>
            </w:r>
            <w:proofErr w:type="spellStart"/>
            <w:r w:rsidRPr="00570006">
              <w:rPr>
                <w:sz w:val="22"/>
                <w:szCs w:val="22"/>
                <w:lang w:val="en-US"/>
              </w:rPr>
              <w:t>authorisation</w:t>
            </w:r>
            <w:proofErr w:type="spellEnd"/>
            <w:r w:rsidRPr="00570006">
              <w:rPr>
                <w:sz w:val="22"/>
                <w:szCs w:val="22"/>
                <w:lang w:val="en-US"/>
              </w:rPr>
              <w:t xml:space="preserve"> procedure for food additives, food enzymes and food </w:t>
            </w:r>
            <w:proofErr w:type="spellStart"/>
            <w:r w:rsidRPr="00570006">
              <w:rPr>
                <w:sz w:val="22"/>
                <w:szCs w:val="22"/>
                <w:lang w:val="en-US"/>
              </w:rPr>
              <w:t>flavourings</w:t>
            </w:r>
            <w:proofErr w:type="spellEnd"/>
            <w:r w:rsidRPr="00570006">
              <w:rPr>
                <w:sz w:val="22"/>
                <w:szCs w:val="22"/>
                <w:lang w:val="en-US"/>
              </w:rPr>
              <w:t xml:space="preserve">], Regulation (EC) No 1107/2009 [on plant protection products] and Regulation (EU) No 2015/2283 [on novel foods] </w:t>
            </w:r>
            <w:r w:rsidR="00675F42">
              <w:rPr>
                <w:sz w:val="22"/>
                <w:szCs w:val="22"/>
                <w:lang w:val="en-US"/>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2A30D4" w:rsidRDefault="000F0078" w:rsidP="000F0078">
            <w:pPr>
              <w:rPr>
                <w:bCs/>
                <w:sz w:val="22"/>
                <w:szCs w:val="22"/>
              </w:rPr>
            </w:pPr>
            <w:r>
              <w:rPr>
                <w:bCs/>
                <w:sz w:val="22"/>
                <w:szCs w:val="22"/>
              </w:rPr>
              <w:t>COM(2018) 181</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2A30D4" w:rsidRDefault="000F0078" w:rsidP="00675F42">
            <w:pPr>
              <w:rPr>
                <w:sz w:val="22"/>
                <w:szCs w:val="22"/>
              </w:rPr>
            </w:pPr>
            <w:r w:rsidRPr="000E1905">
              <w:rPr>
                <w:sz w:val="22"/>
                <w:szCs w:val="22"/>
              </w:rPr>
              <w:t>RAPPORT FRÅN KOMMISSIONEN TILL EUROPAPARLAMENTET OCH RÅDET om genomförandet av direktiv 2007/43/EG och dess effekter på slaktkycklingars välbefinnande, samt om utarbetandet av välfärdsindikatorer</w:t>
            </w:r>
            <w:r w:rsidR="00675F42">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F05281" w:rsidRDefault="000F0078" w:rsidP="000F0078">
            <w:pPr>
              <w:rPr>
                <w:bCs/>
                <w:sz w:val="22"/>
                <w:szCs w:val="22"/>
              </w:rPr>
            </w:pPr>
            <w:r>
              <w:rPr>
                <w:bCs/>
                <w:sz w:val="22"/>
                <w:szCs w:val="22"/>
              </w:rPr>
              <w:t>COM(2018) 199</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F05281" w:rsidRDefault="000F0078" w:rsidP="00675F42">
            <w:pPr>
              <w:rPr>
                <w:sz w:val="22"/>
                <w:szCs w:val="22"/>
              </w:rPr>
            </w:pPr>
            <w:r w:rsidRPr="00502BFB">
              <w:rPr>
                <w:sz w:val="22"/>
                <w:szCs w:val="22"/>
              </w:rPr>
              <w:t xml:space="preserve">Förslag till EUROPAPARLAMENTETS OCH RÅDETS FÖRORDNING om ändring av förordning (EG) nr 110/2008 vad gäller nominella mängder för utsläppande på unionsmarknaden av enkeldestillerad </w:t>
            </w:r>
            <w:proofErr w:type="spellStart"/>
            <w:r w:rsidRPr="00502BFB">
              <w:rPr>
                <w:sz w:val="22"/>
                <w:szCs w:val="22"/>
              </w:rPr>
              <w:t>shochu</w:t>
            </w:r>
            <w:proofErr w:type="spellEnd"/>
            <w:r w:rsidRPr="00502BFB">
              <w:rPr>
                <w:sz w:val="22"/>
                <w:szCs w:val="22"/>
              </w:rPr>
              <w:t xml:space="preserve"> som framställts i enkelpanna och buteljerats i Japan </w:t>
            </w:r>
            <w:r w:rsidR="00675F42">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Cs/>
                <w:sz w:val="22"/>
                <w:szCs w:val="22"/>
              </w:rPr>
            </w:pPr>
            <w:r>
              <w:rPr>
                <w:b/>
                <w:bCs/>
                <w:sz w:val="22"/>
                <w:szCs w:val="22"/>
              </w:rPr>
              <w:t>C</w:t>
            </w:r>
            <w:r w:rsidRPr="00A64BD8">
              <w:rPr>
                <w:b/>
                <w:bCs/>
                <w:sz w:val="22"/>
                <w:szCs w:val="22"/>
              </w:rPr>
              <w:t>-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A64BD8" w:rsidRDefault="000F0078" w:rsidP="000F0078">
            <w:pPr>
              <w:rPr>
                <w:sz w:val="22"/>
                <w:szCs w:val="22"/>
              </w:rPr>
            </w:pP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Cs/>
                <w:sz w:val="22"/>
                <w:szCs w:val="22"/>
              </w:rPr>
            </w:pPr>
            <w:r>
              <w:rPr>
                <w:bCs/>
                <w:sz w:val="22"/>
                <w:szCs w:val="22"/>
              </w:rPr>
              <w:t>C(2018</w:t>
            </w:r>
            <w:r w:rsidRPr="00A64BD8">
              <w:rPr>
                <w:bCs/>
                <w:sz w:val="22"/>
                <w:szCs w:val="22"/>
              </w:rPr>
              <w:t xml:space="preserve">) </w:t>
            </w:r>
            <w:r>
              <w:rPr>
                <w:bCs/>
                <w:sz w:val="22"/>
                <w:szCs w:val="22"/>
              </w:rPr>
              <w:t>1401</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A95523" w:rsidRDefault="000F0078" w:rsidP="00675F42">
            <w:pPr>
              <w:rPr>
                <w:sz w:val="22"/>
                <w:szCs w:val="22"/>
              </w:rPr>
            </w:pPr>
            <w:r w:rsidRPr="00584241">
              <w:rPr>
                <w:sz w:val="22"/>
                <w:szCs w:val="22"/>
              </w:rPr>
              <w:t>KOMMISSIONENS GENOMFÖRANDEBESLUT av den 1.3.2018 om ändring av genomförandebeslut (EU) 2017/247 om skyddsåtgärder i samband med utbrott av högpatogen aviär influensa i vissa medlemsstate</w:t>
            </w:r>
            <w:r w:rsidR="00675F42">
              <w:rPr>
                <w:sz w:val="22"/>
                <w:szCs w:val="22"/>
              </w:rPr>
              <w:t>r</w:t>
            </w:r>
            <w:r w:rsidR="00675F42">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Cs/>
                <w:sz w:val="22"/>
                <w:szCs w:val="22"/>
              </w:rPr>
            </w:pPr>
            <w:r>
              <w:rPr>
                <w:bCs/>
                <w:sz w:val="22"/>
                <w:szCs w:val="22"/>
              </w:rPr>
              <w:t>C(2018</w:t>
            </w:r>
            <w:r w:rsidRPr="00A64BD8">
              <w:rPr>
                <w:bCs/>
                <w:sz w:val="22"/>
                <w:szCs w:val="22"/>
              </w:rPr>
              <w:t xml:space="preserve">) </w:t>
            </w:r>
            <w:r>
              <w:rPr>
                <w:bCs/>
                <w:sz w:val="22"/>
                <w:szCs w:val="22"/>
              </w:rPr>
              <w:t>2191</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A95523" w:rsidRDefault="000F0078" w:rsidP="00675F42">
            <w:pPr>
              <w:rPr>
                <w:sz w:val="22"/>
                <w:szCs w:val="22"/>
              </w:rPr>
            </w:pPr>
            <w:r w:rsidRPr="008B4342">
              <w:rPr>
                <w:sz w:val="22"/>
                <w:szCs w:val="22"/>
              </w:rPr>
              <w:t>KOMMISSIONENS GENOMFÖRANDEBESLUT av den 10.4.2018 om ändring av bilagan till genomförandebeslut (EU) 2017/247 om skyddsåtgärder i samband med utbrott av högpatogen aviär influensa i vissa medlemsstater</w:t>
            </w:r>
            <w:r w:rsidR="00675F42">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Cs/>
                <w:sz w:val="22"/>
                <w:szCs w:val="22"/>
              </w:rPr>
            </w:pPr>
            <w:r>
              <w:rPr>
                <w:bCs/>
                <w:sz w:val="22"/>
                <w:szCs w:val="22"/>
              </w:rPr>
              <w:t>C(2018</w:t>
            </w:r>
            <w:r w:rsidRPr="00A64BD8">
              <w:rPr>
                <w:bCs/>
                <w:sz w:val="22"/>
                <w:szCs w:val="22"/>
              </w:rPr>
              <w:t xml:space="preserve">) </w:t>
            </w:r>
            <w:r>
              <w:rPr>
                <w:bCs/>
                <w:sz w:val="22"/>
                <w:szCs w:val="22"/>
              </w:rPr>
              <w:t>2450</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1334BE" w:rsidRDefault="000F0078" w:rsidP="000F0078">
            <w:pPr>
              <w:rPr>
                <w:sz w:val="22"/>
                <w:szCs w:val="22"/>
              </w:rPr>
            </w:pPr>
            <w:r w:rsidRPr="001334BE">
              <w:rPr>
                <w:sz w:val="22"/>
                <w:szCs w:val="22"/>
              </w:rPr>
              <w:t>Rättelsen avser genomförandebeslut delgivet genom C(2017) 7469, som överlämnades till MJU i november 2017.</w:t>
            </w:r>
          </w:p>
          <w:p w:rsidR="000F0078" w:rsidRPr="001334BE" w:rsidRDefault="000F0078" w:rsidP="000F0078">
            <w:pPr>
              <w:rPr>
                <w:sz w:val="22"/>
                <w:szCs w:val="22"/>
              </w:rPr>
            </w:pPr>
          </w:p>
          <w:p w:rsidR="000F0078" w:rsidRPr="00A95523" w:rsidRDefault="000F0078" w:rsidP="00675F42">
            <w:pPr>
              <w:rPr>
                <w:sz w:val="22"/>
                <w:szCs w:val="22"/>
              </w:rPr>
            </w:pPr>
            <w:r w:rsidRPr="001334BE">
              <w:rPr>
                <w:sz w:val="22"/>
                <w:szCs w:val="22"/>
              </w:rPr>
              <w:t>RÄTTELSE till kommissionens genomförandebeslut (EU) 2017/2117 av den 21 november 2017 om fastställande av BAT-slutsatser för produktion av organiska högvolymkemikalier, i enlighet med Europaparlamentets och rådets direktiv 2010/75/EU (Europeiska unionens officiella tidning L 323 av den 7 december 2017)</w:t>
            </w:r>
            <w:r w:rsidR="00675F42">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DF2DDC" w:rsidRDefault="000F0078" w:rsidP="000F0078">
            <w:pPr>
              <w:rPr>
                <w:b/>
                <w:bCs/>
                <w:sz w:val="22"/>
                <w:szCs w:val="22"/>
              </w:rPr>
            </w:pPr>
            <w:r w:rsidRPr="00DF2DDC">
              <w:rPr>
                <w:b/>
                <w:bCs/>
                <w:sz w:val="22"/>
                <w:szCs w:val="22"/>
              </w:rPr>
              <w:t>Antagna dokument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515532" w:rsidRDefault="000F0078" w:rsidP="000F0078">
            <w:pPr>
              <w:rPr>
                <w:sz w:val="22"/>
                <w:szCs w:val="22"/>
              </w:rPr>
            </w:pP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Cs/>
                <w:sz w:val="22"/>
                <w:szCs w:val="22"/>
              </w:rPr>
            </w:pPr>
            <w:r>
              <w:rPr>
                <w:bCs/>
                <w:sz w:val="22"/>
                <w:szCs w:val="22"/>
              </w:rPr>
              <w:t>D</w:t>
            </w:r>
            <w:r w:rsidRPr="00DF2DDC">
              <w:rPr>
                <w:bCs/>
                <w:sz w:val="22"/>
                <w:szCs w:val="22"/>
              </w:rPr>
              <w:t>okument antagna av Europa</w:t>
            </w:r>
            <w:r>
              <w:rPr>
                <w:bCs/>
                <w:sz w:val="22"/>
                <w:szCs w:val="22"/>
              </w:rPr>
              <w:t>-</w:t>
            </w:r>
            <w:r w:rsidRPr="00DF2DDC">
              <w:rPr>
                <w:bCs/>
                <w:sz w:val="22"/>
                <w:szCs w:val="22"/>
              </w:rPr>
              <w:t>parlamentet 28 februari-1 mars 2018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EA590A" w:rsidRDefault="000F0078" w:rsidP="00675F42">
            <w:pPr>
              <w:rPr>
                <w:sz w:val="22"/>
                <w:szCs w:val="22"/>
              </w:rPr>
            </w:pP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
                <w:sz w:val="22"/>
                <w:szCs w:val="22"/>
              </w:rPr>
            </w:pPr>
            <w:r w:rsidRPr="00A64BD8">
              <w:rPr>
                <w:b/>
                <w:sz w:val="22"/>
                <w:szCs w:val="22"/>
              </w:rPr>
              <w:t>Rådsrapporter</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A64BD8" w:rsidRDefault="00452CD6" w:rsidP="000F0078">
            <w:pPr>
              <w:rPr>
                <w:sz w:val="22"/>
                <w:szCs w:val="22"/>
              </w:rPr>
            </w:pPr>
            <w:r>
              <w:rPr>
                <w:sz w:val="22"/>
                <w:szCs w:val="22"/>
              </w:rPr>
              <w:br/>
            </w: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
                <w:sz w:val="22"/>
                <w:szCs w:val="22"/>
              </w:rPr>
            </w:pPr>
            <w:r w:rsidRPr="00633BB2">
              <w:rPr>
                <w:sz w:val="22"/>
                <w:szCs w:val="22"/>
              </w:rPr>
              <w:t>Rapport från informellt miljöministermöte</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633BB2" w:rsidRDefault="000F0078" w:rsidP="000F0078">
            <w:pPr>
              <w:rPr>
                <w:sz w:val="22"/>
                <w:szCs w:val="22"/>
              </w:rPr>
            </w:pPr>
            <w:r w:rsidRPr="00633BB2">
              <w:rPr>
                <w:sz w:val="22"/>
                <w:szCs w:val="22"/>
              </w:rPr>
              <w:t>Rapport från informellt miljöministermöte i Sofia den 10-11 april 2018</w:t>
            </w:r>
            <w:r w:rsidR="00452CD6">
              <w:rPr>
                <w:sz w:val="22"/>
                <w:szCs w:val="22"/>
              </w:rPr>
              <w:br/>
            </w:r>
          </w:p>
          <w:p w:rsidR="000F0078" w:rsidRPr="00A64BD8" w:rsidRDefault="000F0078" w:rsidP="00675F42">
            <w:pPr>
              <w:rPr>
                <w:sz w:val="22"/>
                <w:szCs w:val="22"/>
              </w:rPr>
            </w:pP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sz w:val="22"/>
                <w:szCs w:val="22"/>
              </w:rPr>
            </w:pPr>
            <w:r w:rsidRPr="00633BB2">
              <w:rPr>
                <w:sz w:val="22"/>
                <w:szCs w:val="22"/>
              </w:rPr>
              <w:t>Rapport från möte i Jordbruks- och fiskerådet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633BB2" w:rsidRDefault="000F0078" w:rsidP="000F0078">
            <w:pPr>
              <w:rPr>
                <w:sz w:val="22"/>
                <w:szCs w:val="22"/>
              </w:rPr>
            </w:pPr>
            <w:r w:rsidRPr="00633BB2">
              <w:rPr>
                <w:sz w:val="22"/>
                <w:szCs w:val="22"/>
              </w:rPr>
              <w:t>Rapport från möte i Jordbruks- och fiskerådet den 16 april 2018</w:t>
            </w:r>
          </w:p>
          <w:p w:rsidR="000F0078" w:rsidRPr="00A64BD8" w:rsidRDefault="000F0078" w:rsidP="000F0078">
            <w:pPr>
              <w:rPr>
                <w:sz w:val="22"/>
                <w:szCs w:val="22"/>
              </w:rPr>
            </w:pPr>
          </w:p>
        </w:tc>
      </w:tr>
      <w:tr w:rsidR="000F0078" w:rsidRPr="005249C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A64BD8" w:rsidRDefault="000F0078" w:rsidP="000F0078">
            <w:pPr>
              <w:rPr>
                <w:b/>
                <w:sz w:val="22"/>
                <w:szCs w:val="22"/>
              </w:rPr>
            </w:pPr>
            <w:r w:rsidRPr="00A64BD8">
              <w:rPr>
                <w:b/>
                <w:sz w:val="22"/>
                <w:szCs w:val="22"/>
              </w:rPr>
              <w:t>Övrigt</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A64BD8" w:rsidRDefault="000F0078" w:rsidP="000F0078">
            <w:pPr>
              <w:rPr>
                <w:sz w:val="22"/>
                <w:szCs w:val="22"/>
              </w:rPr>
            </w:pPr>
          </w:p>
        </w:tc>
      </w:tr>
      <w:tr w:rsidR="000F0078" w:rsidRPr="00F25DB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3626F0" w:rsidRDefault="000F0078" w:rsidP="000F0078">
            <w:pPr>
              <w:rPr>
                <w:sz w:val="22"/>
                <w:szCs w:val="22"/>
              </w:rPr>
            </w:pPr>
            <w:r w:rsidRPr="003626F0">
              <w:rPr>
                <w:sz w:val="22"/>
                <w:szCs w:val="22"/>
              </w:rPr>
              <w:t>7870/18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3626F0" w:rsidRDefault="000F0078" w:rsidP="00675F42">
            <w:pPr>
              <w:rPr>
                <w:sz w:val="22"/>
                <w:szCs w:val="22"/>
                <w:lang w:val="en-US"/>
              </w:rPr>
            </w:pPr>
            <w:r w:rsidRPr="003626F0">
              <w:rPr>
                <w:sz w:val="22"/>
                <w:szCs w:val="22"/>
                <w:lang w:val="en-US"/>
              </w:rPr>
              <w:t>Proposal for a Directive of the European Parliament and of the Council on the quality of water intended for human consumption (recast) [5846/18 ENV 59 SAN 50 CONSOM 24 CODEC 134 - COM(2017) 753 final] - Reasoned opinion on the application of the Principles of Subsidiarity and Proportionality - House of Commons of the United Kingdom Parliament</w:t>
            </w:r>
            <w:r w:rsidR="00675F42">
              <w:rPr>
                <w:sz w:val="22"/>
                <w:szCs w:val="22"/>
                <w:lang w:val="en-US"/>
              </w:rPr>
              <w:br/>
            </w:r>
          </w:p>
        </w:tc>
      </w:tr>
      <w:tr w:rsidR="000F0078" w:rsidRPr="00F25DB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0E1905" w:rsidRDefault="000F0078" w:rsidP="000F0078">
            <w:pPr>
              <w:rPr>
                <w:sz w:val="22"/>
                <w:szCs w:val="22"/>
              </w:rPr>
            </w:pPr>
            <w:r w:rsidRPr="000E1905">
              <w:rPr>
                <w:sz w:val="22"/>
                <w:szCs w:val="22"/>
              </w:rPr>
              <w:t>7904/18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0E1905" w:rsidRDefault="000F0078" w:rsidP="00675F42">
            <w:pPr>
              <w:rPr>
                <w:sz w:val="22"/>
                <w:szCs w:val="22"/>
                <w:lang w:val="en-US"/>
              </w:rPr>
            </w:pPr>
            <w:r w:rsidRPr="000E1905">
              <w:rPr>
                <w:sz w:val="22"/>
                <w:szCs w:val="22"/>
                <w:lang w:val="en-US"/>
              </w:rPr>
              <w:t>Proposal for a Directive of the European Parliament and of the Council on the quality of water intended for human consumption (recast) [5846/18 ENV 59 SAN 50 CONSOM 24 CODEC 134 - COM(2017) 753 final] - Reasoned opinion on the application of the Principles of Subsidiarity and Proportionality - Irish Parliament</w:t>
            </w:r>
            <w:r w:rsidR="00675F42">
              <w:rPr>
                <w:sz w:val="22"/>
                <w:szCs w:val="22"/>
                <w:lang w:val="en-US"/>
              </w:rPr>
              <w:br/>
            </w:r>
          </w:p>
        </w:tc>
      </w:tr>
      <w:tr w:rsidR="000F0078" w:rsidRPr="00F25DB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675F42" w:rsidRDefault="000F0078" w:rsidP="000F0078">
            <w:pPr>
              <w:rPr>
                <w:sz w:val="22"/>
                <w:szCs w:val="22"/>
                <w:lang w:val="en-US"/>
              </w:rPr>
            </w:pPr>
            <w:r w:rsidRPr="00675F42">
              <w:rPr>
                <w:sz w:val="22"/>
                <w:szCs w:val="22"/>
                <w:lang w:val="en-US"/>
              </w:rPr>
              <w:t>7954/18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DE4C70" w:rsidRDefault="000F0078" w:rsidP="000F0078">
            <w:pPr>
              <w:rPr>
                <w:sz w:val="22"/>
                <w:szCs w:val="22"/>
                <w:lang w:val="en-US"/>
              </w:rPr>
            </w:pPr>
            <w:r w:rsidRPr="00DE4C70">
              <w:rPr>
                <w:sz w:val="22"/>
                <w:szCs w:val="22"/>
                <w:lang w:val="en-US"/>
              </w:rPr>
              <w:t>Proposal for a Directive of the European Parliament and of the Council on the quality of water intended for human consumption (recast) [5846/18 ENV 59 SAN 50 CONSOM 24 CODEC 134 - COM(2017) 753 final] - Opinion on the application of the Principles of Subsidiarity and Proportionality - Romanian Senate</w:t>
            </w:r>
          </w:p>
          <w:p w:rsidR="000F0078" w:rsidRPr="00DE4C70" w:rsidRDefault="000F0078" w:rsidP="000F0078">
            <w:pPr>
              <w:rPr>
                <w:sz w:val="22"/>
                <w:szCs w:val="22"/>
                <w:lang w:val="en-US"/>
              </w:rPr>
            </w:pPr>
          </w:p>
        </w:tc>
      </w:tr>
      <w:tr w:rsidR="000F0078" w:rsidRPr="00F25DB1" w:rsidTr="00BE1EBF">
        <w:trPr>
          <w:trHeight w:val="315"/>
        </w:trPr>
        <w:tc>
          <w:tcPr>
            <w:tcW w:w="2535" w:type="dxa"/>
            <w:tcBorders>
              <w:top w:val="single" w:sz="4" w:space="0" w:color="A9A9A9"/>
              <w:left w:val="single" w:sz="4" w:space="0" w:color="A9A9A9"/>
              <w:bottom w:val="single" w:sz="4" w:space="0" w:color="A9A9A9"/>
              <w:right w:val="single" w:sz="4" w:space="0" w:color="A9A9A9"/>
            </w:tcBorders>
            <w:shd w:val="clear" w:color="auto" w:fill="auto"/>
            <w:vAlign w:val="center"/>
          </w:tcPr>
          <w:p w:rsidR="000F0078" w:rsidRPr="00DE4C70" w:rsidRDefault="000F0078" w:rsidP="000F0078">
            <w:pPr>
              <w:rPr>
                <w:sz w:val="22"/>
                <w:szCs w:val="22"/>
              </w:rPr>
            </w:pPr>
            <w:r>
              <w:rPr>
                <w:sz w:val="22"/>
                <w:szCs w:val="22"/>
              </w:rPr>
              <w:t>8009</w:t>
            </w:r>
            <w:r w:rsidRPr="00DE4C70">
              <w:rPr>
                <w:sz w:val="22"/>
                <w:szCs w:val="22"/>
              </w:rPr>
              <w:t>/18</w:t>
            </w:r>
          </w:p>
        </w:tc>
        <w:tc>
          <w:tcPr>
            <w:tcW w:w="7458" w:type="dxa"/>
            <w:gridSpan w:val="4"/>
            <w:tcBorders>
              <w:top w:val="single" w:sz="4" w:space="0" w:color="A9A9A9"/>
              <w:left w:val="nil"/>
              <w:bottom w:val="single" w:sz="4" w:space="0" w:color="A9A9A9"/>
              <w:right w:val="single" w:sz="4" w:space="0" w:color="A9A9A9"/>
            </w:tcBorders>
            <w:shd w:val="clear" w:color="auto" w:fill="auto"/>
            <w:vAlign w:val="center"/>
          </w:tcPr>
          <w:p w:rsidR="000F0078" w:rsidRPr="002733D5" w:rsidRDefault="000F0078" w:rsidP="000F0078">
            <w:pPr>
              <w:rPr>
                <w:sz w:val="22"/>
                <w:szCs w:val="22"/>
                <w:lang w:val="en-US"/>
              </w:rPr>
            </w:pPr>
            <w:r w:rsidRPr="002733D5">
              <w:rPr>
                <w:sz w:val="22"/>
                <w:szCs w:val="22"/>
                <w:lang w:val="en-US"/>
              </w:rPr>
              <w:t>Proposal for a Regulation of the European Parliament and of the Council setting emission performance standards for new passenger cars and for new light commercial vehicles as part of the Union's integrated approach to reduce CO2 emissions from light-duty vehicles and amending Regulation (EC) No 715/2007 (recast) [14217/1/17 REV1 - COM(2017) 676 final/2] - Opinion on the application of the Principles of Subsidiarity and Proportionality - The Romanian Senate</w:t>
            </w:r>
          </w:p>
          <w:p w:rsidR="000F0078" w:rsidRPr="002733D5" w:rsidRDefault="000F0078" w:rsidP="00675F42">
            <w:pPr>
              <w:rPr>
                <w:sz w:val="22"/>
                <w:szCs w:val="22"/>
                <w:lang w:val="en-US"/>
              </w:rPr>
            </w:pPr>
          </w:p>
        </w:tc>
      </w:tr>
    </w:tbl>
    <w:p w:rsidR="00BE1EBF" w:rsidRPr="000F0078" w:rsidRDefault="00BE1EBF" w:rsidP="001806D9">
      <w:pPr>
        <w:pStyle w:val="Brdtext"/>
        <w:rPr>
          <w:sz w:val="22"/>
          <w:szCs w:val="22"/>
          <w:lang w:val="en-US"/>
        </w:rPr>
        <w:sectPr w:rsidR="00BE1EBF" w:rsidRPr="000F0078" w:rsidSect="002D06F9">
          <w:pgSz w:w="11906" w:h="16838" w:code="9"/>
          <w:pgMar w:top="567" w:right="1134" w:bottom="567" w:left="1134" w:header="720" w:footer="720" w:gutter="0"/>
          <w:cols w:space="720"/>
          <w:titlePg/>
        </w:sectPr>
      </w:pPr>
    </w:p>
    <w:p w:rsidR="00177FF8" w:rsidRPr="005249C1" w:rsidRDefault="00177FF8" w:rsidP="00D949EC">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E2F" w:rsidRDefault="00D23E2F">
      <w:r>
        <w:separator/>
      </w:r>
    </w:p>
  </w:endnote>
  <w:endnote w:type="continuationSeparator" w:id="0">
    <w:p w:rsidR="00D23E2F" w:rsidRDefault="00D2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5D03">
      <w:rPr>
        <w:rStyle w:val="Sidnummer"/>
        <w:noProof/>
      </w:rPr>
      <w:t>6</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49EC">
      <w:rPr>
        <w:rStyle w:val="Sidnummer"/>
        <w:noProof/>
      </w:rPr>
      <w:t>5</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E2F" w:rsidRDefault="00D23E2F">
      <w:r>
        <w:separator/>
      </w:r>
    </w:p>
  </w:footnote>
  <w:footnote w:type="continuationSeparator" w:id="0">
    <w:p w:rsidR="00D23E2F" w:rsidRDefault="00D23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604E3"/>
    <w:rsid w:val="00061437"/>
    <w:rsid w:val="00064523"/>
    <w:rsid w:val="00071FBC"/>
    <w:rsid w:val="000A29E4"/>
    <w:rsid w:val="000C7503"/>
    <w:rsid w:val="000E402E"/>
    <w:rsid w:val="000F0078"/>
    <w:rsid w:val="000F6792"/>
    <w:rsid w:val="000F7D9B"/>
    <w:rsid w:val="00102D5B"/>
    <w:rsid w:val="001107C9"/>
    <w:rsid w:val="001201A1"/>
    <w:rsid w:val="00122334"/>
    <w:rsid w:val="00130FEC"/>
    <w:rsid w:val="0014421B"/>
    <w:rsid w:val="00144460"/>
    <w:rsid w:val="001576B4"/>
    <w:rsid w:val="00157C48"/>
    <w:rsid w:val="00157E3A"/>
    <w:rsid w:val="00161710"/>
    <w:rsid w:val="00164491"/>
    <w:rsid w:val="00176F71"/>
    <w:rsid w:val="00177FF8"/>
    <w:rsid w:val="001806D9"/>
    <w:rsid w:val="00183F5A"/>
    <w:rsid w:val="00190D5B"/>
    <w:rsid w:val="00196915"/>
    <w:rsid w:val="001A35A0"/>
    <w:rsid w:val="001D7100"/>
    <w:rsid w:val="001E1F27"/>
    <w:rsid w:val="001F0044"/>
    <w:rsid w:val="001F3F30"/>
    <w:rsid w:val="001F641B"/>
    <w:rsid w:val="00200F8B"/>
    <w:rsid w:val="0021176A"/>
    <w:rsid w:val="00212A8D"/>
    <w:rsid w:val="00216C70"/>
    <w:rsid w:val="002239B5"/>
    <w:rsid w:val="002241EF"/>
    <w:rsid w:val="0023053D"/>
    <w:rsid w:val="00231475"/>
    <w:rsid w:val="002378CC"/>
    <w:rsid w:val="00254479"/>
    <w:rsid w:val="00254C5A"/>
    <w:rsid w:val="0025725D"/>
    <w:rsid w:val="00267A73"/>
    <w:rsid w:val="002830F4"/>
    <w:rsid w:val="002837CD"/>
    <w:rsid w:val="00286C79"/>
    <w:rsid w:val="00287223"/>
    <w:rsid w:val="002968EE"/>
    <w:rsid w:val="002A14AC"/>
    <w:rsid w:val="002A3C5F"/>
    <w:rsid w:val="002B086D"/>
    <w:rsid w:val="002C1D92"/>
    <w:rsid w:val="002C5FED"/>
    <w:rsid w:val="002D06F9"/>
    <w:rsid w:val="002D20B8"/>
    <w:rsid w:val="002D5CC4"/>
    <w:rsid w:val="002E3657"/>
    <w:rsid w:val="002F25FD"/>
    <w:rsid w:val="002F2628"/>
    <w:rsid w:val="002F7F5B"/>
    <w:rsid w:val="00302EBE"/>
    <w:rsid w:val="003100F5"/>
    <w:rsid w:val="003127B4"/>
    <w:rsid w:val="00322167"/>
    <w:rsid w:val="00335837"/>
    <w:rsid w:val="00342CC6"/>
    <w:rsid w:val="003443ED"/>
    <w:rsid w:val="00387440"/>
    <w:rsid w:val="00396766"/>
    <w:rsid w:val="003C17A1"/>
    <w:rsid w:val="003C3031"/>
    <w:rsid w:val="003D2F9E"/>
    <w:rsid w:val="003E21B4"/>
    <w:rsid w:val="003E2DA5"/>
    <w:rsid w:val="003F3E22"/>
    <w:rsid w:val="003F5018"/>
    <w:rsid w:val="003F7963"/>
    <w:rsid w:val="00402A6F"/>
    <w:rsid w:val="004158A2"/>
    <w:rsid w:val="00416E51"/>
    <w:rsid w:val="00417CF8"/>
    <w:rsid w:val="00420D39"/>
    <w:rsid w:val="00422C79"/>
    <w:rsid w:val="00423405"/>
    <w:rsid w:val="004310CA"/>
    <w:rsid w:val="00440E5D"/>
    <w:rsid w:val="00452CD6"/>
    <w:rsid w:val="00463E6E"/>
    <w:rsid w:val="00470F4B"/>
    <w:rsid w:val="0047552B"/>
    <w:rsid w:val="004763AE"/>
    <w:rsid w:val="0047654D"/>
    <w:rsid w:val="004815D4"/>
    <w:rsid w:val="00481A80"/>
    <w:rsid w:val="00481AE3"/>
    <w:rsid w:val="00482D9A"/>
    <w:rsid w:val="00485C5B"/>
    <w:rsid w:val="00495293"/>
    <w:rsid w:val="004A2DBE"/>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A3348"/>
    <w:rsid w:val="005A3E8B"/>
    <w:rsid w:val="005B1551"/>
    <w:rsid w:val="005D6446"/>
    <w:rsid w:val="005E2F4A"/>
    <w:rsid w:val="005E6A1F"/>
    <w:rsid w:val="005F5F61"/>
    <w:rsid w:val="005F6C39"/>
    <w:rsid w:val="006135A6"/>
    <w:rsid w:val="006227E2"/>
    <w:rsid w:val="00623CB2"/>
    <w:rsid w:val="006241B5"/>
    <w:rsid w:val="00624DF2"/>
    <w:rsid w:val="00626575"/>
    <w:rsid w:val="00631728"/>
    <w:rsid w:val="00632A02"/>
    <w:rsid w:val="00640EEA"/>
    <w:rsid w:val="0064109C"/>
    <w:rsid w:val="00646730"/>
    <w:rsid w:val="00647558"/>
    <w:rsid w:val="0065168B"/>
    <w:rsid w:val="00657FD1"/>
    <w:rsid w:val="00675F42"/>
    <w:rsid w:val="00675F6F"/>
    <w:rsid w:val="006A63A7"/>
    <w:rsid w:val="006A70C7"/>
    <w:rsid w:val="006D05CF"/>
    <w:rsid w:val="006E15D9"/>
    <w:rsid w:val="006F4672"/>
    <w:rsid w:val="00706328"/>
    <w:rsid w:val="00716686"/>
    <w:rsid w:val="00721C53"/>
    <w:rsid w:val="00727746"/>
    <w:rsid w:val="007453FF"/>
    <w:rsid w:val="00762508"/>
    <w:rsid w:val="007719E4"/>
    <w:rsid w:val="0078150F"/>
    <w:rsid w:val="00796426"/>
    <w:rsid w:val="007B1F72"/>
    <w:rsid w:val="007B26F0"/>
    <w:rsid w:val="007E14E2"/>
    <w:rsid w:val="007F12BB"/>
    <w:rsid w:val="008032FE"/>
    <w:rsid w:val="008072FF"/>
    <w:rsid w:val="008124A2"/>
    <w:rsid w:val="00821792"/>
    <w:rsid w:val="00827A9F"/>
    <w:rsid w:val="00834E22"/>
    <w:rsid w:val="008458B4"/>
    <w:rsid w:val="008475B7"/>
    <w:rsid w:val="008504EB"/>
    <w:rsid w:val="00856389"/>
    <w:rsid w:val="00865C85"/>
    <w:rsid w:val="00875D03"/>
    <w:rsid w:val="008856C5"/>
    <w:rsid w:val="00893DAB"/>
    <w:rsid w:val="00894936"/>
    <w:rsid w:val="0089673E"/>
    <w:rsid w:val="008A28BD"/>
    <w:rsid w:val="008B5D35"/>
    <w:rsid w:val="008B7CC5"/>
    <w:rsid w:val="008C0FEE"/>
    <w:rsid w:val="008C2D5B"/>
    <w:rsid w:val="008D692B"/>
    <w:rsid w:val="008F4883"/>
    <w:rsid w:val="008F4D6D"/>
    <w:rsid w:val="008F4D86"/>
    <w:rsid w:val="00911B90"/>
    <w:rsid w:val="00921E40"/>
    <w:rsid w:val="009222A6"/>
    <w:rsid w:val="00922EB0"/>
    <w:rsid w:val="009442D4"/>
    <w:rsid w:val="00952893"/>
    <w:rsid w:val="00952E17"/>
    <w:rsid w:val="00955CA2"/>
    <w:rsid w:val="009653D4"/>
    <w:rsid w:val="00980A86"/>
    <w:rsid w:val="009843D0"/>
    <w:rsid w:val="00994906"/>
    <w:rsid w:val="009B0A47"/>
    <w:rsid w:val="009B1CDF"/>
    <w:rsid w:val="009B1EEE"/>
    <w:rsid w:val="009C0C9D"/>
    <w:rsid w:val="009D4D1A"/>
    <w:rsid w:val="009D6236"/>
    <w:rsid w:val="009E0D7F"/>
    <w:rsid w:val="009F1689"/>
    <w:rsid w:val="00A03943"/>
    <w:rsid w:val="00A34130"/>
    <w:rsid w:val="00A375CF"/>
    <w:rsid w:val="00A37731"/>
    <w:rsid w:val="00A45119"/>
    <w:rsid w:val="00A51307"/>
    <w:rsid w:val="00A645AD"/>
    <w:rsid w:val="00A64CA0"/>
    <w:rsid w:val="00A6580E"/>
    <w:rsid w:val="00A65C53"/>
    <w:rsid w:val="00A702BD"/>
    <w:rsid w:val="00A71AF0"/>
    <w:rsid w:val="00A7458E"/>
    <w:rsid w:val="00A83ACB"/>
    <w:rsid w:val="00A846AA"/>
    <w:rsid w:val="00AB1421"/>
    <w:rsid w:val="00AB2883"/>
    <w:rsid w:val="00AC0C85"/>
    <w:rsid w:val="00AD2143"/>
    <w:rsid w:val="00AD4D95"/>
    <w:rsid w:val="00AD7207"/>
    <w:rsid w:val="00AE0071"/>
    <w:rsid w:val="00AE6FBC"/>
    <w:rsid w:val="00AE7734"/>
    <w:rsid w:val="00B02783"/>
    <w:rsid w:val="00B0296A"/>
    <w:rsid w:val="00B04E15"/>
    <w:rsid w:val="00B103FA"/>
    <w:rsid w:val="00B10BE1"/>
    <w:rsid w:val="00B16C18"/>
    <w:rsid w:val="00B22F3B"/>
    <w:rsid w:val="00B26D29"/>
    <w:rsid w:val="00B3182D"/>
    <w:rsid w:val="00B419CA"/>
    <w:rsid w:val="00B54A57"/>
    <w:rsid w:val="00B5691D"/>
    <w:rsid w:val="00B62905"/>
    <w:rsid w:val="00B7289B"/>
    <w:rsid w:val="00B80318"/>
    <w:rsid w:val="00B86868"/>
    <w:rsid w:val="00B87EC8"/>
    <w:rsid w:val="00B96E81"/>
    <w:rsid w:val="00BA4937"/>
    <w:rsid w:val="00BB34FC"/>
    <w:rsid w:val="00BB375E"/>
    <w:rsid w:val="00BB59A8"/>
    <w:rsid w:val="00BB5D88"/>
    <w:rsid w:val="00BC03D5"/>
    <w:rsid w:val="00BD374B"/>
    <w:rsid w:val="00BE1EBF"/>
    <w:rsid w:val="00BF0D09"/>
    <w:rsid w:val="00C11E5F"/>
    <w:rsid w:val="00C20B9F"/>
    <w:rsid w:val="00C20F78"/>
    <w:rsid w:val="00C22C0B"/>
    <w:rsid w:val="00C26178"/>
    <w:rsid w:val="00C3724A"/>
    <w:rsid w:val="00C43FB9"/>
    <w:rsid w:val="00C55553"/>
    <w:rsid w:val="00C65A53"/>
    <w:rsid w:val="00C65F27"/>
    <w:rsid w:val="00C6697A"/>
    <w:rsid w:val="00C674DC"/>
    <w:rsid w:val="00C80EBD"/>
    <w:rsid w:val="00CA60EE"/>
    <w:rsid w:val="00CA75B8"/>
    <w:rsid w:val="00CB2E80"/>
    <w:rsid w:val="00CB5973"/>
    <w:rsid w:val="00CB7727"/>
    <w:rsid w:val="00CC5952"/>
    <w:rsid w:val="00CE0E61"/>
    <w:rsid w:val="00CE3494"/>
    <w:rsid w:val="00CE39E2"/>
    <w:rsid w:val="00CF0661"/>
    <w:rsid w:val="00CF0B50"/>
    <w:rsid w:val="00D0483C"/>
    <w:rsid w:val="00D048DB"/>
    <w:rsid w:val="00D06FDE"/>
    <w:rsid w:val="00D11D2D"/>
    <w:rsid w:val="00D139CC"/>
    <w:rsid w:val="00D23E2F"/>
    <w:rsid w:val="00D27454"/>
    <w:rsid w:val="00D27A57"/>
    <w:rsid w:val="00D30A97"/>
    <w:rsid w:val="00D46465"/>
    <w:rsid w:val="00D5250E"/>
    <w:rsid w:val="00D532FC"/>
    <w:rsid w:val="00D60E6B"/>
    <w:rsid w:val="00D75A18"/>
    <w:rsid w:val="00D830E6"/>
    <w:rsid w:val="00D949EC"/>
    <w:rsid w:val="00D94F64"/>
    <w:rsid w:val="00DA2C47"/>
    <w:rsid w:val="00DA34F3"/>
    <w:rsid w:val="00DA5AAC"/>
    <w:rsid w:val="00DB491C"/>
    <w:rsid w:val="00DC46BF"/>
    <w:rsid w:val="00DD7DD7"/>
    <w:rsid w:val="00DE45E6"/>
    <w:rsid w:val="00DF1920"/>
    <w:rsid w:val="00DF2A5B"/>
    <w:rsid w:val="00DF4E44"/>
    <w:rsid w:val="00DF69C9"/>
    <w:rsid w:val="00E1579E"/>
    <w:rsid w:val="00E2386B"/>
    <w:rsid w:val="00E32CDB"/>
    <w:rsid w:val="00E43C72"/>
    <w:rsid w:val="00E461A4"/>
    <w:rsid w:val="00E47577"/>
    <w:rsid w:val="00E53E73"/>
    <w:rsid w:val="00E54E79"/>
    <w:rsid w:val="00E60AE8"/>
    <w:rsid w:val="00EA5C1E"/>
    <w:rsid w:val="00EB5801"/>
    <w:rsid w:val="00EC7E9B"/>
    <w:rsid w:val="00EE0BF7"/>
    <w:rsid w:val="00EE6E7B"/>
    <w:rsid w:val="00EE7FF1"/>
    <w:rsid w:val="00EF1B0A"/>
    <w:rsid w:val="00F172DB"/>
    <w:rsid w:val="00F25AFF"/>
    <w:rsid w:val="00F25DB1"/>
    <w:rsid w:val="00F65F54"/>
    <w:rsid w:val="00F66FF9"/>
    <w:rsid w:val="00F73CB8"/>
    <w:rsid w:val="00F73D67"/>
    <w:rsid w:val="00F755B2"/>
    <w:rsid w:val="00F80E21"/>
    <w:rsid w:val="00F82610"/>
    <w:rsid w:val="00F832D2"/>
    <w:rsid w:val="00F86DDF"/>
    <w:rsid w:val="00F902C3"/>
    <w:rsid w:val="00FA6C99"/>
    <w:rsid w:val="00FB5AF3"/>
    <w:rsid w:val="00FD494E"/>
    <w:rsid w:val="00FE1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A9C4"/>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character" w:styleId="Hyperlnk">
    <w:name w:val="Hyperlink"/>
    <w:rsid w:val="000F00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1659">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1228</Words>
  <Characters>7309</Characters>
  <Application>Microsoft Office Word</Application>
  <DocSecurity>0</DocSecurity>
  <Lines>1044</Lines>
  <Paragraphs>243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4</cp:revision>
  <cp:lastPrinted>2018-04-27T11:35:00Z</cp:lastPrinted>
  <dcterms:created xsi:type="dcterms:W3CDTF">2018-05-03T08:17:00Z</dcterms:created>
  <dcterms:modified xsi:type="dcterms:W3CDTF">2018-05-03T08:20:00Z</dcterms:modified>
</cp:coreProperties>
</file>