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50867514C8B44D8808DFB4C3FAE270F"/>
        </w:placeholder>
        <w15:appearance w15:val="hidden"/>
        <w:text/>
      </w:sdtPr>
      <w:sdtEndPr/>
      <w:sdtContent>
        <w:p w:rsidRPr="002800F8" w:rsidR="00AF30DD" w:rsidP="003B4BEB" w:rsidRDefault="00AF30DD" w14:paraId="4B4432A6" w14:textId="77777777">
          <w:pPr>
            <w:pStyle w:val="Rubrik1"/>
          </w:pPr>
          <w:r w:rsidRPr="002800F8">
            <w:t>Förslag till riksdagsbeslut</w:t>
          </w:r>
        </w:p>
      </w:sdtContent>
    </w:sdt>
    <w:sdt>
      <w:sdtPr>
        <w:alias w:val="Förslag 1"/>
        <w:tag w:val="150333dc-8935-458a-93cd-8bc64c504993"/>
        <w:id w:val="-1561549273"/>
        <w:lock w:val="sdtLocked"/>
      </w:sdtPr>
      <w:sdtEndPr/>
      <w:sdtContent>
        <w:p w:rsidR="00F640ED" w:rsidRDefault="009A5DE0" w14:paraId="4B4432A7" w14:textId="295159A8">
          <w:pPr>
            <w:pStyle w:val="Frslagstext"/>
          </w:pPr>
          <w:r>
            <w:t>Riksdagen beslutar att 24 § lagen (2000:343) om internationellt polisiärt samarbete ges den lydelse som framgår av bilagan till motionen.</w:t>
          </w:r>
        </w:p>
      </w:sdtContent>
    </w:sdt>
    <w:p w:rsidRPr="002800F8" w:rsidR="00AF30DD" w:rsidP="003B4BEB" w:rsidRDefault="00325C3B" w14:paraId="4B4432A9" w14:textId="77777777">
      <w:pPr>
        <w:pStyle w:val="Rubrik1"/>
      </w:pPr>
      <w:bookmarkStart w:name="MotionsStart" w:id="0"/>
      <w:bookmarkEnd w:id="0"/>
      <w:r w:rsidRPr="002800F8">
        <w:t>Inledning</w:t>
      </w:r>
    </w:p>
    <w:p w:rsidRPr="002800F8" w:rsidR="0070584A" w:rsidP="0070584A" w:rsidRDefault="002449FB" w14:paraId="4B4432AA" w14:textId="77777777">
      <w:pPr>
        <w:ind w:firstLine="0"/>
      </w:pPr>
      <w:r w:rsidRPr="002800F8">
        <w:t xml:space="preserve">Vänsterpartiet anser att det är viktigt att det finns en välavvägd balans mellan intresset av att effektivt kunna bekämpa brott och olika grundläggande fri- och rättigheter. Alla människor har bl.a. rätt till en bred privat sfär som skyddas på praktisk och principiell grund. </w:t>
      </w:r>
      <w:r w:rsidRPr="002800F8" w:rsidR="00E21BCD">
        <w:t>Vänsterpartiet är d</w:t>
      </w:r>
      <w:r w:rsidRPr="002800F8" w:rsidR="00FF4DDD">
        <w:t>jupt kritiskt till</w:t>
      </w:r>
      <w:r w:rsidRPr="002800F8">
        <w:t xml:space="preserve"> byggandet av Fort Europa, vilket det gemensamma viseringssystemet är en del av. M</w:t>
      </w:r>
      <w:r w:rsidRPr="002800F8" w:rsidR="00E21BCD">
        <w:t>ilitariseringen av EU:s yttre gränser, transportörsansvar, Dublinbestämmelser</w:t>
      </w:r>
      <w:r w:rsidRPr="002800F8" w:rsidR="004A7CB9">
        <w:t xml:space="preserve">, </w:t>
      </w:r>
      <w:r w:rsidRPr="002800F8" w:rsidR="002866EF">
        <w:t xml:space="preserve">harmoniseringen av </w:t>
      </w:r>
      <w:r w:rsidRPr="002800F8" w:rsidR="00FF4DDD">
        <w:t>asyl- och migrations</w:t>
      </w:r>
      <w:r w:rsidRPr="002800F8" w:rsidR="004A7CB9">
        <w:t xml:space="preserve">politiken inom EU </w:t>
      </w:r>
      <w:r w:rsidRPr="002800F8" w:rsidR="00E21BCD">
        <w:t xml:space="preserve">och visumtvång hindrar människor i behov av skydd undan krig och förföljelse att </w:t>
      </w:r>
      <w:r w:rsidRPr="002800F8">
        <w:t>söka asyl inom EU och tvingar i</w:t>
      </w:r>
      <w:r w:rsidR="004A2BDC">
        <w:t xml:space="preserve"> </w:t>
      </w:r>
      <w:r w:rsidRPr="002800F8" w:rsidR="00E21BCD">
        <w:t>stället människor i händerna på flyktingsmugglare</w:t>
      </w:r>
      <w:r w:rsidRPr="002800F8">
        <w:t>. B</w:t>
      </w:r>
      <w:r w:rsidRPr="002800F8" w:rsidR="004A7CB9">
        <w:t>ara under 2014 drunknade</w:t>
      </w:r>
      <w:r w:rsidRPr="002800F8">
        <w:t xml:space="preserve"> exempelvis</w:t>
      </w:r>
      <w:r w:rsidRPr="002800F8" w:rsidR="004A7CB9">
        <w:t xml:space="preserve"> över 3</w:t>
      </w:r>
      <w:r w:rsidR="004A2BDC">
        <w:t> </w:t>
      </w:r>
      <w:r w:rsidRPr="002800F8" w:rsidR="004A7CB9">
        <w:t>000 migranter på sin väg över Medelhavet.</w:t>
      </w:r>
      <w:r w:rsidRPr="002800F8" w:rsidR="00980193">
        <w:t xml:space="preserve"> Vänsterpartiet anser att </w:t>
      </w:r>
      <w:r w:rsidRPr="002800F8" w:rsidR="004A7CB9">
        <w:t>E</w:t>
      </w:r>
      <w:r w:rsidRPr="002800F8" w:rsidR="00980193">
        <w:t>U bör öka s</w:t>
      </w:r>
      <w:r w:rsidRPr="002800F8" w:rsidR="004A7CB9">
        <w:t xml:space="preserve">ina ansträngningar för att etablera </w:t>
      </w:r>
      <w:r w:rsidRPr="002800F8" w:rsidR="00B32F0B">
        <w:t xml:space="preserve">fler </w:t>
      </w:r>
      <w:r w:rsidRPr="002800F8" w:rsidR="004A7CB9">
        <w:t xml:space="preserve">lagliga </w:t>
      </w:r>
      <w:r w:rsidRPr="002800F8" w:rsidR="00B32F0B">
        <w:t>vägar</w:t>
      </w:r>
      <w:r w:rsidRPr="002800F8" w:rsidR="00980193">
        <w:t xml:space="preserve"> </w:t>
      </w:r>
      <w:r w:rsidRPr="002800F8" w:rsidR="00B32F0B">
        <w:t xml:space="preserve">in i EU. Vi anser även att det ska vara möjligt att söka asyl </w:t>
      </w:r>
      <w:r w:rsidRPr="002800F8" w:rsidR="00E21BCD">
        <w:t xml:space="preserve">i det land </w:t>
      </w:r>
      <w:r w:rsidRPr="002800F8" w:rsidR="00B32F0B">
        <w:t xml:space="preserve">som </w:t>
      </w:r>
      <w:r w:rsidRPr="002800F8" w:rsidR="00E21BCD">
        <w:t>den enskilde själv väljer.</w:t>
      </w:r>
    </w:p>
    <w:p w:rsidRPr="002800F8" w:rsidR="002C1E00" w:rsidP="007A59DE" w:rsidRDefault="0070584A" w14:paraId="4B4432AB" w14:textId="5CFCC01A">
      <w:r w:rsidRPr="002800F8">
        <w:t xml:space="preserve">Införandet av VIS är ytterligare </w:t>
      </w:r>
      <w:r w:rsidRPr="002800F8" w:rsidR="004A7CB9">
        <w:t xml:space="preserve">ett </w:t>
      </w:r>
      <w:r w:rsidR="00BC58F2">
        <w:t>steg i ”</w:t>
      </w:r>
      <w:r w:rsidRPr="002800F8">
        <w:t>ka</w:t>
      </w:r>
      <w:r w:rsidR="00BC58F2">
        <w:t>mpen mot terrorism”</w:t>
      </w:r>
      <w:r w:rsidRPr="002800F8">
        <w:t xml:space="preserve"> och en hörnsten i digitaliseringen av Fort Europa. </w:t>
      </w:r>
      <w:r w:rsidRPr="002800F8" w:rsidR="00D6001E">
        <w:t xml:space="preserve">När VIS har tagits i bruk i samtliga regioner kommer det att innehålla uppgifter om alla personer från tredjeland som ansökt om visering till någon av medlemsstaterna. I hela Schengenområdet görs det redan nu uppemot 20 miljoner viseringsansökningar årligen och det beräknas att informationssystemet så småningom kan komma att innehålla uppgifter om cirka 100 miljoner ansökningar. </w:t>
      </w:r>
      <w:r w:rsidRPr="002800F8" w:rsidR="007A59DE">
        <w:lastRenderedPageBreak/>
        <w:t>Uppgifter som rör allt från sökandens namn och syfte med resan till fingeravtryck och uppgifter om den person som har bjudit in eller åtagit sig att stå för sökandens levnadskostnader under vistelsen. Uppgifter som s</w:t>
      </w:r>
      <w:r w:rsidRPr="002800F8" w:rsidR="002C1E00">
        <w:t>åväl Europol som de utsedda brottsbekämpande myndigheter</w:t>
      </w:r>
      <w:r w:rsidR="004A2BDC">
        <w:t>na</w:t>
      </w:r>
      <w:r w:rsidRPr="002800F8" w:rsidR="002C1E00">
        <w:t xml:space="preserve"> i samtliga medlemsstater och de stater som genom associationsav</w:t>
      </w:r>
      <w:r w:rsidR="00BC58F2">
        <w:t>tal deltar i Schengensamarbetet</w:t>
      </w:r>
      <w:r w:rsidRPr="002800F8" w:rsidR="002C1E00">
        <w:t xml:space="preserve"> </w:t>
      </w:r>
      <w:r w:rsidRPr="002800F8" w:rsidR="007A59DE">
        <w:t xml:space="preserve">kommer </w:t>
      </w:r>
      <w:r w:rsidRPr="002800F8" w:rsidR="002C1E00">
        <w:t xml:space="preserve">att ha tillgång till. </w:t>
      </w:r>
    </w:p>
    <w:p w:rsidRPr="002800F8" w:rsidR="005E4512" w:rsidP="00D6001E" w:rsidRDefault="004A7CB9" w14:paraId="4B4432AC" w14:textId="77777777">
      <w:r w:rsidRPr="002800F8">
        <w:t>Vänsterpartiet var kritiskt till VIS redan när frågan om att godkänna utkastet till rådsbeslut behandlades i riksdagen under riksmötet 2007/08</w:t>
      </w:r>
      <w:r w:rsidRPr="002800F8" w:rsidR="002866EF">
        <w:t xml:space="preserve"> och u</w:t>
      </w:r>
      <w:r w:rsidRPr="002800F8" w:rsidR="00980193">
        <w:t>tvecklingen som skett därefter har inte föranlett oss att ändra vår uppfattning.</w:t>
      </w:r>
      <w:r w:rsidRPr="002800F8" w:rsidR="0095757A">
        <w:t xml:space="preserve"> </w:t>
      </w:r>
    </w:p>
    <w:p w:rsidRPr="002800F8" w:rsidR="005E4512" w:rsidP="003B4BEB" w:rsidRDefault="00C203A2" w14:paraId="4B4432AD" w14:textId="77777777">
      <w:pPr>
        <w:pStyle w:val="Rubrik1"/>
      </w:pPr>
      <w:r w:rsidRPr="002800F8">
        <w:t>B</w:t>
      </w:r>
      <w:r w:rsidRPr="002800F8" w:rsidR="00CD67B9">
        <w:t>ehöriga myndigheter</w:t>
      </w:r>
    </w:p>
    <w:p w:rsidR="006A63BA" w:rsidP="00FF4DDD" w:rsidRDefault="00CD67B9" w14:paraId="4B4432AE" w14:textId="77777777">
      <w:pPr>
        <w:pStyle w:val="Normalutanindragellerluft"/>
      </w:pPr>
      <w:r w:rsidRPr="002800F8">
        <w:t xml:space="preserve">I propositionen föreslås att det på förordningsnivå ska anges vilka brottsbekämpande myndigheter som är behöriga att begära sökningar i VIS. Vänsterpartiet delar inte denna uppfattning utan anser att det ska regleras i lag vilka myndigheter som ska få tillgång till integritetskänsliga uppgifter i VIS. </w:t>
      </w:r>
      <w:r w:rsidRPr="002800F8" w:rsidR="004600CA">
        <w:t>Som jämförelse kan erinras om att bestämmelsen om vilka myndigheter som ska ges åtkomst till Schengens informationssystem har tagits in i lag, se lag (2000:344) om Schengens informationssystem.</w:t>
      </w:r>
    </w:p>
    <w:p w:rsidRPr="002800F8" w:rsidR="0067686D" w:rsidP="00F66745" w:rsidRDefault="006A63BA" w14:paraId="4B4432AF" w14:textId="115D773F">
      <w:r>
        <w:t xml:space="preserve">Det bör </w:t>
      </w:r>
      <w:r w:rsidR="009A5DE0">
        <w:t xml:space="preserve">alltså framgå av </w:t>
      </w:r>
      <w:r w:rsidRPr="002800F8" w:rsidR="0073366D">
        <w:t xml:space="preserve">lagen (2000:343) om internationellt polisiärt samarbete </w:t>
      </w:r>
      <w:r w:rsidR="009A5DE0">
        <w:t>vilka myndigheter som är behöriga att begära sökningar i VIS</w:t>
      </w:r>
      <w:r w:rsidRPr="002800F8" w:rsidR="0073366D">
        <w:t>.</w:t>
      </w:r>
      <w:r>
        <w:t xml:space="preserve"> Detta bör riksdagen besluta.</w:t>
      </w:r>
      <w:r w:rsidR="008A42B5">
        <w:t xml:space="preserve"> </w:t>
      </w:r>
    </w:p>
    <w:p w:rsidR="005E4512" w:rsidP="002800F8" w:rsidRDefault="005E4512" w14:paraId="4B4432B0" w14:textId="77777777">
      <w:pPr>
        <w:pStyle w:val="Rubrik1"/>
      </w:pPr>
      <w:r w:rsidRPr="002800F8">
        <w:t>Förutsättningar för tillgång till uppgifter i VIS</w:t>
      </w:r>
    </w:p>
    <w:p w:rsidRPr="002800F8" w:rsidR="003F60A7" w:rsidP="003B4BEB" w:rsidRDefault="003F60A7" w14:paraId="4B4432B1" w14:textId="77777777">
      <w:pPr>
        <w:pStyle w:val="Rubrik2"/>
      </w:pPr>
      <w:r w:rsidRPr="002800F8">
        <w:t>Villkor för sökningar i VIS</w:t>
      </w:r>
    </w:p>
    <w:p w:rsidRPr="002800F8" w:rsidR="0069136D" w:rsidP="00E715D3" w:rsidRDefault="00ED29E5" w14:paraId="4B4432B2" w14:textId="48E7E31F">
      <w:pPr>
        <w:pStyle w:val="Normalutanindragellerluft"/>
      </w:pPr>
      <w:r w:rsidRPr="002800F8">
        <w:t>Regeringen föreslår i propositionen att behöriga myndigheter, via den centrala åtkomstpunkten, ska kunna begära sökningar i VIS om det i enskilda fall finns skäl att anta att uppgifter i systemet väsentligen kan komma att bidra till att utreda terroristbrott eller vissa andra grova brott, eller förebygga, förhindra eller upptäcka brottslig verksamhet som innefattar sådana brott. Ti</w:t>
      </w:r>
      <w:r w:rsidR="00BC58F2">
        <w:t>ll skillnad från promemorian (Ds</w:t>
      </w:r>
      <w:r w:rsidRPr="002800F8">
        <w:t xml:space="preserve"> 2011:27) som ligger till grund för denna proposition och som remissbehandlats, där det uppstä</w:t>
      </w:r>
      <w:r w:rsidRPr="002800F8" w:rsidR="00E21BCD">
        <w:t>lls ett krav om att det ska</w:t>
      </w:r>
      <w:r w:rsidRPr="002800F8">
        <w:t xml:space="preserve"> finn</w:t>
      </w:r>
      <w:r w:rsidRPr="002800F8" w:rsidR="00E21BCD">
        <w:t>a</w:t>
      </w:r>
      <w:r w:rsidRPr="002800F8">
        <w:t xml:space="preserve">s särskilda skäl att anta att en </w:t>
      </w:r>
      <w:r w:rsidRPr="002800F8" w:rsidR="00E21BCD">
        <w:t>sökning i VIS väsentligen kan komma att</w:t>
      </w:r>
      <w:r w:rsidRPr="002800F8">
        <w:t xml:space="preserve"> bidra till att den brottsliga verksamheten eller brottet i</w:t>
      </w:r>
      <w:r w:rsidR="00880E8D">
        <w:t xml:space="preserve"> </w:t>
      </w:r>
      <w:r w:rsidRPr="002800F8">
        <w:t>fråga förebyggs, förhindras, upptäcks eller utreds.</w:t>
      </w:r>
    </w:p>
    <w:p w:rsidRPr="002800F8" w:rsidR="00E715D3" w:rsidP="0069136D" w:rsidRDefault="0069136D" w14:paraId="4B4432B3" w14:textId="77777777">
      <w:r w:rsidRPr="002800F8">
        <w:t>I artikel 5 rådsbeslutet anges att d</w:t>
      </w:r>
      <w:r w:rsidRPr="002800F8" w:rsidR="00E715D3">
        <w:t xml:space="preserve">et </w:t>
      </w:r>
      <w:r w:rsidRPr="002800F8">
        <w:t xml:space="preserve">ska </w:t>
      </w:r>
      <w:r w:rsidRPr="002800F8" w:rsidR="00E715D3">
        <w:t>finnas rimliga skäl att anta att uppgifterna</w:t>
      </w:r>
    </w:p>
    <w:p w:rsidRPr="002800F8" w:rsidR="00ED29E5" w:rsidP="00E715D3" w:rsidRDefault="00E715D3" w14:paraId="4B4432B4" w14:textId="587AC345">
      <w:pPr>
        <w:pStyle w:val="Normalutanindragellerluft"/>
      </w:pPr>
      <w:r w:rsidRPr="002800F8">
        <w:t xml:space="preserve">väsentligen kommer att bidra till </w:t>
      </w:r>
      <w:r w:rsidRPr="002800F8" w:rsidR="0069136D">
        <w:t xml:space="preserve">att den brottsliga verksamheten </w:t>
      </w:r>
      <w:r w:rsidRPr="002800F8">
        <w:t>kan förebyggas, förhindras eller</w:t>
      </w:r>
      <w:r w:rsidRPr="002800F8" w:rsidR="0069136D">
        <w:t xml:space="preserve"> upp</w:t>
      </w:r>
      <w:r w:rsidR="00BC58F2">
        <w:t>täckas. Rikspolisstyrelsen och S</w:t>
      </w:r>
      <w:bookmarkStart w:name="_GoBack" w:id="1"/>
      <w:bookmarkEnd w:id="1"/>
      <w:r w:rsidRPr="002800F8" w:rsidR="0069136D">
        <w:t>äkerhetspolisen angav i sina remissvar att promemorians förslag om att det skulle föreligga särskilda skäl att anta att VIS-uppgifter kan bidra till utredningen av ett visst brott</w:t>
      </w:r>
      <w:r w:rsidRPr="002800F8" w:rsidR="00E21BCD">
        <w:t>,</w:t>
      </w:r>
      <w:r w:rsidRPr="002800F8" w:rsidR="0069136D">
        <w:t xml:space="preserve"> var att ställa hårdare krav på när en sökning får göras än vad som föreskrivs i rådsbeslutet. Regeringen </w:t>
      </w:r>
      <w:r w:rsidRPr="002800F8" w:rsidR="00E21BCD">
        <w:t>har instämt</w:t>
      </w:r>
      <w:r w:rsidRPr="002800F8" w:rsidR="0069136D">
        <w:t xml:space="preserve"> i denna bedömning, men det gör inte Vänsterpa</w:t>
      </w:r>
      <w:r w:rsidRPr="002800F8" w:rsidR="00E21BCD">
        <w:t>rtiet. Vi anser att det dels</w:t>
      </w:r>
      <w:r w:rsidRPr="002800F8" w:rsidR="0069136D">
        <w:t xml:space="preserve"> måste finnas </w:t>
      </w:r>
      <w:r w:rsidRPr="002800F8" w:rsidR="0069136D">
        <w:lastRenderedPageBreak/>
        <w:t xml:space="preserve">mer kvalificerade förväntningar </w:t>
      </w:r>
      <w:r w:rsidRPr="002800F8">
        <w:t>på att</w:t>
      </w:r>
      <w:r w:rsidRPr="002800F8" w:rsidR="0069136D">
        <w:t xml:space="preserve"> sökningen kommer att leda till </w:t>
      </w:r>
      <w:r w:rsidRPr="002800F8">
        <w:t>ett positivt</w:t>
      </w:r>
      <w:r w:rsidRPr="002800F8" w:rsidR="00554990">
        <w:t xml:space="preserve"> resultat i det enskilda ärendet</w:t>
      </w:r>
      <w:r w:rsidRPr="002800F8" w:rsidR="0069136D">
        <w:t xml:space="preserve"> och förordar därför att det ska krävas särskilda skäl för att en sökning i VIS ska tillåtas</w:t>
      </w:r>
      <w:r w:rsidRPr="002800F8">
        <w:t xml:space="preserve">. </w:t>
      </w:r>
      <w:r w:rsidRPr="002800F8" w:rsidR="0069136D">
        <w:t>På så sätt förhindras exempelvis att rutinsökningar görs samtidigt som det</w:t>
      </w:r>
      <w:r w:rsidRPr="002800F8">
        <w:t xml:space="preserve"> säk</w:t>
      </w:r>
      <w:r w:rsidRPr="002800F8" w:rsidR="0069136D">
        <w:t xml:space="preserve">erställs att sökning i VIS endast </w:t>
      </w:r>
      <w:r w:rsidRPr="002800F8">
        <w:t>sker när det bedöms vara n</w:t>
      </w:r>
      <w:r w:rsidRPr="002800F8" w:rsidR="0069136D">
        <w:t xml:space="preserve">ödvändigt och efter en nogsam </w:t>
      </w:r>
      <w:r w:rsidRPr="002800F8">
        <w:t>prövning från fall till fall.</w:t>
      </w:r>
      <w:r w:rsidRPr="002800F8" w:rsidR="0069136D">
        <w:t xml:space="preserve"> Dels anser vi inte att bestämmelserna i rådsbeslutet som de är formulerade </w:t>
      </w:r>
      <w:r w:rsidRPr="002800F8" w:rsidR="00554990">
        <w:t>uppställer något hinder för att på nationell nivå utforma lagstiftningen på så sätt som föreslås i prom</w:t>
      </w:r>
      <w:r w:rsidR="00FC7B10">
        <w:t>emorian och som vi förespråkar.</w:t>
      </w:r>
    </w:p>
    <w:p w:rsidRPr="002800F8" w:rsidR="0067686D" w:rsidP="0067686D" w:rsidRDefault="004600CA" w14:paraId="4B4432B5" w14:textId="77777777">
      <w:r w:rsidRPr="002800F8">
        <w:t xml:space="preserve">I detta fall där intresset av brottsbekämpning och effektivitet ställs mot skyddet för den enskildes integritet är det viktigt att </w:t>
      </w:r>
      <w:r w:rsidRPr="002800F8" w:rsidR="00347558">
        <w:t>säkerställa</w:t>
      </w:r>
      <w:r w:rsidRPr="002800F8" w:rsidR="00554990">
        <w:t xml:space="preserve"> </w:t>
      </w:r>
      <w:r w:rsidRPr="002800F8" w:rsidR="00347558">
        <w:t xml:space="preserve">att brottsbekämpande myndigheter </w:t>
      </w:r>
      <w:r w:rsidRPr="002800F8">
        <w:t xml:space="preserve">endast </w:t>
      </w:r>
      <w:r w:rsidRPr="002800F8" w:rsidR="00347558">
        <w:t>ska kunna få tillgång till</w:t>
      </w:r>
      <w:r w:rsidRPr="002800F8" w:rsidR="00554990">
        <w:t xml:space="preserve"> </w:t>
      </w:r>
      <w:r w:rsidRPr="002800F8" w:rsidR="00347558">
        <w:t>uppgifter i VIS i de fall där brottsligheten är så allvarlig</w:t>
      </w:r>
      <w:r w:rsidRPr="002800F8" w:rsidR="00554990">
        <w:t xml:space="preserve"> </w:t>
      </w:r>
      <w:r w:rsidRPr="002800F8" w:rsidR="00347558">
        <w:t>att skälen för att ge insyn i VIS väger tyngre än de motstående</w:t>
      </w:r>
      <w:r w:rsidRPr="002800F8" w:rsidR="00554990">
        <w:t xml:space="preserve"> </w:t>
      </w:r>
      <w:r w:rsidRPr="002800F8" w:rsidR="00347558">
        <w:t>intressena</w:t>
      </w:r>
      <w:r w:rsidRPr="002800F8" w:rsidR="00554990">
        <w:t xml:space="preserve">, såsom </w:t>
      </w:r>
      <w:r w:rsidRPr="002800F8">
        <w:t>de fri- och rättigheter som rör den personliga integriteten och som finns fastslagna i såväl regeringsformen som i internationella konventioner.</w:t>
      </w:r>
      <w:r w:rsidRPr="002800F8" w:rsidR="00E703EA">
        <w:t xml:space="preserve"> Sökningar i viseringssystemet kan aktualiseras av brottsbekämpande myndigheter vid en stor mängd brott. Inte bara när det är fråga om mycket allvarlig brottslighet, utan även när det gäller grova brott såsom de definieras i artikel 2.2 rambeslut om europeisk arresteringsorder (2002/584/RIF). Mot bakgrund av det är det enligt vår bedömning mycket angeläget att det ställs höga krav på när sökningar i VIS får genomföras.</w:t>
      </w:r>
    </w:p>
    <w:p w:rsidRPr="002800F8" w:rsidR="00723EF2" w:rsidP="00723EF2" w:rsidRDefault="009A5DE0" w14:paraId="4B4432B6" w14:textId="259B51E7">
      <w:r>
        <w:t xml:space="preserve">Sammanfattningsvis </w:t>
      </w:r>
      <w:r w:rsidRPr="002800F8" w:rsidR="0067686D">
        <w:t xml:space="preserve">bör </w:t>
      </w:r>
      <w:r w:rsidRPr="002800F8" w:rsidR="00CD67B9">
        <w:t xml:space="preserve">24 § </w:t>
      </w:r>
      <w:r w:rsidRPr="002800F8" w:rsidR="0067686D">
        <w:t xml:space="preserve">lagen </w:t>
      </w:r>
      <w:r w:rsidRPr="002800F8" w:rsidR="00CD67B9">
        <w:t xml:space="preserve">(2000:343) </w:t>
      </w:r>
      <w:r w:rsidRPr="002800F8" w:rsidR="0067686D">
        <w:t xml:space="preserve">om </w:t>
      </w:r>
      <w:r w:rsidRPr="002800F8" w:rsidR="00CD67B9">
        <w:t xml:space="preserve">internationellt polisiärt samarbete </w:t>
      </w:r>
      <w:r w:rsidRPr="002800F8" w:rsidR="0067686D">
        <w:t>ges den</w:t>
      </w:r>
      <w:r w:rsidRPr="002800F8" w:rsidR="0073366D">
        <w:t xml:space="preserve"> lydelse som framgår av bilaga</w:t>
      </w:r>
      <w:r>
        <w:t>n</w:t>
      </w:r>
      <w:r w:rsidRPr="002800F8" w:rsidR="0073366D">
        <w:t xml:space="preserve"> </w:t>
      </w:r>
      <w:r w:rsidRPr="002800F8" w:rsidR="0067686D">
        <w:t>till motionen. Detta bör riksdagen besluta.</w:t>
      </w:r>
      <w:r w:rsidRPr="002800F8" w:rsidR="00704E82">
        <w:t xml:space="preserve"> </w:t>
      </w:r>
    </w:p>
    <w:p w:rsidRPr="002800F8" w:rsidR="003D64C1" w:rsidP="003D64C1" w:rsidRDefault="003D64C1" w14:paraId="4B4432B7" w14:textId="77777777">
      <w:pPr>
        <w:pStyle w:val="Rubrik2"/>
      </w:pPr>
      <w:r w:rsidRPr="002800F8">
        <w:t>Vilka brott som ska kunna ligga till grund för sökningar i VIS</w:t>
      </w:r>
    </w:p>
    <w:p w:rsidRPr="002800F8" w:rsidR="00FF4DDD" w:rsidP="00FF4DDD" w:rsidRDefault="00723EF2" w14:paraId="4B4432B8" w14:textId="77777777">
      <w:pPr>
        <w:ind w:firstLine="0"/>
      </w:pPr>
      <w:r w:rsidRPr="002800F8">
        <w:t xml:space="preserve">Sökningar i VIS får som ovan angetts endast göras när det är fråga om terroristbrott eller </w:t>
      </w:r>
      <w:r w:rsidRPr="002800F8" w:rsidR="003D64C1">
        <w:t xml:space="preserve">andra </w:t>
      </w:r>
      <w:r w:rsidRPr="002800F8">
        <w:t xml:space="preserve">grova brott. Med grova brott avses enligt artikel 2.1 d former av brottslighet som motsvarar eller är likvärdiga med de former av brottslighet som avses i artikel 2.2 rådets rambeslut 2002/584/RIF om en europeisk arresteringsorder. </w:t>
      </w:r>
      <w:r w:rsidRPr="002800F8" w:rsidR="00376612">
        <w:t>De intressen som motiverade rambeslutet om en europeisk arresteringsorder är delvis andra än motiven till rådsbeslutet, varmed Vänsterpartiet i sammanhanget vill framf</w:t>
      </w:r>
      <w:r w:rsidRPr="002800F8" w:rsidR="0090686E">
        <w:t xml:space="preserve">öra sin kritik mot att </w:t>
      </w:r>
      <w:r w:rsidRPr="002800F8" w:rsidR="00376612">
        <w:t xml:space="preserve">denna brottskatalog är alltför omfattande i förhållande till de skäl som nämns för att bereda de brottsbekämpande myndigheterna tillgång till VIS. Flera av </w:t>
      </w:r>
      <w:r w:rsidRPr="002800F8" w:rsidR="0090686E">
        <w:t>list</w:t>
      </w:r>
      <w:r w:rsidRPr="002800F8" w:rsidR="00376612">
        <w:t>brott</w:t>
      </w:r>
      <w:r w:rsidRPr="002800F8" w:rsidR="0090686E">
        <w:t>en</w:t>
      </w:r>
      <w:r w:rsidRPr="002800F8" w:rsidR="00376612">
        <w:t xml:space="preserve"> är förvisso att beteckna som grova men saknar i övrigt den systemhotande karaktär som motiverat rådsbeslut</w:t>
      </w:r>
      <w:r w:rsidRPr="002800F8" w:rsidR="0090686E">
        <w:t>et</w:t>
      </w:r>
      <w:r w:rsidRPr="002800F8" w:rsidR="00376612">
        <w:t>.</w:t>
      </w:r>
    </w:p>
    <w:p w:rsidRPr="002800F8" w:rsidR="0073366D" w:rsidP="003B4BEB" w:rsidRDefault="0073366D" w14:paraId="4B4432BE" w14:textId="0D7F33C5">
      <w:pPr>
        <w:pStyle w:val="Rubrik1"/>
        <w:numPr>
          <w:ilvl w:val="0"/>
          <w:numId w:val="0"/>
        </w:numPr>
      </w:pPr>
      <w:r w:rsidRPr="002800F8">
        <w:t xml:space="preserve">Bilaga </w:t>
      </w:r>
    </w:p>
    <w:p w:rsidRPr="002800F8" w:rsidR="003E3A8F" w:rsidP="0073366D" w:rsidRDefault="003E3A8F" w14:paraId="4B4432BF" w14:textId="77777777">
      <w:pPr>
        <w:ind w:firstLine="0"/>
      </w:pPr>
      <w:r w:rsidRPr="002800F8">
        <w:t xml:space="preserve">24 § På begäran av behöriga myndigheter får den centrala åtkomstpunkten genom direktåtkomst söka uppgifter i informationssystemet för viseringar (VIS), om det i </w:t>
      </w:r>
      <w:r w:rsidRPr="002800F8">
        <w:lastRenderedPageBreak/>
        <w:t>enskilda fall finns särskilda skäl att anta att uppgifter i systemet väsentligen kan komma att bidra till att utreda ett sådant terroristbrott eller annat grovt brott som omfattas av</w:t>
      </w:r>
    </w:p>
    <w:p w:rsidRPr="002800F8" w:rsidR="003E3A8F" w:rsidP="003E3A8F" w:rsidRDefault="003E3A8F" w14:paraId="4B4432C0" w14:textId="77777777">
      <w:pPr>
        <w:ind w:firstLine="0"/>
      </w:pPr>
      <w:r w:rsidRPr="002800F8">
        <w:t>definitionerna i artikel 2.1 i VIS-rådsbeslutet.</w:t>
      </w:r>
    </w:p>
    <w:p w:rsidR="005E4512" w:rsidP="00847F4A" w:rsidRDefault="003E3A8F" w14:paraId="4B4432C1" w14:textId="77777777">
      <w:r w:rsidRPr="002800F8">
        <w:t>Detsamma gäller om det i enskilda fall finns särskilda skäl att anta att uppgifter i systemet väsentligen kan komma att bidra till att förebygga, förhindra eller upptäcka brottslig verksamhet som innefattar brott som anges i första stycket.</w:t>
      </w:r>
    </w:p>
    <w:p w:rsidRPr="002800F8" w:rsidR="009A5DE0" w:rsidP="008A42B5" w:rsidRDefault="009A5DE0" w14:paraId="4820E6E1" w14:textId="7D8D18AC">
      <w:pPr>
        <w:ind w:firstLine="0"/>
      </w:pPr>
      <w:r>
        <w:tab/>
      </w:r>
      <w:r w:rsidRPr="002800F8">
        <w:t xml:space="preserve">Behörig myndighet </w:t>
      </w:r>
      <w:r w:rsidR="008A42B5">
        <w:t xml:space="preserve">enligt första stycket </w:t>
      </w:r>
      <w:r w:rsidRPr="002800F8">
        <w:t>är Polismyndigheten, Säkerhetspolisen, Ekobrottsmyndigheten,</w:t>
      </w:r>
      <w:r w:rsidR="008A42B5">
        <w:t xml:space="preserve"> </w:t>
      </w:r>
      <w:r w:rsidRPr="002800F8">
        <w:t>när den bedriver polisverksamhet, Tullverket och Kustbevakningen.</w:t>
      </w:r>
    </w:p>
    <w:p w:rsidRPr="002800F8" w:rsidR="009A5DE0" w:rsidP="00847F4A" w:rsidRDefault="009A5DE0" w14:paraId="3834C8E9" w14:textId="77777777"/>
    <w:sdt>
      <w:sdtPr>
        <w:alias w:val="CC_Underskrifter"/>
        <w:tag w:val="CC_Underskrifter"/>
        <w:id w:val="583496634"/>
        <w:lock w:val="sdtContentLocked"/>
        <w:placeholder>
          <w:docPart w:val="5636BCBEE1A142AFB2FA1A30BE188BCF"/>
        </w:placeholder>
        <w15:appearance w15:val="hidden"/>
      </w:sdtPr>
      <w:sdtEndPr/>
      <w:sdtContent>
        <w:p w:rsidRPr="009E153C" w:rsidR="00865E70" w:rsidP="00AD0722" w:rsidRDefault="004A2BDC" w14:paraId="4B4432C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751403" w:rsidRDefault="00751403" w14:paraId="4B4432CF" w14:textId="77777777"/>
    <w:sectPr w:rsidR="0075140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432D1" w14:textId="77777777" w:rsidR="0002220D" w:rsidRDefault="0002220D" w:rsidP="000C1CAD">
      <w:pPr>
        <w:spacing w:line="240" w:lineRule="auto"/>
      </w:pPr>
      <w:r>
        <w:separator/>
      </w:r>
    </w:p>
  </w:endnote>
  <w:endnote w:type="continuationSeparator" w:id="0">
    <w:p w14:paraId="4B4432D2" w14:textId="77777777" w:rsidR="0002220D" w:rsidRDefault="000222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432D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58F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432DD" w14:textId="77777777" w:rsidR="00B35EA4" w:rsidRDefault="00B35EA4">
    <w:pPr>
      <w:pStyle w:val="Sidfot"/>
    </w:pPr>
    <w:r>
      <w:fldChar w:fldCharType="begin"/>
    </w:r>
    <w:r>
      <w:instrText xml:space="preserve"> PRINTDATE  \@ "yyyy-MM-dd HH:mm"  \* MERGEFORMAT </w:instrText>
    </w:r>
    <w:r>
      <w:fldChar w:fldCharType="separate"/>
    </w:r>
    <w:r>
      <w:rPr>
        <w:noProof/>
      </w:rPr>
      <w:t>2015-03-26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432CF" w14:textId="77777777" w:rsidR="0002220D" w:rsidRDefault="0002220D" w:rsidP="000C1CAD">
      <w:pPr>
        <w:spacing w:line="240" w:lineRule="auto"/>
      </w:pPr>
      <w:r>
        <w:separator/>
      </w:r>
    </w:p>
  </w:footnote>
  <w:footnote w:type="continuationSeparator" w:id="0">
    <w:p w14:paraId="4B4432D0" w14:textId="77777777" w:rsidR="0002220D" w:rsidRDefault="000222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4432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C58F2" w14:paraId="4B4432D9" w14:textId="49160341">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3041</w:t>
        </w:r>
      </w:sdtContent>
    </w:sdt>
  </w:p>
  <w:p w:rsidR="00467151" w:rsidP="00283E0F" w:rsidRDefault="00BC58F2" w14:paraId="4B4432DA" w14:textId="7E174C9D">
    <w:pPr>
      <w:pStyle w:val="FSHRub2"/>
    </w:pPr>
    <w:sdt>
      <w:sdtPr>
        <w:alias w:val="CC_Noformat_Avtext"/>
        <w:tag w:val="CC_Noformat_Avtext"/>
        <w:id w:val="1389603703"/>
        <w:lock w:val="sdtContentLocked"/>
        <w15:appearance w15:val="hidden"/>
        <w:text/>
      </w:sdtPr>
      <w:sdtEndPr/>
      <w:sdtContent>
        <w:r>
          <w:t>av Linda Snecker m.fl. (V)</w:t>
        </w:r>
      </w:sdtContent>
    </w:sdt>
  </w:p>
  <w:sdt>
    <w:sdtPr>
      <w:alias w:val="CC_Noformat_Rubtext"/>
      <w:tag w:val="CC_Noformat_Rubtext"/>
      <w:id w:val="1800419874"/>
      <w:lock w:val="sdtContentLocked"/>
      <w15:appearance w15:val="hidden"/>
      <w:text/>
    </w:sdtPr>
    <w:sdtEndPr/>
    <w:sdtContent>
      <w:p w:rsidR="00467151" w:rsidP="00283E0F" w:rsidRDefault="00847F4A" w14:paraId="4B4432DB" w14:textId="352C388C">
        <w:pPr>
          <w:pStyle w:val="FSHRub2"/>
        </w:pPr>
        <w:r>
          <w:t>med anledning av proposition 2014/15:82 Brottsbekämpande myndigheters tillgång till informationssystemet för viseringar (VIS)</w:t>
        </w:r>
      </w:p>
    </w:sdtContent>
  </w:sdt>
  <w:sdt>
    <w:sdtPr>
      <w:alias w:val="CC_Boilerplate_3"/>
      <w:tag w:val="CC_Boilerplate_3"/>
      <w:id w:val="-1567486118"/>
      <w:lock w:val="sdtContentLocked"/>
      <w15:appearance w15:val="hidden"/>
      <w:text w:multiLine="1"/>
    </w:sdtPr>
    <w:sdtEndPr/>
    <w:sdtContent>
      <w:p w:rsidR="00467151" w:rsidP="00283E0F" w:rsidRDefault="00467151" w14:paraId="4B4432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97B536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2F1D21D4"/>
    <w:multiLevelType w:val="multilevel"/>
    <w:tmpl w:val="041D001F"/>
    <w:name w:val="yrkandelist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38253CF-F294-499A-886C-D86D925C11A4},{8574FD3D-2011-4C7E-9B23-6694CEA78FC5},{EB47B0A0-12B4-44D9-B64D-67A4C245B0B7},{65BC06FC-B88B-4169-A554-6A92D380FA62},{81637C1F-9959-4F4A-B5AE-E31F37BC50AA},{4A0335DB-4C74-4315-BF27-C36167629042},{19453128-27F7-4C6D-AE24-9F4EB9A78253}"/>
  </w:docVars>
  <w:rsids>
    <w:rsidRoot w:val="00325C3B"/>
    <w:rsid w:val="00003CCB"/>
    <w:rsid w:val="00006BF0"/>
    <w:rsid w:val="00010168"/>
    <w:rsid w:val="00010DF8"/>
    <w:rsid w:val="00011724"/>
    <w:rsid w:val="00011F33"/>
    <w:rsid w:val="000156D9"/>
    <w:rsid w:val="0002220D"/>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F48"/>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36E"/>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095B"/>
    <w:rsid w:val="001D2FF1"/>
    <w:rsid w:val="001D5C51"/>
    <w:rsid w:val="001D6A7A"/>
    <w:rsid w:val="001E000C"/>
    <w:rsid w:val="001E2474"/>
    <w:rsid w:val="001F22DC"/>
    <w:rsid w:val="001F369D"/>
    <w:rsid w:val="001F6390"/>
    <w:rsid w:val="00200BAB"/>
    <w:rsid w:val="002048F3"/>
    <w:rsid w:val="0020768B"/>
    <w:rsid w:val="00215274"/>
    <w:rsid w:val="002166EB"/>
    <w:rsid w:val="00223328"/>
    <w:rsid w:val="002257F5"/>
    <w:rsid w:val="0023042C"/>
    <w:rsid w:val="002314C6"/>
    <w:rsid w:val="00233501"/>
    <w:rsid w:val="00237A4F"/>
    <w:rsid w:val="00237EA6"/>
    <w:rsid w:val="002449FB"/>
    <w:rsid w:val="00251F8B"/>
    <w:rsid w:val="0025501B"/>
    <w:rsid w:val="00256E82"/>
    <w:rsid w:val="00260671"/>
    <w:rsid w:val="00260A22"/>
    <w:rsid w:val="002633CE"/>
    <w:rsid w:val="00263B31"/>
    <w:rsid w:val="00266CC1"/>
    <w:rsid w:val="00270A2E"/>
    <w:rsid w:val="002766FE"/>
    <w:rsid w:val="00276BEE"/>
    <w:rsid w:val="002800F8"/>
    <w:rsid w:val="0028015F"/>
    <w:rsid w:val="00280BC7"/>
    <w:rsid w:val="002826D2"/>
    <w:rsid w:val="00283E0F"/>
    <w:rsid w:val="00283EAE"/>
    <w:rsid w:val="002866EF"/>
    <w:rsid w:val="00286E1F"/>
    <w:rsid w:val="002923F3"/>
    <w:rsid w:val="00293D90"/>
    <w:rsid w:val="002A2EA1"/>
    <w:rsid w:val="002A3955"/>
    <w:rsid w:val="002A3C6C"/>
    <w:rsid w:val="002A7737"/>
    <w:rsid w:val="002B2C9F"/>
    <w:rsid w:val="002B6349"/>
    <w:rsid w:val="002B639F"/>
    <w:rsid w:val="002B7046"/>
    <w:rsid w:val="002B79EF"/>
    <w:rsid w:val="002C1E00"/>
    <w:rsid w:val="002C3E32"/>
    <w:rsid w:val="002C4B2D"/>
    <w:rsid w:val="002C51D6"/>
    <w:rsid w:val="002C7993"/>
    <w:rsid w:val="002D01CA"/>
    <w:rsid w:val="002D280F"/>
    <w:rsid w:val="002D5149"/>
    <w:rsid w:val="002E5B01"/>
    <w:rsid w:val="00303C09"/>
    <w:rsid w:val="00310241"/>
    <w:rsid w:val="00313374"/>
    <w:rsid w:val="00314099"/>
    <w:rsid w:val="0031417D"/>
    <w:rsid w:val="00314D3E"/>
    <w:rsid w:val="00317A26"/>
    <w:rsid w:val="0032197E"/>
    <w:rsid w:val="003226A0"/>
    <w:rsid w:val="003234B5"/>
    <w:rsid w:val="003258C5"/>
    <w:rsid w:val="00325C3B"/>
    <w:rsid w:val="00325E7A"/>
    <w:rsid w:val="00327E64"/>
    <w:rsid w:val="00334938"/>
    <w:rsid w:val="00335FFF"/>
    <w:rsid w:val="00347558"/>
    <w:rsid w:val="00347F27"/>
    <w:rsid w:val="0035132E"/>
    <w:rsid w:val="00353F9D"/>
    <w:rsid w:val="00361F52"/>
    <w:rsid w:val="00365CB8"/>
    <w:rsid w:val="00370C71"/>
    <w:rsid w:val="0037271B"/>
    <w:rsid w:val="003745D6"/>
    <w:rsid w:val="003756B0"/>
    <w:rsid w:val="00376612"/>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BEB"/>
    <w:rsid w:val="003C0D8C"/>
    <w:rsid w:val="003C10FB"/>
    <w:rsid w:val="003C1239"/>
    <w:rsid w:val="003C1A2D"/>
    <w:rsid w:val="003C3343"/>
    <w:rsid w:val="003D64C1"/>
    <w:rsid w:val="003E1AAD"/>
    <w:rsid w:val="003E247C"/>
    <w:rsid w:val="003E3A8F"/>
    <w:rsid w:val="003E7028"/>
    <w:rsid w:val="003F0DD3"/>
    <w:rsid w:val="003F4B69"/>
    <w:rsid w:val="003F60A7"/>
    <w:rsid w:val="003F72C9"/>
    <w:rsid w:val="0040265C"/>
    <w:rsid w:val="00402AA0"/>
    <w:rsid w:val="00406CFF"/>
    <w:rsid w:val="00406EB6"/>
    <w:rsid w:val="00407193"/>
    <w:rsid w:val="004071A4"/>
    <w:rsid w:val="00411B5E"/>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3DE"/>
    <w:rsid w:val="00444FE1"/>
    <w:rsid w:val="0044506D"/>
    <w:rsid w:val="00453DF4"/>
    <w:rsid w:val="00454102"/>
    <w:rsid w:val="004600CA"/>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BDC"/>
    <w:rsid w:val="004A7CB9"/>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990"/>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512"/>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86D"/>
    <w:rsid w:val="006806B7"/>
    <w:rsid w:val="006838D7"/>
    <w:rsid w:val="00683D70"/>
    <w:rsid w:val="00685850"/>
    <w:rsid w:val="0069136D"/>
    <w:rsid w:val="00692BFC"/>
    <w:rsid w:val="00692EC8"/>
    <w:rsid w:val="006934C8"/>
    <w:rsid w:val="00693B89"/>
    <w:rsid w:val="00696B2A"/>
    <w:rsid w:val="00697CD5"/>
    <w:rsid w:val="006A5CAE"/>
    <w:rsid w:val="006A63BA"/>
    <w:rsid w:val="006A64C1"/>
    <w:rsid w:val="006B2851"/>
    <w:rsid w:val="006B3D40"/>
    <w:rsid w:val="006B4E46"/>
    <w:rsid w:val="006C2631"/>
    <w:rsid w:val="006C5E6C"/>
    <w:rsid w:val="006D1A26"/>
    <w:rsid w:val="006D3730"/>
    <w:rsid w:val="006E1EE8"/>
    <w:rsid w:val="006E35C3"/>
    <w:rsid w:val="006E3A86"/>
    <w:rsid w:val="006E4AAB"/>
    <w:rsid w:val="006E6E39"/>
    <w:rsid w:val="006F07EB"/>
    <w:rsid w:val="006F082D"/>
    <w:rsid w:val="006F4DA4"/>
    <w:rsid w:val="006F4F37"/>
    <w:rsid w:val="00700778"/>
    <w:rsid w:val="00702CEF"/>
    <w:rsid w:val="00704663"/>
    <w:rsid w:val="00704A66"/>
    <w:rsid w:val="00704D94"/>
    <w:rsid w:val="00704E82"/>
    <w:rsid w:val="00705028"/>
    <w:rsid w:val="0070584A"/>
    <w:rsid w:val="00706236"/>
    <w:rsid w:val="00706583"/>
    <w:rsid w:val="0071042B"/>
    <w:rsid w:val="00710C89"/>
    <w:rsid w:val="00710F68"/>
    <w:rsid w:val="0071143D"/>
    <w:rsid w:val="00711ECC"/>
    <w:rsid w:val="00712851"/>
    <w:rsid w:val="0072057F"/>
    <w:rsid w:val="00720B21"/>
    <w:rsid w:val="00721417"/>
    <w:rsid w:val="00722159"/>
    <w:rsid w:val="00723EF2"/>
    <w:rsid w:val="00724C96"/>
    <w:rsid w:val="0073366D"/>
    <w:rsid w:val="00735C4E"/>
    <w:rsid w:val="00740A2E"/>
    <w:rsid w:val="00740AB7"/>
    <w:rsid w:val="007422FE"/>
    <w:rsid w:val="00742C8B"/>
    <w:rsid w:val="00743791"/>
    <w:rsid w:val="00744159"/>
    <w:rsid w:val="00746376"/>
    <w:rsid w:val="00750A72"/>
    <w:rsid w:val="00751403"/>
    <w:rsid w:val="00751DF5"/>
    <w:rsid w:val="007556B6"/>
    <w:rsid w:val="007604D8"/>
    <w:rsid w:val="0076159E"/>
    <w:rsid w:val="007656BA"/>
    <w:rsid w:val="0076741A"/>
    <w:rsid w:val="007676AE"/>
    <w:rsid w:val="00767F7C"/>
    <w:rsid w:val="00771909"/>
    <w:rsid w:val="00774468"/>
    <w:rsid w:val="00774F36"/>
    <w:rsid w:val="007805F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9DE"/>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F4A"/>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0E8D"/>
    <w:rsid w:val="00883544"/>
    <w:rsid w:val="008851F6"/>
    <w:rsid w:val="00891A8C"/>
    <w:rsid w:val="00894507"/>
    <w:rsid w:val="008A0566"/>
    <w:rsid w:val="008A3DB6"/>
    <w:rsid w:val="008A42B5"/>
    <w:rsid w:val="008B25FF"/>
    <w:rsid w:val="008B2D29"/>
    <w:rsid w:val="008B494B"/>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86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5757A"/>
    <w:rsid w:val="009639BD"/>
    <w:rsid w:val="00967184"/>
    <w:rsid w:val="00970635"/>
    <w:rsid w:val="00974758"/>
    <w:rsid w:val="00980193"/>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A5DE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B6B9B"/>
    <w:rsid w:val="00AB7C73"/>
    <w:rsid w:val="00AC01B5"/>
    <w:rsid w:val="00AC189C"/>
    <w:rsid w:val="00AC31E2"/>
    <w:rsid w:val="00AC3E22"/>
    <w:rsid w:val="00AD07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15B06"/>
    <w:rsid w:val="00B21D6D"/>
    <w:rsid w:val="00B22179"/>
    <w:rsid w:val="00B26797"/>
    <w:rsid w:val="00B27E2E"/>
    <w:rsid w:val="00B30BC9"/>
    <w:rsid w:val="00B30ED2"/>
    <w:rsid w:val="00B328E0"/>
    <w:rsid w:val="00B32F0B"/>
    <w:rsid w:val="00B35EA4"/>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7A3"/>
    <w:rsid w:val="00BA09FB"/>
    <w:rsid w:val="00BA0C9A"/>
    <w:rsid w:val="00BB1536"/>
    <w:rsid w:val="00BB36D0"/>
    <w:rsid w:val="00BB50A9"/>
    <w:rsid w:val="00BB6493"/>
    <w:rsid w:val="00BB658B"/>
    <w:rsid w:val="00BC0643"/>
    <w:rsid w:val="00BC2218"/>
    <w:rsid w:val="00BC3B20"/>
    <w:rsid w:val="00BC3F37"/>
    <w:rsid w:val="00BC58F2"/>
    <w:rsid w:val="00BC6240"/>
    <w:rsid w:val="00BC6D66"/>
    <w:rsid w:val="00BE03D5"/>
    <w:rsid w:val="00BE130C"/>
    <w:rsid w:val="00BE358C"/>
    <w:rsid w:val="00BF01CE"/>
    <w:rsid w:val="00BF3A79"/>
    <w:rsid w:val="00BF48A2"/>
    <w:rsid w:val="00BF676C"/>
    <w:rsid w:val="00BF7149"/>
    <w:rsid w:val="00BF776A"/>
    <w:rsid w:val="00C040E9"/>
    <w:rsid w:val="00C07775"/>
    <w:rsid w:val="00C13086"/>
    <w:rsid w:val="00C168DA"/>
    <w:rsid w:val="00C17BE9"/>
    <w:rsid w:val="00C17EB4"/>
    <w:rsid w:val="00C203A2"/>
    <w:rsid w:val="00C21EDC"/>
    <w:rsid w:val="00C221BE"/>
    <w:rsid w:val="00C3271D"/>
    <w:rsid w:val="00C369D4"/>
    <w:rsid w:val="00C37833"/>
    <w:rsid w:val="00C41DEE"/>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7B9"/>
    <w:rsid w:val="00CD7157"/>
    <w:rsid w:val="00CE13F3"/>
    <w:rsid w:val="00CE172B"/>
    <w:rsid w:val="00CE278B"/>
    <w:rsid w:val="00CE35E9"/>
    <w:rsid w:val="00CE7274"/>
    <w:rsid w:val="00CF4519"/>
    <w:rsid w:val="00CF4FAC"/>
    <w:rsid w:val="00D03CE4"/>
    <w:rsid w:val="00D047CF"/>
    <w:rsid w:val="00D12A28"/>
    <w:rsid w:val="00D131C0"/>
    <w:rsid w:val="00D15950"/>
    <w:rsid w:val="00D16D04"/>
    <w:rsid w:val="00D17F21"/>
    <w:rsid w:val="00D2384D"/>
    <w:rsid w:val="00D3037D"/>
    <w:rsid w:val="00D328D4"/>
    <w:rsid w:val="00D32A4F"/>
    <w:rsid w:val="00D36559"/>
    <w:rsid w:val="00D3655C"/>
    <w:rsid w:val="00D40325"/>
    <w:rsid w:val="00D50742"/>
    <w:rsid w:val="00D53752"/>
    <w:rsid w:val="00D5394C"/>
    <w:rsid w:val="00D55F2D"/>
    <w:rsid w:val="00D565DA"/>
    <w:rsid w:val="00D5673A"/>
    <w:rsid w:val="00D56F5C"/>
    <w:rsid w:val="00D6001E"/>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150"/>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DF7815"/>
    <w:rsid w:val="00E001DB"/>
    <w:rsid w:val="00E03E0C"/>
    <w:rsid w:val="00E0492C"/>
    <w:rsid w:val="00E0766D"/>
    <w:rsid w:val="00E07723"/>
    <w:rsid w:val="00E12743"/>
    <w:rsid w:val="00E21BCD"/>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3EA"/>
    <w:rsid w:val="00E715D3"/>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9E5"/>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0ED"/>
    <w:rsid w:val="00F6426C"/>
    <w:rsid w:val="00F6570C"/>
    <w:rsid w:val="00F66745"/>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B10"/>
    <w:rsid w:val="00FD115B"/>
    <w:rsid w:val="00FD1438"/>
    <w:rsid w:val="00FD40B5"/>
    <w:rsid w:val="00FD42C6"/>
    <w:rsid w:val="00FD4A95"/>
    <w:rsid w:val="00FD5172"/>
    <w:rsid w:val="00FD5624"/>
    <w:rsid w:val="00FD6004"/>
    <w:rsid w:val="00FD70AA"/>
    <w:rsid w:val="00FE071A"/>
    <w:rsid w:val="00FE1094"/>
    <w:rsid w:val="00FE5C06"/>
    <w:rsid w:val="00FF4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432A6"/>
  <w15:chartTrackingRefBased/>
  <w15:docId w15:val="{930AD393-D66F-49BF-9217-ED319D0C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0867514C8B44D8808DFB4C3FAE270F"/>
        <w:category>
          <w:name w:val="Allmänt"/>
          <w:gallery w:val="placeholder"/>
        </w:category>
        <w:types>
          <w:type w:val="bbPlcHdr"/>
        </w:types>
        <w:behaviors>
          <w:behavior w:val="content"/>
        </w:behaviors>
        <w:guid w:val="{2A3296CE-005B-4EB9-BF81-7869CF37F1E9}"/>
      </w:docPartPr>
      <w:docPartBody>
        <w:p w:rsidR="00B84B66" w:rsidRDefault="00B84B66">
          <w:pPr>
            <w:pStyle w:val="250867514C8B44D8808DFB4C3FAE270F"/>
          </w:pPr>
          <w:r w:rsidRPr="009A726D">
            <w:rPr>
              <w:rStyle w:val="Platshllartext"/>
            </w:rPr>
            <w:t>Klicka här för att ange text.</w:t>
          </w:r>
        </w:p>
      </w:docPartBody>
    </w:docPart>
    <w:docPart>
      <w:docPartPr>
        <w:name w:val="5636BCBEE1A142AFB2FA1A30BE188BCF"/>
        <w:category>
          <w:name w:val="Allmänt"/>
          <w:gallery w:val="placeholder"/>
        </w:category>
        <w:types>
          <w:type w:val="bbPlcHdr"/>
        </w:types>
        <w:behaviors>
          <w:behavior w:val="content"/>
        </w:behaviors>
        <w:guid w:val="{15C67713-1D33-4128-8881-668D17B0A288}"/>
      </w:docPartPr>
      <w:docPartBody>
        <w:p w:rsidR="00B84B66" w:rsidRDefault="00B84B66">
          <w:pPr>
            <w:pStyle w:val="5636BCBEE1A142AFB2FA1A30BE188BC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66"/>
    <w:rsid w:val="005B4E3C"/>
    <w:rsid w:val="00B84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50867514C8B44D8808DFB4C3FAE270F">
    <w:name w:val="250867514C8B44D8808DFB4C3FAE270F"/>
  </w:style>
  <w:style w:type="paragraph" w:customStyle="1" w:styleId="1F7C6EB3163D478193437ADC9C2231F2">
    <w:name w:val="1F7C6EB3163D478193437ADC9C2231F2"/>
  </w:style>
  <w:style w:type="paragraph" w:customStyle="1" w:styleId="5636BCBEE1A142AFB2FA1A30BE188BCF">
    <w:name w:val="5636BCBEE1A142AFB2FA1A30BE188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3006</RubrikLookup>
    <MotionGuid xmlns="00d11361-0b92-4bae-a181-288d6a55b763">29b288dd-f279-4292-ad5b-8ba95e6b2164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1F410-430E-4067-A934-84997C365687}"/>
</file>

<file path=customXml/itemProps2.xml><?xml version="1.0" encoding="utf-8"?>
<ds:datastoreItem xmlns:ds="http://schemas.openxmlformats.org/officeDocument/2006/customXml" ds:itemID="{B70C7A8D-F93C-4712-A73E-3EE9F79AC513}"/>
</file>

<file path=customXml/itemProps3.xml><?xml version="1.0" encoding="utf-8"?>
<ds:datastoreItem xmlns:ds="http://schemas.openxmlformats.org/officeDocument/2006/customXml" ds:itemID="{73E3A192-EB10-4B0C-8790-3BBA0567B4CD}"/>
</file>

<file path=customXml/itemProps4.xml><?xml version="1.0" encoding="utf-8"?>
<ds:datastoreItem xmlns:ds="http://schemas.openxmlformats.org/officeDocument/2006/customXml" ds:itemID="{F14086ED-35BA-46C6-B15A-83D78769D236}"/>
</file>

<file path=docProps/app.xml><?xml version="1.0" encoding="utf-8"?>
<Properties xmlns="http://schemas.openxmlformats.org/officeDocument/2006/extended-properties" xmlns:vt="http://schemas.openxmlformats.org/officeDocument/2006/docPropsVTypes">
  <Template>GranskaMot</Template>
  <TotalTime>51</TotalTime>
  <Pages>4</Pages>
  <Words>1189</Words>
  <Characters>6731</Characters>
  <Application>Microsoft Office Word</Application>
  <DocSecurity>0</DocSecurity>
  <Lines>112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201415V012 med anledning av proposition 2014 15 82 Brottsbekämpande myndigheters tillgång till informationssystemet för viseringar  VIS</vt:lpstr>
      <vt:lpstr/>
    </vt:vector>
  </TitlesOfParts>
  <Company>Riksdagen</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201415V012 med anledning av proposition 2014 15 82 Brottsbekämpande myndigheters tillgång till informationssystemet för viseringar  VIS</dc:title>
  <dc:subject/>
  <dc:creator>It-avdelningen</dc:creator>
  <cp:keywords/>
  <dc:description/>
  <cp:lastModifiedBy>Kerstin Carlqvist</cp:lastModifiedBy>
  <cp:revision>23</cp:revision>
  <cp:lastPrinted>2015-03-26T09:03:00Z</cp:lastPrinted>
  <dcterms:created xsi:type="dcterms:W3CDTF">2015-03-26T07:27:00Z</dcterms:created>
  <dcterms:modified xsi:type="dcterms:W3CDTF">2015-07-07T06:54:00Z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*T63CC6B90507C*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https://filur.riksdagen.se/drop/DropOffLibrary/T63CC6B90507C.docx</vt:lpwstr>
  </property>
  <property fmtid="{D5CDD505-2E9C-101B-9397-08002B2CF9AE}" pid="11" name="GUI">
    <vt:lpwstr>1</vt:lpwstr>
  </property>
</Properties>
</file>