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D9993A45EF425EBDE7049F1617DDEC"/>
        </w:placeholder>
        <w:text/>
      </w:sdtPr>
      <w:sdtEndPr/>
      <w:sdtContent>
        <w:p w:rsidRPr="009B062B" w:rsidR="00AF30DD" w:rsidP="009F7924" w:rsidRDefault="00AF30DD" w14:paraId="04A941AB" w14:textId="77777777">
          <w:pPr>
            <w:pStyle w:val="Rubrik1"/>
            <w:spacing w:after="300"/>
          </w:pPr>
          <w:r w:rsidRPr="009B062B">
            <w:t>Förslag till riksdagsbeslut</w:t>
          </w:r>
        </w:p>
      </w:sdtContent>
    </w:sdt>
    <w:sdt>
      <w:sdtPr>
        <w:alias w:val="Yrkande 1"/>
        <w:tag w:val="1f0e85fb-da64-42d8-816d-94848a938b57"/>
        <w:id w:val="-1615587294"/>
        <w:lock w:val="sdtLocked"/>
      </w:sdtPr>
      <w:sdtEndPr/>
      <w:sdtContent>
        <w:p w:rsidR="003A17A0" w:rsidRDefault="00EA00B3" w14:paraId="7F11258D" w14:textId="77777777">
          <w:pPr>
            <w:pStyle w:val="Frslagstext"/>
            <w:numPr>
              <w:ilvl w:val="0"/>
              <w:numId w:val="0"/>
            </w:numPr>
          </w:pPr>
          <w:r>
            <w:t>Riksdagen ställer sig bakom det som anförs i motionen om att det bör utredas om det är möjligt att ge gode män och personer med fullmakt för bankärenden möjlighet att ändra från pappersfaktura till e-faktura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5B38E624DB4474959E8F1653F7CF7B"/>
        </w:placeholder>
        <w:text/>
      </w:sdtPr>
      <w:sdtEndPr/>
      <w:sdtContent>
        <w:p w:rsidRPr="009B062B" w:rsidR="006D79C9" w:rsidP="00333E95" w:rsidRDefault="006D79C9" w14:paraId="473718C0" w14:textId="77777777">
          <w:pPr>
            <w:pStyle w:val="Rubrik1"/>
          </w:pPr>
          <w:r>
            <w:t>Motivering</w:t>
          </w:r>
        </w:p>
      </w:sdtContent>
    </w:sdt>
    <w:bookmarkEnd w:displacedByCustomXml="prev" w:id="3"/>
    <w:bookmarkEnd w:displacedByCustomXml="prev" w:id="4"/>
    <w:p w:rsidR="00A37613" w:rsidP="009F7924" w:rsidRDefault="00A37613" w14:paraId="56244D9D" w14:textId="0D77B428">
      <w:pPr>
        <w:pStyle w:val="Normalutanindragellerluft"/>
      </w:pPr>
      <w:r>
        <w:t xml:space="preserve">Personer som behöver stöd i samhället kan få hjälp av en god man. Gode män ska omsorgsfullt utföra sitt uppdrag och alltid handla på det sätt som bäst gagnar den enskilde. Det kan innebära att bevaka rätt, förvalta egendom och eller sörja för person. En god man måste vara kunnig i ekonomi och känna till lagarna som garanterar att huvudmannen får det stöd från samhället som hen har rätt till.  </w:t>
      </w:r>
    </w:p>
    <w:p w:rsidR="00A37613" w:rsidP="00A37613" w:rsidRDefault="00A37613" w14:paraId="49C25288" w14:textId="77777777">
      <w:r>
        <w:t>Ett alternativ till god man är att ge någon man själv väljer fullmakt att företräda dig vid till exempel bankärenden.</w:t>
      </w:r>
    </w:p>
    <w:p w:rsidR="00A37613" w:rsidP="00A37613" w:rsidRDefault="00A37613" w14:paraId="2DCD8621" w14:textId="19FC600E">
      <w:r>
        <w:t>Ett problem som kan uppstå för gode män och personer med fullmakt är att huvud</w:t>
      </w:r>
      <w:r w:rsidR="00804B87">
        <w:softHyphen/>
      </w:r>
      <w:r>
        <w:t>mannen/fullmaktsgivaren saknar e-legitimation eller till och med tillgång till internet. God man eller person med fullmakt för bankärenden kan då inte betala huvudmannens räkningar som e-fakturor eller via autogiro utan måste använda pappersfakturor och därmed också betala den fakturaavgift som det innebär.</w:t>
      </w:r>
    </w:p>
    <w:p w:rsidR="00A37613" w:rsidP="00A37613" w:rsidRDefault="00A37613" w14:paraId="3EA4A79F" w14:textId="01FDB721">
      <w:r>
        <w:t xml:space="preserve">Detta orsakar onödiga kostnader för huvudmannen/fullmaktsgivaren. Ett exempel på detta är att ett telefonbolag ändrat sina faktureringsintervaller från kvartalsfaktura till </w:t>
      </w:r>
      <w:r>
        <w:lastRenderedPageBreak/>
        <w:t>månadsfaktura. Bolaget tar ut en faktureringsavgift på 49 kronor per faktura. Det inne</w:t>
      </w:r>
      <w:r w:rsidR="00804B87">
        <w:softHyphen/>
      </w:r>
      <w:r>
        <w:t>bär en kostnad på 588 kronor per år. En onödig kostnad och en stor kostnad för personer med låg inkomst eller pension.</w:t>
      </w:r>
    </w:p>
    <w:p w:rsidR="00A37613" w:rsidP="00A37613" w:rsidRDefault="00A37613" w14:paraId="41D090F2" w14:textId="77777777">
      <w:r>
        <w:t xml:space="preserve">Om gode män och personer med fullmakt för bankärenden hade möjlighet att kunna ändra från pappersfaktura till e-faktura skulle denna extra kostnad kunna undvikas. </w:t>
      </w:r>
    </w:p>
    <w:sdt>
      <w:sdtPr>
        <w:alias w:val="CC_Underskrifter"/>
        <w:tag w:val="CC_Underskrifter"/>
        <w:id w:val="583496634"/>
        <w:lock w:val="sdtContentLocked"/>
        <w:placeholder>
          <w:docPart w:val="504E06A6478347E9B9449CFFCCA16BAA"/>
        </w:placeholder>
      </w:sdtPr>
      <w:sdtEndPr/>
      <w:sdtContent>
        <w:p w:rsidR="009F7924" w:rsidP="009F7924" w:rsidRDefault="009F7924" w14:paraId="7CCF5CF1" w14:textId="77777777"/>
        <w:p w:rsidRPr="008E0FE2" w:rsidR="004801AC" w:rsidP="009F7924" w:rsidRDefault="000D3F36" w14:paraId="4412885F" w14:textId="41E1998B"/>
      </w:sdtContent>
    </w:sdt>
    <w:tbl>
      <w:tblPr>
        <w:tblW w:w="5000" w:type="pct"/>
        <w:tblLook w:val="04A0" w:firstRow="1" w:lastRow="0" w:firstColumn="1" w:lastColumn="0" w:noHBand="0" w:noVBand="1"/>
        <w:tblCaption w:val="underskrifter"/>
      </w:tblPr>
      <w:tblGrid>
        <w:gridCol w:w="4252"/>
        <w:gridCol w:w="4252"/>
      </w:tblGrid>
      <w:tr w:rsidR="003A17A0" w14:paraId="4F72244F" w14:textId="77777777">
        <w:trPr>
          <w:cantSplit/>
        </w:trPr>
        <w:tc>
          <w:tcPr>
            <w:tcW w:w="50" w:type="pct"/>
            <w:vAlign w:val="bottom"/>
          </w:tcPr>
          <w:p w:rsidR="003A17A0" w:rsidRDefault="00EA00B3" w14:paraId="066ADFBA" w14:textId="77777777">
            <w:pPr>
              <w:pStyle w:val="Underskrifter"/>
            </w:pPr>
            <w:r>
              <w:t>Åsa Karlsson (S)</w:t>
            </w:r>
          </w:p>
        </w:tc>
        <w:tc>
          <w:tcPr>
            <w:tcW w:w="50" w:type="pct"/>
            <w:vAlign w:val="bottom"/>
          </w:tcPr>
          <w:p w:rsidR="003A17A0" w:rsidRDefault="00EA00B3" w14:paraId="4D159140" w14:textId="77777777">
            <w:pPr>
              <w:pStyle w:val="Underskrifter"/>
            </w:pPr>
            <w:r>
              <w:t>Helén Pettersson (S)</w:t>
            </w:r>
          </w:p>
        </w:tc>
      </w:tr>
    </w:tbl>
    <w:p w:rsidR="00CA0EF1" w:rsidRDefault="00CA0EF1" w14:paraId="60CEE284" w14:textId="77777777"/>
    <w:sectPr w:rsidR="00CA0E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73CC" w14:textId="77777777" w:rsidR="00652596" w:rsidRDefault="00652596" w:rsidP="000C1CAD">
      <w:pPr>
        <w:spacing w:line="240" w:lineRule="auto"/>
      </w:pPr>
      <w:r>
        <w:separator/>
      </w:r>
    </w:p>
  </w:endnote>
  <w:endnote w:type="continuationSeparator" w:id="0">
    <w:p w14:paraId="7CAE5344" w14:textId="77777777" w:rsidR="00652596" w:rsidRDefault="00652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95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B6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4D4B" w14:textId="374B0B8A" w:rsidR="00262EA3" w:rsidRPr="009F7924" w:rsidRDefault="00262EA3" w:rsidP="009F7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DC71" w14:textId="77777777" w:rsidR="00652596" w:rsidRDefault="00652596" w:rsidP="000C1CAD">
      <w:pPr>
        <w:spacing w:line="240" w:lineRule="auto"/>
      </w:pPr>
      <w:r>
        <w:separator/>
      </w:r>
    </w:p>
  </w:footnote>
  <w:footnote w:type="continuationSeparator" w:id="0">
    <w:p w14:paraId="7FA480A0" w14:textId="77777777" w:rsidR="00652596" w:rsidRDefault="00652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78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E0C6DF" wp14:editId="353A3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312CD" w14:textId="2D902DDC" w:rsidR="00262EA3" w:rsidRDefault="000D3F36" w:rsidP="008103B5">
                          <w:pPr>
                            <w:jc w:val="right"/>
                          </w:pPr>
                          <w:sdt>
                            <w:sdtPr>
                              <w:alias w:val="CC_Noformat_Partikod"/>
                              <w:tag w:val="CC_Noformat_Partikod"/>
                              <w:id w:val="-53464382"/>
                              <w:text/>
                            </w:sdtPr>
                            <w:sdtEndPr/>
                            <w:sdtContent>
                              <w:r w:rsidR="00C976B8">
                                <w:t>S</w:t>
                              </w:r>
                            </w:sdtContent>
                          </w:sdt>
                          <w:sdt>
                            <w:sdtPr>
                              <w:alias w:val="CC_Noformat_Partinummer"/>
                              <w:tag w:val="CC_Noformat_Partinummer"/>
                              <w:id w:val="-1709555926"/>
                              <w:text/>
                            </w:sdtPr>
                            <w:sdtEndPr/>
                            <w:sdtContent>
                              <w:r w:rsidR="00A37613">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0C6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312CD" w14:textId="2D902DDC" w:rsidR="00262EA3" w:rsidRDefault="000D3F36" w:rsidP="008103B5">
                    <w:pPr>
                      <w:jc w:val="right"/>
                    </w:pPr>
                    <w:sdt>
                      <w:sdtPr>
                        <w:alias w:val="CC_Noformat_Partikod"/>
                        <w:tag w:val="CC_Noformat_Partikod"/>
                        <w:id w:val="-53464382"/>
                        <w:text/>
                      </w:sdtPr>
                      <w:sdtEndPr/>
                      <w:sdtContent>
                        <w:r w:rsidR="00C976B8">
                          <w:t>S</w:t>
                        </w:r>
                      </w:sdtContent>
                    </w:sdt>
                    <w:sdt>
                      <w:sdtPr>
                        <w:alias w:val="CC_Noformat_Partinummer"/>
                        <w:tag w:val="CC_Noformat_Partinummer"/>
                        <w:id w:val="-1709555926"/>
                        <w:text/>
                      </w:sdtPr>
                      <w:sdtEndPr/>
                      <w:sdtContent>
                        <w:r w:rsidR="00A37613">
                          <w:t>1439</w:t>
                        </w:r>
                      </w:sdtContent>
                    </w:sdt>
                  </w:p>
                </w:txbxContent>
              </v:textbox>
              <w10:wrap anchorx="page"/>
            </v:shape>
          </w:pict>
        </mc:Fallback>
      </mc:AlternateContent>
    </w:r>
  </w:p>
  <w:p w14:paraId="4DC786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8FF3" w14:textId="77777777" w:rsidR="00262EA3" w:rsidRDefault="00262EA3" w:rsidP="008563AC">
    <w:pPr>
      <w:jc w:val="right"/>
    </w:pPr>
  </w:p>
  <w:p w14:paraId="159A4D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43CC" w14:textId="77777777" w:rsidR="00262EA3" w:rsidRDefault="000D3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F36F7" wp14:editId="468C4C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ED588" w14:textId="0E8F9710" w:rsidR="00262EA3" w:rsidRDefault="000D3F36" w:rsidP="00A314CF">
    <w:pPr>
      <w:pStyle w:val="FSHNormal"/>
      <w:spacing w:before="40"/>
    </w:pPr>
    <w:sdt>
      <w:sdtPr>
        <w:alias w:val="CC_Noformat_Motionstyp"/>
        <w:tag w:val="CC_Noformat_Motionstyp"/>
        <w:id w:val="1162973129"/>
        <w:lock w:val="sdtContentLocked"/>
        <w15:appearance w15:val="hidden"/>
        <w:text/>
      </w:sdtPr>
      <w:sdtEndPr/>
      <w:sdtContent>
        <w:r w:rsidR="009F7924">
          <w:t>Enskild motion</w:t>
        </w:r>
      </w:sdtContent>
    </w:sdt>
    <w:r w:rsidR="00821B36">
      <w:t xml:space="preserve"> </w:t>
    </w:r>
    <w:sdt>
      <w:sdtPr>
        <w:alias w:val="CC_Noformat_Partikod"/>
        <w:tag w:val="CC_Noformat_Partikod"/>
        <w:id w:val="1471015553"/>
        <w:text/>
      </w:sdtPr>
      <w:sdtEndPr/>
      <w:sdtContent>
        <w:r w:rsidR="00C976B8">
          <w:t>S</w:t>
        </w:r>
      </w:sdtContent>
    </w:sdt>
    <w:sdt>
      <w:sdtPr>
        <w:alias w:val="CC_Noformat_Partinummer"/>
        <w:tag w:val="CC_Noformat_Partinummer"/>
        <w:id w:val="-2014525982"/>
        <w:text/>
      </w:sdtPr>
      <w:sdtEndPr/>
      <w:sdtContent>
        <w:r w:rsidR="00A37613">
          <w:t>1439</w:t>
        </w:r>
      </w:sdtContent>
    </w:sdt>
  </w:p>
  <w:p w14:paraId="614295F3" w14:textId="77777777" w:rsidR="00262EA3" w:rsidRPr="008227B3" w:rsidRDefault="000D3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F796C" w14:textId="22B5B835" w:rsidR="00262EA3" w:rsidRPr="008227B3" w:rsidRDefault="000D3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9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924">
          <w:t>:1199</w:t>
        </w:r>
      </w:sdtContent>
    </w:sdt>
  </w:p>
  <w:p w14:paraId="7F61FE85" w14:textId="50870E21" w:rsidR="00262EA3" w:rsidRDefault="000D3F36" w:rsidP="00E03A3D">
    <w:pPr>
      <w:pStyle w:val="Motionr"/>
    </w:pPr>
    <w:sdt>
      <w:sdtPr>
        <w:alias w:val="CC_Noformat_Avtext"/>
        <w:tag w:val="CC_Noformat_Avtext"/>
        <w:id w:val="-2020768203"/>
        <w:lock w:val="sdtContentLocked"/>
        <w15:appearance w15:val="hidden"/>
        <w:text/>
      </w:sdtPr>
      <w:sdtEndPr/>
      <w:sdtContent>
        <w:r w:rsidR="009F7924">
          <w:t>av Åsa Karlsson och Helén Pettersson (båda S)</w:t>
        </w:r>
      </w:sdtContent>
    </w:sdt>
  </w:p>
  <w:sdt>
    <w:sdtPr>
      <w:alias w:val="CC_Noformat_Rubtext"/>
      <w:tag w:val="CC_Noformat_Rubtext"/>
      <w:id w:val="-218060500"/>
      <w:lock w:val="sdtLocked"/>
      <w:text/>
    </w:sdtPr>
    <w:sdtEndPr/>
    <w:sdtContent>
      <w:p w14:paraId="6D6E2FCC" w14:textId="0EF8F4D7" w:rsidR="00262EA3" w:rsidRDefault="00A37613" w:rsidP="00283E0F">
        <w:pPr>
          <w:pStyle w:val="FSHRub2"/>
        </w:pPr>
        <w:r>
          <w:t>Digitala fakturor</w:t>
        </w:r>
      </w:p>
    </w:sdtContent>
  </w:sdt>
  <w:sdt>
    <w:sdtPr>
      <w:alias w:val="CC_Boilerplate_3"/>
      <w:tag w:val="CC_Boilerplate_3"/>
      <w:id w:val="1606463544"/>
      <w:lock w:val="sdtContentLocked"/>
      <w15:appearance w15:val="hidden"/>
      <w:text w:multiLine="1"/>
    </w:sdtPr>
    <w:sdtEndPr/>
    <w:sdtContent>
      <w:p w14:paraId="372C8C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976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3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7A0"/>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596"/>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B8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0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2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1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B8"/>
    <w:rsid w:val="00C97C60"/>
    <w:rsid w:val="00CA08AA"/>
    <w:rsid w:val="00CA0D85"/>
    <w:rsid w:val="00CA0EF1"/>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B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EFB4D5"/>
  <w15:chartTrackingRefBased/>
  <w15:docId w15:val="{CFDEF937-AA2E-4897-8E0D-DD04209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9993A45EF425EBDE7049F1617DDEC"/>
        <w:category>
          <w:name w:val="Allmänt"/>
          <w:gallery w:val="placeholder"/>
        </w:category>
        <w:types>
          <w:type w:val="bbPlcHdr"/>
        </w:types>
        <w:behaviors>
          <w:behavior w:val="content"/>
        </w:behaviors>
        <w:guid w:val="{60AE0705-854F-4122-B605-8DC92B110EE7}"/>
      </w:docPartPr>
      <w:docPartBody>
        <w:p w:rsidR="001C3FC1" w:rsidRDefault="002E69EE">
          <w:pPr>
            <w:pStyle w:val="D9D9993A45EF425EBDE7049F1617DDEC"/>
          </w:pPr>
          <w:r w:rsidRPr="005A0A93">
            <w:rPr>
              <w:rStyle w:val="Platshllartext"/>
            </w:rPr>
            <w:t>Förslag till riksdagsbeslut</w:t>
          </w:r>
        </w:p>
      </w:docPartBody>
    </w:docPart>
    <w:docPart>
      <w:docPartPr>
        <w:name w:val="F05B38E624DB4474959E8F1653F7CF7B"/>
        <w:category>
          <w:name w:val="Allmänt"/>
          <w:gallery w:val="placeholder"/>
        </w:category>
        <w:types>
          <w:type w:val="bbPlcHdr"/>
        </w:types>
        <w:behaviors>
          <w:behavior w:val="content"/>
        </w:behaviors>
        <w:guid w:val="{CFA74E27-2972-46BA-8578-19BF6B77BA8B}"/>
      </w:docPartPr>
      <w:docPartBody>
        <w:p w:rsidR="001C3FC1" w:rsidRDefault="002E69EE">
          <w:pPr>
            <w:pStyle w:val="F05B38E624DB4474959E8F1653F7CF7B"/>
          </w:pPr>
          <w:r w:rsidRPr="005A0A93">
            <w:rPr>
              <w:rStyle w:val="Platshllartext"/>
            </w:rPr>
            <w:t>Motivering</w:t>
          </w:r>
        </w:p>
      </w:docPartBody>
    </w:docPart>
    <w:docPart>
      <w:docPartPr>
        <w:name w:val="504E06A6478347E9B9449CFFCCA16BAA"/>
        <w:category>
          <w:name w:val="Allmänt"/>
          <w:gallery w:val="placeholder"/>
        </w:category>
        <w:types>
          <w:type w:val="bbPlcHdr"/>
        </w:types>
        <w:behaviors>
          <w:behavior w:val="content"/>
        </w:behaviors>
        <w:guid w:val="{A81704D3-0720-4F46-95B5-175E4635E066}"/>
      </w:docPartPr>
      <w:docPartBody>
        <w:p w:rsidR="00C150D3" w:rsidRDefault="00C150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EE"/>
    <w:rsid w:val="001C3FC1"/>
    <w:rsid w:val="002E69EE"/>
    <w:rsid w:val="00C15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9993A45EF425EBDE7049F1617DDEC">
    <w:name w:val="D9D9993A45EF425EBDE7049F1617DDEC"/>
  </w:style>
  <w:style w:type="paragraph" w:customStyle="1" w:styleId="F05B38E624DB4474959E8F1653F7CF7B">
    <w:name w:val="F05B38E624DB4474959E8F1653F7C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397F2-9E23-4C0B-AB7E-CB701504227D}"/>
</file>

<file path=customXml/itemProps2.xml><?xml version="1.0" encoding="utf-8"?>
<ds:datastoreItem xmlns:ds="http://schemas.openxmlformats.org/officeDocument/2006/customXml" ds:itemID="{DEF63EE5-C96E-4024-BF6D-2A4A58CF1390}"/>
</file>

<file path=customXml/itemProps3.xml><?xml version="1.0" encoding="utf-8"?>
<ds:datastoreItem xmlns:ds="http://schemas.openxmlformats.org/officeDocument/2006/customXml" ds:itemID="{494B4E26-1F60-4FA6-846C-1C42C604EE00}"/>
</file>

<file path=docProps/app.xml><?xml version="1.0" encoding="utf-8"?>
<Properties xmlns="http://schemas.openxmlformats.org/officeDocument/2006/extended-properties" xmlns:vt="http://schemas.openxmlformats.org/officeDocument/2006/docPropsVTypes">
  <Template>Normal</Template>
  <TotalTime>5</TotalTime>
  <Pages>2</Pages>
  <Words>276</Words>
  <Characters>1506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