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57177" w:rsidRDefault="00407E54" w14:paraId="3A7232A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ACB6D6DE8FC46F7BA02DA62439A94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84be6b-de24-4b11-bdaa-2cf5bff12860"/>
        <w:id w:val="-1689601308"/>
        <w:lock w:val="sdtLocked"/>
      </w:sdtPr>
      <w:sdtEndPr/>
      <w:sdtContent>
        <w:p w:rsidR="003A0E62" w:rsidRDefault="003C4D9C" w14:paraId="7F552F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ytterligare höjda straff för grova vapenbrott, brott mot tillståndsplikten för explosiva varor, vapensmuggling och smuggling av explosiva 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59C45457F64E96B0C8027F170B6A44"/>
        </w:placeholder>
        <w:text/>
      </w:sdtPr>
      <w:sdtEndPr/>
      <w:sdtContent>
        <w:p w:rsidRPr="009B062B" w:rsidR="006D79C9" w:rsidP="00333E95" w:rsidRDefault="006D79C9" w14:paraId="7B5335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07E54" w:rsidP="00407E54" w:rsidRDefault="0007795E" w14:paraId="639CBB29" w14:textId="77777777">
      <w:pPr>
        <w:pStyle w:val="Normalutanindragellerluft"/>
      </w:pPr>
      <w:r>
        <w:t>Näst</w:t>
      </w:r>
      <w:r w:rsidR="003C4D9C">
        <w:t xml:space="preserve"> </w:t>
      </w:r>
      <w:r>
        <w:t xml:space="preserve">intill varje dag skjuter gängkriminella någon i Sverige eller spränger byggnader, bilar eller människor. Det är ett kritiskt, ofta dödligt, hot mot individen och ett lika </w:t>
      </w:r>
      <w:r w:rsidRPr="00407E54">
        <w:rPr>
          <w:spacing w:val="-3"/>
        </w:rPr>
        <w:t xml:space="preserve">allvarligt hot mot samhället i stort. Centerpartiet vill kraftigt höja straffen för vapenbrott och brott mot lagen om </w:t>
      </w:r>
      <w:r w:rsidRPr="00407E54" w:rsidR="003C4D9C">
        <w:rPr>
          <w:spacing w:val="-3"/>
        </w:rPr>
        <w:t xml:space="preserve">brandfarliga och </w:t>
      </w:r>
      <w:r w:rsidRPr="00407E54">
        <w:rPr>
          <w:spacing w:val="-3"/>
        </w:rPr>
        <w:t>explosiva varor och välkomnar därför regeringens förslag</w:t>
      </w:r>
      <w:r>
        <w:t xml:space="preserve">. Vi anser dock inte att regeringen går tillräckligt långt. Centerpartiet vill </w:t>
      </w:r>
      <w:r w:rsidR="002A3B55">
        <w:t xml:space="preserve">därför </w:t>
      </w:r>
      <w:r>
        <w:t>höja minimistraffet för grov</w:t>
      </w:r>
      <w:r w:rsidR="00F21F8B">
        <w:t>a</w:t>
      </w:r>
      <w:r w:rsidR="00031C98">
        <w:t xml:space="preserve"> </w:t>
      </w:r>
      <w:r w:rsidR="00F21F8B">
        <w:t>vapenbrott, brott mot tillståndsplikten för explosiva varor, vapensmuggling och smuggling av explosiva varor</w:t>
      </w:r>
      <w:r w:rsidR="00031C98">
        <w:t xml:space="preserve"> ytterligare till minst fem år, </w:t>
      </w:r>
      <w:r w:rsidR="00307451">
        <w:t>i</w:t>
      </w:r>
      <w:r w:rsidR="003C4D9C">
        <w:t xml:space="preserve"> </w:t>
      </w:r>
      <w:r w:rsidR="00307451">
        <w:t>stället för fyra år som regeringen föreslår</w:t>
      </w:r>
      <w:r>
        <w:t xml:space="preserve">. </w:t>
      </w:r>
      <w:r w:rsidR="00F019CB">
        <w:t xml:space="preserve">Det skulle göra lagstiftningen till Europas strängaste vad gäller illegala skjutvapen och explosiva varor. </w:t>
      </w:r>
    </w:p>
    <w:p w:rsidR="00407E54" w:rsidP="00407E54" w:rsidRDefault="0007795E" w14:paraId="7C14232E" w14:textId="77777777">
      <w:r>
        <w:t>Men vi kan inte stanna</w:t>
      </w:r>
      <w:r w:rsidR="00F019CB">
        <w:t xml:space="preserve"> </w:t>
      </w:r>
      <w:r>
        <w:t>där</w:t>
      </w:r>
      <w:r w:rsidR="003C4D9C">
        <w:t>. F</w:t>
      </w:r>
      <w:r w:rsidR="00F019CB">
        <w:t>ramför</w:t>
      </w:r>
      <w:r w:rsidR="003C4D9C">
        <w:t xml:space="preserve"> </w:t>
      </w:r>
      <w:r w:rsidR="00F019CB">
        <w:t>allt måste g</w:t>
      </w:r>
      <w:r>
        <w:t xml:space="preserve">ängens inkomster och tillgångar också strypas. Ingen enskild lag eller offentlig insats kan lösa </w:t>
      </w:r>
      <w:r w:rsidR="00F019CB">
        <w:t xml:space="preserve">det enorma </w:t>
      </w:r>
      <w:r>
        <w:t>problem</w:t>
      </w:r>
      <w:r w:rsidR="00F019CB">
        <w:t xml:space="preserve"> vi står inför</w:t>
      </w:r>
      <w:r>
        <w:t>,</w:t>
      </w:r>
      <w:r w:rsidR="003C4D9C">
        <w:t xml:space="preserve"> utan</w:t>
      </w:r>
      <w:r>
        <w:t xml:space="preserve"> det behövs en bred palett av åtgärder. Centerpartiet lägger därför kraft vid </w:t>
      </w:r>
      <w:r w:rsidR="000A0745">
        <w:t>såväl</w:t>
      </w:r>
      <w:r>
        <w:t xml:space="preserve"> det förebyggande arbetet </w:t>
      </w:r>
      <w:r w:rsidR="000A0745">
        <w:t xml:space="preserve">som </w:t>
      </w:r>
      <w:r>
        <w:t>hårdare straff för grova brott. Det är lika viktigt att satsa på en bra skola i hela landet och lägre trösklar in för att få sitt första jobb som att också ge polis och rättsväsen de resurser som behövs.</w:t>
      </w:r>
      <w:r w:rsidR="002A3B55">
        <w:t xml:space="preserve"> Kampen mot skjutvapen måste också </w:t>
      </w:r>
      <w:r w:rsidR="00CA5EE9">
        <w:t>prioritera</w:t>
      </w:r>
      <w:r w:rsidR="002A3B55">
        <w:t>s</w:t>
      </w:r>
      <w:r w:rsidR="00CA5EE9">
        <w:t xml:space="preserve"> </w:t>
      </w:r>
      <w:r w:rsidR="00D10EB3">
        <w:t xml:space="preserve">ytterligare </w:t>
      </w:r>
      <w:r w:rsidR="00CA5EE9">
        <w:t>genom att stärka NFC</w:t>
      </w:r>
      <w:r w:rsidR="00C338BC">
        <w:t>:s</w:t>
      </w:r>
      <w:r w:rsidR="00CA5EE9">
        <w:t xml:space="preserve"> förmåga att analysera vapnen, </w:t>
      </w:r>
      <w:r w:rsidR="00D10EB3">
        <w:t>t</w:t>
      </w:r>
      <w:r w:rsidR="00CA5EE9">
        <w:t xml:space="preserve">ullens arbete mot smuggling av vapen </w:t>
      </w:r>
      <w:r w:rsidR="00DE7811">
        <w:t>och</w:t>
      </w:r>
      <w:r w:rsidR="00CA5EE9">
        <w:t xml:space="preserve"> polisens arbete </w:t>
      </w:r>
      <w:r w:rsidR="003C4D9C">
        <w:t xml:space="preserve">med </w:t>
      </w:r>
      <w:r w:rsidR="00CA5EE9">
        <w:t xml:space="preserve">att inte bara utreda skjutningar utan </w:t>
      </w:r>
      <w:r w:rsidR="002A3B55">
        <w:t xml:space="preserve">också </w:t>
      </w:r>
      <w:r w:rsidR="00CA5EE9">
        <w:t xml:space="preserve">innehav av illegala vapen. </w:t>
      </w:r>
    </w:p>
    <w:sdt>
      <w:sdtPr>
        <w:alias w:val="CC_Underskrifter"/>
        <w:tag w:val="CC_Underskrifter"/>
        <w:id w:val="583496634"/>
        <w:lock w:val="sdtContentLocked"/>
        <w:placeholder>
          <w:docPart w:val="735773073DB941E6A49BE8EFD0478833"/>
        </w:placeholder>
      </w:sdtPr>
      <w:sdtEndPr/>
      <w:sdtContent>
        <w:p w:rsidR="00757177" w:rsidP="00757177" w:rsidRDefault="00757177" w14:paraId="078435FF" w14:textId="03FF8168"/>
        <w:p w:rsidRPr="008E0FE2" w:rsidR="004801AC" w:rsidP="00757177" w:rsidRDefault="00407E54" w14:paraId="5EE0DDC3" w14:textId="0AE65C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0E62" w14:paraId="748E3FE6" w14:textId="77777777">
        <w:trPr>
          <w:cantSplit/>
        </w:trPr>
        <w:tc>
          <w:tcPr>
            <w:tcW w:w="50" w:type="pct"/>
            <w:vAlign w:val="bottom"/>
          </w:tcPr>
          <w:p w:rsidR="003A0E62" w:rsidRDefault="003C4D9C" w14:paraId="11BF9BA0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3A0E62" w:rsidRDefault="003A0E62" w14:paraId="7EC206DD" w14:textId="77777777">
            <w:pPr>
              <w:pStyle w:val="Underskrifter"/>
              <w:spacing w:after="0"/>
            </w:pPr>
          </w:p>
        </w:tc>
      </w:tr>
      <w:tr w:rsidR="003A0E62" w14:paraId="73F209BC" w14:textId="77777777">
        <w:trPr>
          <w:cantSplit/>
        </w:trPr>
        <w:tc>
          <w:tcPr>
            <w:tcW w:w="50" w:type="pct"/>
            <w:vAlign w:val="bottom"/>
          </w:tcPr>
          <w:p w:rsidR="003A0E62" w:rsidRDefault="003C4D9C" w14:paraId="10363EE3" w14:textId="77777777">
            <w:pPr>
              <w:pStyle w:val="Underskrifter"/>
              <w:spacing w:after="0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3A0E62" w:rsidRDefault="003C4D9C" w14:paraId="0C174656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="00CE4D95" w:rsidRDefault="00CE4D95" w14:paraId="4CA21D5A" w14:textId="77777777"/>
    <w:sectPr w:rsidR="00CE4D9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DB5D" w14:textId="77777777" w:rsidR="004A22FB" w:rsidRDefault="004A22FB" w:rsidP="000C1CAD">
      <w:pPr>
        <w:spacing w:line="240" w:lineRule="auto"/>
      </w:pPr>
      <w:r>
        <w:separator/>
      </w:r>
    </w:p>
  </w:endnote>
  <w:endnote w:type="continuationSeparator" w:id="0">
    <w:p w14:paraId="1E681AD2" w14:textId="77777777" w:rsidR="004A22FB" w:rsidRDefault="004A22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8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6D9C" w14:textId="03FF9E78" w:rsidR="00262EA3" w:rsidRPr="00757177" w:rsidRDefault="00262EA3" w:rsidP="007571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4226" w14:textId="77777777" w:rsidR="004A22FB" w:rsidRDefault="004A22FB" w:rsidP="000C1CAD">
      <w:pPr>
        <w:spacing w:line="240" w:lineRule="auto"/>
      </w:pPr>
      <w:r>
        <w:separator/>
      </w:r>
    </w:p>
  </w:footnote>
  <w:footnote w:type="continuationSeparator" w:id="0">
    <w:p w14:paraId="0CB39F76" w14:textId="77777777" w:rsidR="004A22FB" w:rsidRDefault="004A22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31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FD9249" wp14:editId="50E1CF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80301" w14:textId="5E7AB366" w:rsidR="00262EA3" w:rsidRDefault="00407E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790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FD92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280301" w14:textId="5E7AB366" w:rsidR="00262EA3" w:rsidRDefault="00407E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790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0382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96E8" w14:textId="77777777" w:rsidR="00262EA3" w:rsidRDefault="00262EA3" w:rsidP="008563AC">
    <w:pPr>
      <w:jc w:val="right"/>
    </w:pPr>
  </w:p>
  <w:p w14:paraId="6319E7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728F" w14:textId="77777777" w:rsidR="00262EA3" w:rsidRDefault="00407E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D08848" wp14:editId="3808D6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68C079" w14:textId="1E6E2117" w:rsidR="00262EA3" w:rsidRDefault="00407E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717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790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ACCAB5" w14:textId="77777777" w:rsidR="00262EA3" w:rsidRPr="008227B3" w:rsidRDefault="00407E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E95933" w14:textId="61C6158B" w:rsidR="00262EA3" w:rsidRPr="008227B3" w:rsidRDefault="00407E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717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7177">
          <w:t>:2776</w:t>
        </w:r>
      </w:sdtContent>
    </w:sdt>
  </w:p>
  <w:p w14:paraId="790FAC07" w14:textId="484EB599" w:rsidR="00262EA3" w:rsidRDefault="00407E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7177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4772B7" w14:textId="07076BE3" w:rsidR="00262EA3" w:rsidRDefault="00397904" w:rsidP="00283E0F">
        <w:pPr>
          <w:pStyle w:val="FSHRub2"/>
        </w:pPr>
        <w:r>
          <w:t>med anledning av prop. 2023/24:33 Skjutvapen och explosiva varor – skärpta straff för de allvarligare brotten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08BF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79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98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5E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0745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B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51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904"/>
    <w:rsid w:val="00397D42"/>
    <w:rsid w:val="003A0A78"/>
    <w:rsid w:val="003A0E62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9C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E54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2FB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28E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177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78B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8B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5EE9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D95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EB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81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07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9C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F8B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3C5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2A35AA"/>
  <w15:chartTrackingRefBased/>
  <w15:docId w15:val="{FD22529F-5265-4F9E-BB48-B21C55E3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CB6D6DE8FC46F7BA02DA62439A9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2BBF5-9A5C-4269-8967-804C9B43CB49}"/>
      </w:docPartPr>
      <w:docPartBody>
        <w:p w:rsidR="003E3726" w:rsidRDefault="0086226B">
          <w:pPr>
            <w:pStyle w:val="6ACB6D6DE8FC46F7BA02DA62439A94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59C45457F64E96B0C8027F170B6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A4D86-577A-4331-A537-4F62A80BB384}"/>
      </w:docPartPr>
      <w:docPartBody>
        <w:p w:rsidR="003E3726" w:rsidRDefault="0086226B">
          <w:pPr>
            <w:pStyle w:val="EF59C45457F64E96B0C8027F170B6A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5773073DB941E6A49BE8EFD0478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D11AD-CACB-45B4-8724-9DAB895A1A85}"/>
      </w:docPartPr>
      <w:docPartBody>
        <w:p w:rsidR="0042545C" w:rsidRDefault="004254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B"/>
    <w:rsid w:val="00263CCD"/>
    <w:rsid w:val="003E3726"/>
    <w:rsid w:val="0042545C"/>
    <w:rsid w:val="008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CB6D6DE8FC46F7BA02DA62439A9411">
    <w:name w:val="6ACB6D6DE8FC46F7BA02DA62439A9411"/>
  </w:style>
  <w:style w:type="paragraph" w:customStyle="1" w:styleId="EF59C45457F64E96B0C8027F170B6A44">
    <w:name w:val="EF59C45457F64E96B0C8027F170B6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6B327-1200-4311-BA49-B9B01519C35E}"/>
</file>

<file path=customXml/itemProps2.xml><?xml version="1.0" encoding="utf-8"?>
<ds:datastoreItem xmlns:ds="http://schemas.openxmlformats.org/officeDocument/2006/customXml" ds:itemID="{F3C8938C-70B3-48A1-B9B9-4E63FED185C6}"/>
</file>

<file path=customXml/itemProps3.xml><?xml version="1.0" encoding="utf-8"?>
<ds:datastoreItem xmlns:ds="http://schemas.openxmlformats.org/officeDocument/2006/customXml" ds:itemID="{46830754-1B45-4680-9A3B-206A0C762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280</Words>
  <Characters>1596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2023 24 33  Skjutvapen och explosiva varor   skärpta straff  för de allvarligare brotten</vt:lpstr>
      <vt:lpstr>
      </vt:lpstr>
    </vt:vector>
  </TitlesOfParts>
  <Company>Sveriges riksdag</Company>
  <LinksUpToDate>false</LinksUpToDate>
  <CharactersWithSpaces>1867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