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92" w:rsidRPr="00064492" w:rsidRDefault="00064492">
      <w:pPr>
        <w:pStyle w:val="Frslagsrubrik"/>
      </w:pPr>
      <w:r w:rsidRPr="00064492">
        <w:t>Förslag till riksdagsbeslut</w:t>
      </w:r>
    </w:p>
    <w:p w:rsidR="00064492" w:rsidRPr="00064492" w:rsidRDefault="00064492">
      <w:pPr>
        <w:pStyle w:val="Hemstlatt"/>
      </w:pPr>
      <w:r w:rsidRPr="00064492">
        <w:t>Riksdagen tillkännager för regeringen som sin mening vad som anförs i motionen om en översyn av namnl</w:t>
      </w:r>
      <w:r w:rsidRPr="00064492">
        <w:t>a</w:t>
      </w:r>
      <w:r w:rsidRPr="00064492">
        <w:t>gen.</w:t>
      </w:r>
    </w:p>
    <w:p w:rsidR="00064492" w:rsidRPr="00064492" w:rsidRDefault="00064492">
      <w:pPr>
        <w:pStyle w:val="Rubrik1"/>
      </w:pPr>
      <w:r w:rsidRPr="00064492">
        <w:t>Motivering</w:t>
      </w:r>
    </w:p>
    <w:p w:rsidR="00064492" w:rsidRPr="00064492" w:rsidRDefault="00064492">
      <w:r w:rsidRPr="00064492">
        <w:t>Namnlagen har under många år orsakat problem, eftersom tidigare praxis inte har tillåtit personer som juridiskt sett är män att byta till kvinnliga förnamn och vice versa. Denna regel, som för det stora flertalet i befolkningen inte upplevs som något hinder i den personliga tillvaron, har av många transpers</w:t>
      </w:r>
      <w:r w:rsidRPr="00064492">
        <w:t>o</w:t>
      </w:r>
      <w:r w:rsidRPr="00064492">
        <w:t>ner upplevts som en begränsning i möjligheterna att kunna leva i enlighet med sin identitet. Regeringsrättens avgörande den 28 september 2009, där en pe</w:t>
      </w:r>
      <w:r w:rsidRPr="00064492">
        <w:t>r</w:t>
      </w:r>
      <w:r w:rsidRPr="00064492">
        <w:t>son som juridiskt sett är man beviljades rätten att ta ett kvinnligt förnamn, kan förhoppningsvis etablera en ny och liberal praxis. Vid den framtida reform av namnlagen som nu påbörjats, genom tillsättandet av Namnlagskommittén, är det viktigt att tydliggöra att myndiga personer ska ha rätt att välja såväl ma</w:t>
      </w:r>
      <w:r w:rsidRPr="00064492">
        <w:t>n</w:t>
      </w:r>
      <w:r w:rsidRPr="00064492">
        <w:t>liga som kvinnliga förnamn. När det däremot gä</w:t>
      </w:r>
      <w:r w:rsidRPr="00064492">
        <w:t>ller barn under 18 år kräver hänsynen till barnets bästa att det finns särskilda regler.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492">
        <w:trPr>
          <w:cantSplit/>
        </w:trPr>
        <w:tc>
          <w:tcPr>
            <w:tcW w:w="3046" w:type="dxa"/>
          </w:tcPr>
          <w:p w:rsidR="00064492" w:rsidRPr="00064492" w:rsidRDefault="00064492">
            <w:pPr>
              <w:pStyle w:val="UnderskriftDatum"/>
              <w:spacing w:before="240"/>
            </w:pPr>
            <w:r w:rsidRPr="00064492">
              <w:t>Stockholm den 26 oktober 2010</w:t>
            </w:r>
          </w:p>
        </w:tc>
        <w:tc>
          <w:tcPr>
            <w:tcW w:w="3047" w:type="dxa"/>
          </w:tcPr>
          <w:p w:rsidR="00064492" w:rsidRPr="00064492" w:rsidRDefault="00064492">
            <w:pPr>
              <w:pStyle w:val="Underskrifter"/>
              <w:spacing w:before="240"/>
            </w:pPr>
          </w:p>
        </w:tc>
      </w:tr>
      <w:tr w:rsidR="00000000" w:rsidRPr="00064492">
        <w:trPr>
          <w:cantSplit/>
        </w:trPr>
        <w:tc>
          <w:tcPr>
            <w:tcW w:w="3046" w:type="dxa"/>
          </w:tcPr>
          <w:p w:rsidR="00064492" w:rsidRPr="00064492" w:rsidRDefault="00064492">
            <w:pPr>
              <w:pStyle w:val="Underskrifter"/>
            </w:pPr>
            <w:r w:rsidRPr="00064492">
              <w:t>Maria Lundqvist-Brömster (FP)</w:t>
            </w:r>
          </w:p>
        </w:tc>
        <w:tc>
          <w:tcPr>
            <w:tcW w:w="3046" w:type="dxa"/>
          </w:tcPr>
          <w:p w:rsidR="00064492" w:rsidRPr="00064492" w:rsidRDefault="00064492">
            <w:pPr>
              <w:pStyle w:val="Underskrifter"/>
            </w:pPr>
          </w:p>
        </w:tc>
      </w:tr>
    </w:tbl>
    <w:p w:rsidR="00064492" w:rsidRPr="00064492" w:rsidRDefault="00064492">
      <w:pPr>
        <w:pStyle w:val="Normaltindrag"/>
      </w:pPr>
    </w:p>
    <w:sectPr w:rsidR="00000000" w:rsidRPr="0006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492" w:rsidRPr="00064492" w:rsidRDefault="00064492">
      <w:r w:rsidRPr="00064492">
        <w:separator/>
      </w:r>
    </w:p>
  </w:endnote>
  <w:endnote w:type="continuationSeparator" w:id="0">
    <w:p w:rsidR="00064492" w:rsidRPr="00064492" w:rsidRDefault="00064492">
      <w:r w:rsidRPr="0006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6890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38589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7863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492" w:rsidRPr="00064492" w:rsidRDefault="00064492">
      <w:r w:rsidRPr="00064492">
        <w:separator/>
      </w:r>
    </w:p>
  </w:footnote>
  <w:footnote w:type="continuationSeparator" w:id="0">
    <w:p w:rsidR="00064492" w:rsidRPr="00064492" w:rsidRDefault="00064492">
      <w:r w:rsidRPr="0006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8486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492" w:rsidRDefault="0006449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4380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492" w:rsidRDefault="0006449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FSHNormal"/>
      <w:tabs>
        <w:tab w:val="right" w:pos="5840"/>
      </w:tabs>
    </w:pPr>
    <w:r w:rsidRPr="00064492">
      <w:br/>
    </w:r>
    <w:r w:rsidRPr="00064492">
      <w:fldChar w:fldCharType="begin" w:fldLock="1"/>
    </w:r>
    <w:r w:rsidRPr="00064492">
      <w:instrText xml:space="preserve"> DOCPROPERTY</w:instrText>
    </w:r>
    <w:r w:rsidRPr="00064492">
      <w:rPr>
        <w:sz w:val="18"/>
      </w:rPr>
      <w:instrText xml:space="preserve"> "YearUser" *\charformat </w:instrText>
    </w:r>
    <w:r w:rsidRPr="00064492">
      <w:fldChar w:fldCharType="separate"/>
    </w:r>
    <w:r w:rsidRPr="00064492">
      <w:t>2010/11</w:t>
    </w:r>
    <w:r w:rsidRPr="00064492">
      <w:fldChar w:fldCharType="end"/>
    </w:r>
    <w:r w:rsidRPr="00064492">
      <w:t xml:space="preserve"> </w:t>
    </w:r>
    <w:r w:rsidRPr="00064492">
      <w:tab/>
      <w:t xml:space="preserve">mnr: </w:t>
    </w:r>
    <w:r w:rsidRPr="00064492">
      <w:fldChar w:fldCharType="begin" w:fldLock="1"/>
    </w:r>
    <w:r w:rsidRPr="00064492">
      <w:instrText xml:space="preserve"> DOCPROPERTY</w:instrText>
    </w:r>
    <w:r w:rsidRPr="00064492">
      <w:rPr>
        <w:sz w:val="18"/>
      </w:rPr>
      <w:instrText xml:space="preserve"> "Motionsnummer" *\charformat </w:instrText>
    </w:r>
    <w:r w:rsidRPr="00064492">
      <w:fldChar w:fldCharType="separate"/>
    </w:r>
    <w:r w:rsidRPr="00064492">
      <w:t>C267</w:t>
    </w:r>
    <w:r w:rsidRPr="00064492">
      <w:fldChar w:fldCharType="end"/>
    </w:r>
    <w:r w:rsidRPr="00064492">
      <w:br/>
    </w:r>
    <w:r w:rsidRPr="00064492">
      <w:fldChar w:fldCharType="begin" w:fldLock="1"/>
    </w:r>
    <w:r w:rsidRPr="00064492">
      <w:instrText xml:space="preserve"> DOCPROPERTY</w:instrText>
    </w:r>
    <w:r w:rsidRPr="00064492">
      <w:rPr>
        <w:sz w:val="18"/>
      </w:rPr>
      <w:instrText xml:space="preserve"> "Samling" *\charformat </w:instrText>
    </w:r>
    <w:r w:rsidRPr="00064492">
      <w:fldChar w:fldCharType="end"/>
    </w:r>
    <w:r w:rsidRPr="00064492">
      <w:tab/>
      <w:t xml:space="preserve">pnr: </w:t>
    </w:r>
    <w:r w:rsidRPr="00064492">
      <w:fldChar w:fldCharType="begin" w:fldLock="1"/>
    </w:r>
    <w:r w:rsidRPr="00064492">
      <w:instrText xml:space="preserve"> DOCPROPERTY</w:instrText>
    </w:r>
    <w:r w:rsidRPr="00064492">
      <w:rPr>
        <w:sz w:val="18"/>
      </w:rPr>
      <w:instrText xml:space="preserve"> "Partinummer" *\charformat </w:instrText>
    </w:r>
    <w:r w:rsidRPr="00064492">
      <w:fldChar w:fldCharType="separate"/>
    </w:r>
    <w:r w:rsidRPr="00064492">
      <w:t>FP1289</w:t>
    </w:r>
    <w:r w:rsidRPr="00064492">
      <w:fldChar w:fldCharType="end"/>
    </w:r>
  </w:p>
  <w:p w:rsidR="00064492" w:rsidRPr="00064492" w:rsidRDefault="00064492">
    <w:pPr>
      <w:pStyle w:val="FSHRub1"/>
    </w:pPr>
    <w:r w:rsidRPr="00064492">
      <w:t>Motion till riksdagen</w:t>
    </w:r>
    <w:r w:rsidRPr="00064492">
      <w:br/>
    </w:r>
    <w:r w:rsidRPr="00064492">
      <w:fldChar w:fldCharType="begin" w:fldLock="1"/>
    </w:r>
    <w:r w:rsidRPr="00064492">
      <w:instrText xml:space="preserve"> DOCPROPERTY "YearUser" *\charformat </w:instrText>
    </w:r>
    <w:r w:rsidRPr="00064492">
      <w:fldChar w:fldCharType="separate"/>
    </w:r>
    <w:r w:rsidRPr="00064492">
      <w:t>2010/11</w:t>
    </w:r>
    <w:r w:rsidRPr="00064492">
      <w:fldChar w:fldCharType="end"/>
    </w:r>
    <w:r w:rsidRPr="00064492">
      <w:t>:</w:t>
    </w:r>
    <w:r w:rsidRPr="00064492">
      <w:fldChar w:fldCharType="begin" w:fldLock="1"/>
    </w:r>
    <w:r w:rsidRPr="00064492">
      <w:instrText xml:space="preserve"> DOCPROPERTY "Motionsnummer" *\charformat </w:instrText>
    </w:r>
    <w:r w:rsidRPr="00064492">
      <w:fldChar w:fldCharType="separate"/>
    </w:r>
    <w:r w:rsidRPr="00064492">
      <w:t>C267</w:t>
    </w:r>
    <w:r w:rsidRPr="00064492">
      <w:fldChar w:fldCharType="end"/>
    </w:r>
  </w:p>
  <w:p w:rsidR="00064492" w:rsidRPr="00064492" w:rsidRDefault="00064492">
    <w:pPr>
      <w:pStyle w:val="FSHNormalS5"/>
    </w:pPr>
    <w:r w:rsidRPr="00064492">
      <w:fldChar w:fldCharType="begin" w:fldLock="1"/>
    </w:r>
    <w:r w:rsidRPr="00064492">
      <w:instrText xml:space="preserve"> DOCPROPERTY "MotionarText" *\charformat </w:instrText>
    </w:r>
    <w:r w:rsidRPr="00064492">
      <w:fldChar w:fldCharType="separate"/>
    </w:r>
    <w:r w:rsidRPr="00064492">
      <w:t>av Maria Lundqvist-Brömster (FP)</w:t>
    </w:r>
    <w:r w:rsidRPr="00064492">
      <w:fldChar w:fldCharType="end"/>
    </w:r>
    <w:r w:rsidRPr="00064492">
      <w:br/>
    </w:r>
    <w:r w:rsidRPr="00064492">
      <w:fldChar w:fldCharType="begin" w:fldLock="1"/>
    </w:r>
    <w:r w:rsidRPr="00064492">
      <w:instrText xml:space="preserve"> DOCPROPERTY "SvarFrasKort" *\charformat </w:instrText>
    </w:r>
    <w:r w:rsidRPr="00064492">
      <w:fldChar w:fldCharType="end"/>
    </w:r>
  </w:p>
  <w:p w:rsidR="00064492" w:rsidRPr="00064492" w:rsidRDefault="00064492">
    <w:pPr>
      <w:pStyle w:val="FSHTitel"/>
    </w:pPr>
    <w:r w:rsidRPr="00064492">
      <w:fldChar w:fldCharType="begin" w:fldLock="1"/>
    </w:r>
    <w:r w:rsidRPr="00064492">
      <w:instrText xml:space="preserve"> DOCPROPERTY</w:instrText>
    </w:r>
    <w:r w:rsidRPr="00064492">
      <w:rPr>
        <w:sz w:val="18"/>
      </w:rPr>
      <w:instrText xml:space="preserve"> "RubrikSvar" *\charformat </w:instrText>
    </w:r>
    <w:r w:rsidRPr="00064492">
      <w:fldChar w:fldCharType="separate"/>
    </w:r>
    <w:r w:rsidRPr="00064492">
      <w:t>Namnlagen</w:t>
    </w:r>
    <w:r w:rsidRPr="00064492">
      <w:fldChar w:fldCharType="end"/>
    </w:r>
  </w:p>
  <w:p w:rsidR="00064492" w:rsidRPr="00064492" w:rsidRDefault="00064492">
    <w:pPr>
      <w:pStyle w:val="Normal00"/>
    </w:pPr>
  </w:p>
  <w:p w:rsidR="00064492" w:rsidRPr="00064492" w:rsidRDefault="0006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2BD6258"/>
    <w:multiLevelType w:val="hybridMultilevel"/>
    <w:tmpl w:val="1A101F4C"/>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0955036">
    <w:abstractNumId w:val="3"/>
  </w:num>
  <w:num w:numId="2" w16cid:durableId="839153925">
    <w:abstractNumId w:val="2"/>
  </w:num>
  <w:num w:numId="3" w16cid:durableId="1952395727">
    <w:abstractNumId w:val="1"/>
  </w:num>
  <w:num w:numId="4" w16cid:durableId="246379201">
    <w:abstractNumId w:val="0"/>
  </w:num>
  <w:num w:numId="5" w16cid:durableId="364521215">
    <w:abstractNumId w:val="7"/>
  </w:num>
  <w:num w:numId="6" w16cid:durableId="1197742868">
    <w:abstractNumId w:val="6"/>
  </w:num>
  <w:num w:numId="7" w16cid:durableId="2037463844">
    <w:abstractNumId w:val="5"/>
  </w:num>
  <w:num w:numId="8" w16cid:durableId="442842593">
    <w:abstractNumId w:val="4"/>
  </w:num>
  <w:num w:numId="9" w16cid:durableId="317226808">
    <w:abstractNumId w:val="8"/>
  </w:num>
  <w:num w:numId="10" w16cid:durableId="1663194003">
    <w:abstractNumId w:val="9"/>
  </w:num>
  <w:num w:numId="11" w16cid:durableId="1933973672">
    <w:abstractNumId w:val="10"/>
  </w:num>
  <w:num w:numId="12" w16cid:durableId="586697538">
    <w:abstractNumId w:val="13"/>
  </w:num>
  <w:num w:numId="13" w16cid:durableId="1532260526">
    <w:abstractNumId w:val="16"/>
  </w:num>
  <w:num w:numId="14" w16cid:durableId="403987945">
    <w:abstractNumId w:val="17"/>
  </w:num>
  <w:num w:numId="15" w16cid:durableId="2050497099">
    <w:abstractNumId w:val="11"/>
  </w:num>
  <w:num w:numId="16" w16cid:durableId="1837378586">
    <w:abstractNumId w:val="19"/>
  </w:num>
  <w:num w:numId="17" w16cid:durableId="665279168">
    <w:abstractNumId w:val="18"/>
  </w:num>
  <w:num w:numId="18" w16cid:durableId="1078139841">
    <w:abstractNumId w:val="15"/>
  </w:num>
  <w:num w:numId="19" w16cid:durableId="1949770193">
    <w:abstractNumId w:val="12"/>
  </w:num>
  <w:num w:numId="20" w16cid:durableId="2019845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5846A409-2109-4FBC-B1F5-DB0F27FB8EF3}"/>
  </w:docVars>
  <w:rsids>
    <w:rsidRoot w:val="00055382"/>
    <w:rsid w:val="00055382"/>
    <w:rsid w:val="00064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9AB0B29-3CBD-4609-98A7-A4FC8CF7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1001</Characters>
  <Application>Microsoft Office Word</Application>
  <DocSecurity>4</DocSecurity>
  <Lines>21</Lines>
  <Paragraphs>7</Paragraphs>
  <ScaleCrop>false</ScaleCrop>
  <HeadingPairs>
    <vt:vector size="2" baseType="variant">
      <vt:variant>
        <vt:lpstr>Rubrik</vt:lpstr>
      </vt:variant>
      <vt:variant>
        <vt:i4>1</vt:i4>
      </vt:variant>
    </vt:vector>
  </HeadingPairs>
  <TitlesOfParts>
    <vt:vector size="1" baseType="lpstr">
      <vt:lpstr>fp1289</vt:lpstr>
    </vt:vector>
  </TitlesOfParts>
  <Company>Riksdagen</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fp1289</dc:title>
  <dc:subject>fp1289</dc:subject>
  <dc:creator>Riksdagen</dc:creator>
  <cp:keywords>Riksdagen</cp:keywords>
  <dc:description>Versal/gemen i partibeteckning. Gemen i tryck för 0910, versal för 1011 och nyare</dc:description>
  <cp:lastModifiedBy>Lars Brink</cp:lastModifiedBy>
  <cp:revision>2</cp:revision>
  <cp:lastPrinted>2010-11-24T12:31:00Z</cp:lastPrinted>
  <dcterms:created xsi:type="dcterms:W3CDTF">2025-12-18T00:30:00Z</dcterms:created>
  <dcterms:modified xsi:type="dcterms:W3CDTF">2025-12-18T00:30:00Z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20102011000001020112000012890069</vt:lpwstr>
  </property>
  <property fmtid="{D5CDD505-2E9C-101B-9397-08002B2CF9AE}" pid="47" name="datum">
    <vt:lpwstr>101026</vt:lpwstr>
  </property>
  <property fmtid="{D5CDD505-2E9C-101B-9397-08002B2CF9AE}" pid="48" name="avsändar-e-post">
    <vt:lpwstr>per-niklas.lowen@riksdagen.se</vt:lpwstr>
  </property>
  <property fmtid="{D5CDD505-2E9C-101B-9397-08002B2CF9AE}" pid="49" name="id">
    <vt:lpwstr>20102011000001020112000012890069</vt:lpwstr>
  </property>
  <property fmtid="{D5CDD505-2E9C-101B-9397-08002B2CF9AE}" pid="50" name="nummer">
    <vt:lpwstr>267</vt:lpwstr>
  </property>
  <property fmtid="{D5CDD505-2E9C-101B-9397-08002B2CF9AE}" pid="51" name="utskottsbeteckning">
    <vt:lpwstr>C</vt:lpwstr>
  </property>
  <property fmtid="{D5CDD505-2E9C-101B-9397-08002B2CF9AE}" pid="52" name="GlobalUID">
    <vt:lpwstr>{6CAB3767-69EE-4A53-A280-DFEE9D79E2A4}</vt:lpwstr>
  </property>
  <property fmtid="{D5CDD505-2E9C-101B-9397-08002B2CF9AE}" pid="53" name="Överföringar">
    <vt:i4>0</vt:i4>
  </property>
  <property fmtid="{D5CDD505-2E9C-101B-9397-08002B2CF9AE}" pid="54" name="Checksum">
    <vt:lpwstr>*0005389633979*</vt:lpwstr>
  </property>
  <property fmtid="{D5CDD505-2E9C-101B-9397-08002B2CF9AE}" pid="55" name="skuggnummer">
    <vt:lpwstr>1222</vt:lpwstr>
  </property>
  <property fmtid="{D5CDD505-2E9C-101B-9397-08002B2CF9AE}" pid="56" name="urixVersion">
    <vt:lpwstr>4.3.0.0</vt:lpwstr>
  </property>
  <property fmtid="{D5CDD505-2E9C-101B-9397-08002B2CF9AE}" pid="57" name="urixOrigin">
    <vt:lpwstr>101124 13:31:28.365</vt:lpwstr>
  </property>
  <property fmtid="{D5CDD505-2E9C-101B-9397-08002B2CF9AE}" pid="58" name="urixGuid">
    <vt:lpwstr>{5122DD8A-81AF-4716-BFE4-6A4AB5AA1C3E}</vt:lpwstr>
  </property>
</Properties>
</file>