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1C459C3" w14:textId="77777777">
        <w:tc>
          <w:tcPr>
            <w:tcW w:w="2268" w:type="dxa"/>
          </w:tcPr>
          <w:p w14:paraId="71F1F39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1A65E8" w14:textId="77777777" w:rsidR="006E4E11" w:rsidRDefault="006E4E11" w:rsidP="007242A3">
            <w:pPr>
              <w:framePr w:w="5035" w:h="1644" w:wrap="notBeside" w:vAnchor="page" w:hAnchor="page" w:x="6573" w:y="721"/>
              <w:rPr>
                <w:rFonts w:ascii="TradeGothic" w:hAnsi="TradeGothic"/>
                <w:i/>
                <w:sz w:val="18"/>
              </w:rPr>
            </w:pPr>
          </w:p>
        </w:tc>
      </w:tr>
      <w:tr w:rsidR="006E4E11" w14:paraId="0BB47C01" w14:textId="77777777">
        <w:tc>
          <w:tcPr>
            <w:tcW w:w="2268" w:type="dxa"/>
          </w:tcPr>
          <w:p w14:paraId="34B4579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5904BB1" w14:textId="77777777" w:rsidR="006E4E11" w:rsidRDefault="006E4E11" w:rsidP="007242A3">
            <w:pPr>
              <w:framePr w:w="5035" w:h="1644" w:wrap="notBeside" w:vAnchor="page" w:hAnchor="page" w:x="6573" w:y="721"/>
              <w:rPr>
                <w:rFonts w:ascii="TradeGothic" w:hAnsi="TradeGothic"/>
                <w:b/>
                <w:sz w:val="22"/>
              </w:rPr>
            </w:pPr>
          </w:p>
        </w:tc>
      </w:tr>
      <w:tr w:rsidR="006E4E11" w14:paraId="7CE58834" w14:textId="77777777">
        <w:tc>
          <w:tcPr>
            <w:tcW w:w="3402" w:type="dxa"/>
            <w:gridSpan w:val="2"/>
          </w:tcPr>
          <w:p w14:paraId="2605D668" w14:textId="77777777" w:rsidR="006E4E11" w:rsidRDefault="006E4E11" w:rsidP="007242A3">
            <w:pPr>
              <w:framePr w:w="5035" w:h="1644" w:wrap="notBeside" w:vAnchor="page" w:hAnchor="page" w:x="6573" w:y="721"/>
            </w:pPr>
          </w:p>
        </w:tc>
        <w:tc>
          <w:tcPr>
            <w:tcW w:w="1865" w:type="dxa"/>
          </w:tcPr>
          <w:p w14:paraId="48FF156B" w14:textId="77777777" w:rsidR="006E4E11" w:rsidRDefault="006E4E11" w:rsidP="007242A3">
            <w:pPr>
              <w:framePr w:w="5035" w:h="1644" w:wrap="notBeside" w:vAnchor="page" w:hAnchor="page" w:x="6573" w:y="721"/>
            </w:pPr>
          </w:p>
        </w:tc>
      </w:tr>
      <w:tr w:rsidR="006E4E11" w14:paraId="7273CA51" w14:textId="77777777">
        <w:tc>
          <w:tcPr>
            <w:tcW w:w="2268" w:type="dxa"/>
          </w:tcPr>
          <w:p w14:paraId="0CA72708" w14:textId="77777777" w:rsidR="006E4E11" w:rsidRDefault="006E4E11" w:rsidP="007242A3">
            <w:pPr>
              <w:framePr w:w="5035" w:h="1644" w:wrap="notBeside" w:vAnchor="page" w:hAnchor="page" w:x="6573" w:y="721"/>
            </w:pPr>
          </w:p>
        </w:tc>
        <w:tc>
          <w:tcPr>
            <w:tcW w:w="2999" w:type="dxa"/>
            <w:gridSpan w:val="2"/>
          </w:tcPr>
          <w:p w14:paraId="03912637" w14:textId="77777777" w:rsidR="006E4E11" w:rsidRPr="00ED583F" w:rsidRDefault="0061584D" w:rsidP="007242A3">
            <w:pPr>
              <w:framePr w:w="5035" w:h="1644" w:wrap="notBeside" w:vAnchor="page" w:hAnchor="page" w:x="6573" w:y="721"/>
              <w:rPr>
                <w:sz w:val="20"/>
              </w:rPr>
            </w:pPr>
            <w:r>
              <w:rPr>
                <w:sz w:val="20"/>
              </w:rPr>
              <w:t>Dnr N2015/4744/NRT</w:t>
            </w:r>
          </w:p>
        </w:tc>
      </w:tr>
      <w:tr w:rsidR="006E4E11" w14:paraId="27AEAE29" w14:textId="77777777">
        <w:tc>
          <w:tcPr>
            <w:tcW w:w="2268" w:type="dxa"/>
          </w:tcPr>
          <w:p w14:paraId="5F258A6C" w14:textId="77777777" w:rsidR="006E4E11" w:rsidRDefault="006E4E11" w:rsidP="007242A3">
            <w:pPr>
              <w:framePr w:w="5035" w:h="1644" w:wrap="notBeside" w:vAnchor="page" w:hAnchor="page" w:x="6573" w:y="721"/>
            </w:pPr>
          </w:p>
        </w:tc>
        <w:tc>
          <w:tcPr>
            <w:tcW w:w="2999" w:type="dxa"/>
            <w:gridSpan w:val="2"/>
          </w:tcPr>
          <w:p w14:paraId="3E3C3AF5" w14:textId="77777777" w:rsidR="006E4E11" w:rsidRDefault="006E4E11" w:rsidP="007242A3">
            <w:pPr>
              <w:framePr w:w="5035" w:h="1644" w:wrap="notBeside" w:vAnchor="page" w:hAnchor="page" w:x="6573" w:y="721"/>
            </w:pPr>
          </w:p>
        </w:tc>
      </w:tr>
    </w:tbl>
    <w:p w14:paraId="735C169C" w14:textId="77777777" w:rsidR="006262E5" w:rsidRPr="006262E5" w:rsidRDefault="006262E5" w:rsidP="006262E5">
      <w:pPr>
        <w:rPr>
          <w:vanish/>
        </w:rPr>
      </w:pPr>
    </w:p>
    <w:tbl>
      <w:tblPr>
        <w:tblW w:w="0" w:type="auto"/>
        <w:tblLayout w:type="fixed"/>
        <w:tblLook w:val="0000" w:firstRow="0" w:lastRow="0" w:firstColumn="0" w:lastColumn="0" w:noHBand="0" w:noVBand="0"/>
      </w:tblPr>
      <w:tblGrid>
        <w:gridCol w:w="4911"/>
      </w:tblGrid>
      <w:tr w:rsidR="006E4E11" w14:paraId="55DA7870" w14:textId="77777777">
        <w:trPr>
          <w:trHeight w:val="284"/>
        </w:trPr>
        <w:tc>
          <w:tcPr>
            <w:tcW w:w="4911" w:type="dxa"/>
          </w:tcPr>
          <w:p w14:paraId="2EDC55F6" w14:textId="77777777" w:rsidR="006E4E11" w:rsidRDefault="0061584D" w:rsidP="00047927">
            <w:pPr>
              <w:pStyle w:val="Avsndare"/>
              <w:framePr w:h="2483" w:wrap="notBeside" w:x="1504" w:y="2161"/>
              <w:rPr>
                <w:b/>
                <w:i w:val="0"/>
                <w:sz w:val="22"/>
              </w:rPr>
            </w:pPr>
            <w:r>
              <w:rPr>
                <w:b/>
                <w:i w:val="0"/>
                <w:sz w:val="22"/>
              </w:rPr>
              <w:t>Näringsdepartementet</w:t>
            </w:r>
          </w:p>
        </w:tc>
      </w:tr>
      <w:tr w:rsidR="006E4E11" w14:paraId="14C0CDD9" w14:textId="77777777">
        <w:trPr>
          <w:trHeight w:val="284"/>
        </w:trPr>
        <w:tc>
          <w:tcPr>
            <w:tcW w:w="4911" w:type="dxa"/>
          </w:tcPr>
          <w:p w14:paraId="394B31C3" w14:textId="77777777" w:rsidR="006E4E11" w:rsidRDefault="0061584D" w:rsidP="00047927">
            <w:pPr>
              <w:pStyle w:val="Avsndare"/>
              <w:framePr w:h="2483" w:wrap="notBeside" w:x="1504" w:y="2161"/>
              <w:rPr>
                <w:bCs/>
                <w:iCs/>
              </w:rPr>
            </w:pPr>
            <w:r>
              <w:rPr>
                <w:bCs/>
                <w:iCs/>
              </w:rPr>
              <w:t>Infrastrukturministern</w:t>
            </w:r>
          </w:p>
        </w:tc>
      </w:tr>
      <w:tr w:rsidR="006E4E11" w14:paraId="49C33083" w14:textId="77777777">
        <w:trPr>
          <w:trHeight w:val="284"/>
        </w:trPr>
        <w:tc>
          <w:tcPr>
            <w:tcW w:w="4911" w:type="dxa"/>
          </w:tcPr>
          <w:p w14:paraId="43A5C6AA" w14:textId="77777777" w:rsidR="006E4E11" w:rsidRDefault="006E4E11" w:rsidP="00047927">
            <w:pPr>
              <w:pStyle w:val="Avsndare"/>
              <w:framePr w:h="2483" w:wrap="notBeside" w:x="1504" w:y="2161"/>
              <w:rPr>
                <w:bCs/>
                <w:iCs/>
              </w:rPr>
            </w:pPr>
          </w:p>
        </w:tc>
      </w:tr>
      <w:tr w:rsidR="006E4E11" w14:paraId="1F01B3EF" w14:textId="77777777">
        <w:trPr>
          <w:trHeight w:val="284"/>
        </w:trPr>
        <w:tc>
          <w:tcPr>
            <w:tcW w:w="4911" w:type="dxa"/>
          </w:tcPr>
          <w:p w14:paraId="6028F9BD" w14:textId="1852518E" w:rsidR="006E4E11" w:rsidRDefault="006E4E11" w:rsidP="00047927">
            <w:pPr>
              <w:pStyle w:val="Avsndare"/>
              <w:framePr w:h="2483" w:wrap="notBeside" w:x="1504" w:y="2161"/>
              <w:rPr>
                <w:bCs/>
                <w:iCs/>
              </w:rPr>
            </w:pPr>
          </w:p>
        </w:tc>
      </w:tr>
      <w:tr w:rsidR="006E4E11" w14:paraId="58819B7A" w14:textId="77777777">
        <w:trPr>
          <w:trHeight w:val="284"/>
        </w:trPr>
        <w:tc>
          <w:tcPr>
            <w:tcW w:w="4911" w:type="dxa"/>
          </w:tcPr>
          <w:p w14:paraId="1F609D5C" w14:textId="77777777" w:rsidR="006E4E11" w:rsidRDefault="006E4E11" w:rsidP="00047927">
            <w:pPr>
              <w:pStyle w:val="Avsndare"/>
              <w:framePr w:h="2483" w:wrap="notBeside" w:x="1504" w:y="2161"/>
              <w:rPr>
                <w:bCs/>
                <w:iCs/>
              </w:rPr>
            </w:pPr>
          </w:p>
        </w:tc>
      </w:tr>
      <w:tr w:rsidR="006E4E11" w14:paraId="67329CF8" w14:textId="77777777">
        <w:trPr>
          <w:trHeight w:val="284"/>
        </w:trPr>
        <w:tc>
          <w:tcPr>
            <w:tcW w:w="4911" w:type="dxa"/>
          </w:tcPr>
          <w:p w14:paraId="7F3674FA" w14:textId="77777777" w:rsidR="006E4E11" w:rsidRDefault="006E4E11" w:rsidP="00047927">
            <w:pPr>
              <w:pStyle w:val="Avsndare"/>
              <w:framePr w:h="2483" w:wrap="notBeside" w:x="1504" w:y="2161"/>
              <w:rPr>
                <w:bCs/>
                <w:iCs/>
              </w:rPr>
            </w:pPr>
          </w:p>
        </w:tc>
      </w:tr>
      <w:tr w:rsidR="006E4E11" w14:paraId="33A7539D" w14:textId="77777777">
        <w:trPr>
          <w:trHeight w:val="284"/>
        </w:trPr>
        <w:tc>
          <w:tcPr>
            <w:tcW w:w="4911" w:type="dxa"/>
          </w:tcPr>
          <w:p w14:paraId="1BBCC391" w14:textId="77777777" w:rsidR="006E4E11" w:rsidRDefault="006E4E11" w:rsidP="00047927">
            <w:pPr>
              <w:pStyle w:val="Avsndare"/>
              <w:framePr w:h="2483" w:wrap="notBeside" w:x="1504" w:y="2161"/>
              <w:rPr>
                <w:bCs/>
                <w:iCs/>
              </w:rPr>
            </w:pPr>
          </w:p>
        </w:tc>
      </w:tr>
      <w:tr w:rsidR="006E4E11" w14:paraId="60667864" w14:textId="77777777">
        <w:trPr>
          <w:trHeight w:val="284"/>
        </w:trPr>
        <w:tc>
          <w:tcPr>
            <w:tcW w:w="4911" w:type="dxa"/>
          </w:tcPr>
          <w:p w14:paraId="353F81E2" w14:textId="77777777" w:rsidR="006E4E11" w:rsidRDefault="006E4E11" w:rsidP="00047927">
            <w:pPr>
              <w:pStyle w:val="Avsndare"/>
              <w:framePr w:h="2483" w:wrap="notBeside" w:x="1504" w:y="2161"/>
              <w:rPr>
                <w:bCs/>
                <w:iCs/>
              </w:rPr>
            </w:pPr>
          </w:p>
        </w:tc>
      </w:tr>
      <w:tr w:rsidR="006E4E11" w14:paraId="7858D2C0" w14:textId="77777777">
        <w:trPr>
          <w:trHeight w:val="284"/>
        </w:trPr>
        <w:tc>
          <w:tcPr>
            <w:tcW w:w="4911" w:type="dxa"/>
          </w:tcPr>
          <w:p w14:paraId="5625847F" w14:textId="77777777" w:rsidR="006E4E11" w:rsidRDefault="006E4E11" w:rsidP="00047927">
            <w:pPr>
              <w:pStyle w:val="Avsndare"/>
              <w:framePr w:h="2483" w:wrap="notBeside" w:x="1504" w:y="2161"/>
              <w:rPr>
                <w:bCs/>
                <w:iCs/>
              </w:rPr>
            </w:pPr>
          </w:p>
        </w:tc>
      </w:tr>
    </w:tbl>
    <w:p w14:paraId="029A0F0F" w14:textId="77777777" w:rsidR="006E4E11" w:rsidRDefault="0061584D">
      <w:pPr>
        <w:framePr w:w="4400" w:h="2523" w:wrap="notBeside" w:vAnchor="page" w:hAnchor="page" w:x="6453" w:y="2445"/>
        <w:ind w:left="142"/>
      </w:pPr>
      <w:r>
        <w:t>Till riksdagen</w:t>
      </w:r>
    </w:p>
    <w:p w14:paraId="6B4056F0" w14:textId="77777777" w:rsidR="006E4E11" w:rsidRDefault="0061584D" w:rsidP="0061584D">
      <w:pPr>
        <w:pStyle w:val="RKrubrik"/>
        <w:pBdr>
          <w:bottom w:val="single" w:sz="4" w:space="1" w:color="auto"/>
        </w:pBdr>
        <w:spacing w:before="0" w:after="0"/>
      </w:pPr>
      <w:r>
        <w:t>Svar på fråga 2014/15:642 av Roza Güclü Hedin (S) Obligatorisk riskutbildning för körkortsbehörigheterna C och D</w:t>
      </w:r>
    </w:p>
    <w:p w14:paraId="1E5420A4" w14:textId="77777777" w:rsidR="006E4E11" w:rsidRDefault="006E4E11">
      <w:pPr>
        <w:pStyle w:val="RKnormal"/>
      </w:pPr>
    </w:p>
    <w:p w14:paraId="1C74E9C1" w14:textId="77777777" w:rsidR="006E4E11" w:rsidRDefault="0061584D">
      <w:pPr>
        <w:pStyle w:val="RKnormal"/>
      </w:pPr>
      <w:r>
        <w:t>Roza Güclü Hedin har frågat mig vad jag avser att göra för att medverka till att det införs en obligatorisk riskutbildning för körkortsbehörigheterna C och D.</w:t>
      </w:r>
    </w:p>
    <w:p w14:paraId="4C38511A" w14:textId="77777777" w:rsidR="0061584D" w:rsidRDefault="0061584D">
      <w:pPr>
        <w:pStyle w:val="RKnormal"/>
      </w:pPr>
    </w:p>
    <w:p w14:paraId="278C30EF" w14:textId="77777777" w:rsidR="007617B4" w:rsidRPr="007617B4" w:rsidRDefault="007617B4" w:rsidP="007617B4">
      <w:r w:rsidRPr="007617B4">
        <w:t xml:space="preserve">Rent generellt är även en god regelefterlevnad och sunda konkurrensvillkor i åkerinäringen viktig för att öka säkerheten och förbättra arbetsmiljön för förare av tunga fordon.    </w:t>
      </w:r>
    </w:p>
    <w:p w14:paraId="483DF62C" w14:textId="77777777" w:rsidR="007617B4" w:rsidRDefault="007617B4">
      <w:pPr>
        <w:pStyle w:val="RKnormal"/>
      </w:pPr>
    </w:p>
    <w:p w14:paraId="0C19DC6A" w14:textId="77777777" w:rsidR="00926D63" w:rsidRDefault="00926D63">
      <w:pPr>
        <w:pStyle w:val="RKnormal"/>
      </w:pPr>
      <w:r w:rsidRPr="00926D63">
        <w:t>Antalet omkomna förare av tunga fordon har under de senaste åren vari</w:t>
      </w:r>
      <w:r>
        <w:t xml:space="preserve">erat </w:t>
      </w:r>
      <w:r w:rsidRPr="00926D63">
        <w:t>mellan 5-15 stycken.</w:t>
      </w:r>
      <w:r w:rsidR="00256C32">
        <w:t xml:space="preserve"> Då Nollvisionen är grunden för allt trafiksäkerhetsarbete ser regeri</w:t>
      </w:r>
      <w:r w:rsidR="00607BB9">
        <w:t>n</w:t>
      </w:r>
      <w:r w:rsidR="00256C32">
        <w:t xml:space="preserve">gen det som angeläget att öka säkerheten för förare i tunga fordon.   </w:t>
      </w:r>
      <w:r w:rsidRPr="00926D63">
        <w:t>Trafikverket har i sina analyser av olyckor</w:t>
      </w:r>
      <w:r w:rsidR="006262E5">
        <w:t xml:space="preserve"> med tunga fordon</w:t>
      </w:r>
      <w:r w:rsidRPr="00926D63">
        <w:t xml:space="preserve"> konstaterat att 6 av 10 förare hade klarat sig om de använt bilbältet. </w:t>
      </w:r>
      <w:r w:rsidR="00256C32">
        <w:t xml:space="preserve">En ökad bältesanvändning bland förare av tunga fordon är därför mycket viktigt för att minska antalet förare och passagerare i tunga fordon som dödas och skadas vid olyckor.  </w:t>
      </w:r>
    </w:p>
    <w:p w14:paraId="57298D99" w14:textId="77777777" w:rsidR="00D218CA" w:rsidRDefault="00D218CA">
      <w:pPr>
        <w:pStyle w:val="RKnormal"/>
      </w:pPr>
    </w:p>
    <w:p w14:paraId="7029FE2C" w14:textId="05A0B292" w:rsidR="00CC08C5" w:rsidRDefault="007617B4">
      <w:pPr>
        <w:pStyle w:val="RKnormal"/>
      </w:pPr>
      <w:r>
        <w:t xml:space="preserve">Utöver den obligatoriska riskutbildning som finns </w:t>
      </w:r>
      <w:r w:rsidR="00B05ACB">
        <w:t>när</w:t>
      </w:r>
      <w:r>
        <w:t xml:space="preserve"> det gäller tyngre behörigheter som C och D </w:t>
      </w:r>
      <w:r w:rsidR="00D27EA2">
        <w:t>omfattas</w:t>
      </w:r>
      <w:r>
        <w:t xml:space="preserve"> </w:t>
      </w:r>
      <w:r w:rsidR="00B05ACB">
        <w:t>föraren</w:t>
      </w:r>
      <w:r>
        <w:t xml:space="preserve"> även</w:t>
      </w:r>
      <w:r w:rsidR="00D27EA2">
        <w:t xml:space="preserve"> av</w:t>
      </w:r>
      <w:r w:rsidR="00B05ACB">
        <w:t xml:space="preserve"> ett</w:t>
      </w:r>
      <w:r w:rsidR="00D27EA2">
        <w:t xml:space="preserve"> </w:t>
      </w:r>
      <w:r w:rsidR="00551C09">
        <w:t>särskil</w:t>
      </w:r>
      <w:bookmarkStart w:id="0" w:name="_GoBack"/>
      <w:bookmarkEnd w:id="0"/>
      <w:r w:rsidR="00B05ACB">
        <w:t>t</w:t>
      </w:r>
      <w:r w:rsidR="00BC513F">
        <w:t xml:space="preserve"> </w:t>
      </w:r>
      <w:r w:rsidR="00D27EA2">
        <w:t>krav på yrkes</w:t>
      </w:r>
      <w:r w:rsidR="008449C1">
        <w:t>förar</w:t>
      </w:r>
      <w:r w:rsidR="00D27EA2">
        <w:t xml:space="preserve">kompetensbevis för att få köra dessa fordon yrkesmässigt. </w:t>
      </w:r>
      <w:r w:rsidR="00B05ACB">
        <w:t xml:space="preserve">För att klara </w:t>
      </w:r>
      <w:r w:rsidR="00CC08C5" w:rsidRPr="00CC08C5">
        <w:t>Yrkesförarkompetensbevis</w:t>
      </w:r>
      <w:r w:rsidR="00B05ACB">
        <w:t>et</w:t>
      </w:r>
      <w:r w:rsidR="00CC08C5" w:rsidRPr="00CC08C5">
        <w:t xml:space="preserve"> </w:t>
      </w:r>
      <w:r w:rsidR="00B05ACB">
        <w:t xml:space="preserve">måste föraren avlägga </w:t>
      </w:r>
      <w:r w:rsidR="00CC08C5" w:rsidRPr="00CC08C5">
        <w:t>både ett teoretisk</w:t>
      </w:r>
      <w:r w:rsidR="00551C09">
        <w:t>t</w:t>
      </w:r>
      <w:r w:rsidR="00CC08C5" w:rsidRPr="00CC08C5">
        <w:t xml:space="preserve"> och ett praktiskt prov. Grunden till att införa yrkesförarkompetensutbildningen och beviset var för att stärka kunskapen hos yrkesförare och öka trafiksäkerheten.</w:t>
      </w:r>
      <w:r w:rsidR="00CC08C5">
        <w:t xml:space="preserve"> </w:t>
      </w:r>
    </w:p>
    <w:p w14:paraId="1608C4CA" w14:textId="77777777" w:rsidR="00CC08C5" w:rsidRDefault="00CC08C5">
      <w:pPr>
        <w:pStyle w:val="RKnormal"/>
      </w:pPr>
    </w:p>
    <w:p w14:paraId="697234F3" w14:textId="417A9E6F" w:rsidR="00D27EA2" w:rsidRDefault="00D27EA2">
      <w:pPr>
        <w:pStyle w:val="RKnormal"/>
      </w:pPr>
      <w:r w:rsidRPr="00D27EA2">
        <w:t xml:space="preserve">Kravet har sin grund i ett EU-direktiv som är </w:t>
      </w:r>
      <w:r w:rsidR="00B05ACB">
        <w:t>genomfört</w:t>
      </w:r>
      <w:r w:rsidRPr="00D27EA2">
        <w:t xml:space="preserve"> i svensk lag och förordning om yrkesförarkompetens. Bestämmelserna började tillämpas den 10 september 2008 på förare som utför persontransporter med buss och den 10 september 2009 på förare som utför godstransporter med lastbil. </w:t>
      </w:r>
    </w:p>
    <w:p w14:paraId="5D6637A0" w14:textId="77777777" w:rsidR="00D27EA2" w:rsidRDefault="00D27EA2">
      <w:pPr>
        <w:pStyle w:val="RKnormal"/>
      </w:pPr>
    </w:p>
    <w:p w14:paraId="3570DDCD" w14:textId="77777777" w:rsidR="0061584D" w:rsidRDefault="00D27EA2">
      <w:pPr>
        <w:pStyle w:val="RKnormal"/>
      </w:pPr>
      <w:r w:rsidRPr="00D27EA2">
        <w:t xml:space="preserve">De förare som vid dessa datum redan innehade eller hade innehaft ett körkort med behörighet </w:t>
      </w:r>
      <w:r>
        <w:t>C och D</w:t>
      </w:r>
      <w:r w:rsidRPr="00D27EA2">
        <w:t xml:space="preserve"> fick en så kallad hävdvunnen rätt att </w:t>
      </w:r>
      <w:r w:rsidRPr="00D27EA2">
        <w:lastRenderedPageBreak/>
        <w:t>under sju år fortsätta att utföra transporter utan att inneha ett yrkes</w:t>
      </w:r>
      <w:r w:rsidR="00926D63">
        <w:t>förar</w:t>
      </w:r>
      <w:r w:rsidRPr="00D27EA2">
        <w:t xml:space="preserve">kompetensbevis. Sverige valde att ge möjligheten för förare att utnyttja den maximala tiden på sju år innan de måste ha genomfört sin fortbildning.  </w:t>
      </w:r>
    </w:p>
    <w:p w14:paraId="45F9D1CC" w14:textId="77777777" w:rsidR="00D27EA2" w:rsidRDefault="00D27EA2">
      <w:pPr>
        <w:pStyle w:val="RKnormal"/>
      </w:pPr>
    </w:p>
    <w:p w14:paraId="1BF24E29" w14:textId="77777777" w:rsidR="008449C1" w:rsidRDefault="004758F1">
      <w:pPr>
        <w:pStyle w:val="RKnormal"/>
      </w:pPr>
      <w:r>
        <w:t>M</w:t>
      </w:r>
      <w:r w:rsidRPr="004758F1">
        <w:t xml:space="preserve">ånga förare </w:t>
      </w:r>
      <w:r>
        <w:t xml:space="preserve">har utnyttjat de sju åren innan de </w:t>
      </w:r>
      <w:r w:rsidRPr="004758F1">
        <w:t>genomgå</w:t>
      </w:r>
      <w:r>
        <w:t>r</w:t>
      </w:r>
      <w:r w:rsidRPr="004758F1">
        <w:t xml:space="preserve"> sin </w:t>
      </w:r>
      <w:r w:rsidR="008449C1">
        <w:t xml:space="preserve">första </w:t>
      </w:r>
      <w:r w:rsidRPr="004758F1">
        <w:t xml:space="preserve">fortbildning vilket </w:t>
      </w:r>
      <w:r w:rsidR="00BC513F">
        <w:t>naturligtvis är</w:t>
      </w:r>
      <w:r>
        <w:t xml:space="preserve"> negativt. </w:t>
      </w:r>
      <w:r w:rsidR="008449C1">
        <w:t>Förare som genomfört fortbildningen</w:t>
      </w:r>
      <w:r>
        <w:t xml:space="preserve"> </w:t>
      </w:r>
      <w:r w:rsidR="008449C1">
        <w:t xml:space="preserve">ska </w:t>
      </w:r>
      <w:r w:rsidR="00BC513F">
        <w:t xml:space="preserve">sedan fortsättningsvis </w:t>
      </w:r>
      <w:r w:rsidR="008449C1">
        <w:t xml:space="preserve">genomgå en ny fortbildning vart femte år, före </w:t>
      </w:r>
      <w:r w:rsidR="00926D63">
        <w:t xml:space="preserve">tiden för </w:t>
      </w:r>
      <w:r w:rsidR="008449C1">
        <w:t>utgången av yrkesförerkompetensbeviset.</w:t>
      </w:r>
      <w:r w:rsidR="00BC513F">
        <w:t xml:space="preserve"> </w:t>
      </w:r>
    </w:p>
    <w:p w14:paraId="39AD4693" w14:textId="77777777" w:rsidR="00BC513F" w:rsidRDefault="00BC513F">
      <w:pPr>
        <w:pStyle w:val="RKnormal"/>
      </w:pPr>
    </w:p>
    <w:p w14:paraId="47793A69" w14:textId="77777777" w:rsidR="004758F1" w:rsidRDefault="00BC513F">
      <w:pPr>
        <w:pStyle w:val="RKnormal"/>
      </w:pPr>
      <w:r w:rsidRPr="00BC513F">
        <w:t xml:space="preserve">Jag kommer noga att följa </w:t>
      </w:r>
      <w:r>
        <w:t>olycks</w:t>
      </w:r>
      <w:r w:rsidRPr="00BC513F">
        <w:t xml:space="preserve">utvecklingen </w:t>
      </w:r>
      <w:r w:rsidR="00D218CA">
        <w:t xml:space="preserve">för tunga fordon </w:t>
      </w:r>
      <w:r w:rsidRPr="00BC513F">
        <w:t xml:space="preserve">men har i nuläget inga avsikter att vidta några </w:t>
      </w:r>
      <w:r>
        <w:t xml:space="preserve">ytterligare </w:t>
      </w:r>
      <w:r w:rsidRPr="00BC513F">
        <w:t>åtgärder</w:t>
      </w:r>
      <w:r w:rsidR="00D218CA">
        <w:t xml:space="preserve"> när det gäller obligatorisk riskutbildning</w:t>
      </w:r>
      <w:r>
        <w:t>.</w:t>
      </w:r>
      <w:r w:rsidR="008449C1">
        <w:t xml:space="preserve"> </w:t>
      </w:r>
    </w:p>
    <w:p w14:paraId="10C2B327" w14:textId="77777777" w:rsidR="0061584D" w:rsidRDefault="0061584D">
      <w:pPr>
        <w:pStyle w:val="RKnormal"/>
      </w:pPr>
    </w:p>
    <w:p w14:paraId="185F8CF4" w14:textId="77777777" w:rsidR="0061584D" w:rsidRDefault="0061584D">
      <w:pPr>
        <w:pStyle w:val="RKnormal"/>
      </w:pPr>
      <w:r>
        <w:t xml:space="preserve">Stockholm den </w:t>
      </w:r>
      <w:r w:rsidR="00926D63">
        <w:t>16 juni 2015</w:t>
      </w:r>
    </w:p>
    <w:p w14:paraId="24AF1F72" w14:textId="77777777" w:rsidR="0061584D" w:rsidRDefault="0061584D">
      <w:pPr>
        <w:pStyle w:val="RKnormal"/>
      </w:pPr>
    </w:p>
    <w:p w14:paraId="6D5611BB" w14:textId="77777777" w:rsidR="0061584D" w:rsidRDefault="0061584D">
      <w:pPr>
        <w:pStyle w:val="RKnormal"/>
      </w:pPr>
    </w:p>
    <w:p w14:paraId="19F3316A" w14:textId="77777777" w:rsidR="0061584D" w:rsidRDefault="0061584D">
      <w:pPr>
        <w:pStyle w:val="RKnormal"/>
      </w:pPr>
      <w:r>
        <w:t>Anna Johansson</w:t>
      </w:r>
    </w:p>
    <w:sectPr w:rsidR="0061584D">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1331D" w14:textId="77777777" w:rsidR="00671170" w:rsidRDefault="00671170">
      <w:r>
        <w:separator/>
      </w:r>
    </w:p>
  </w:endnote>
  <w:endnote w:type="continuationSeparator" w:id="0">
    <w:p w14:paraId="46F5D016" w14:textId="77777777" w:rsidR="00671170" w:rsidRDefault="00671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206DF" w14:textId="77777777" w:rsidR="00671170" w:rsidRDefault="00671170">
      <w:r>
        <w:separator/>
      </w:r>
    </w:p>
  </w:footnote>
  <w:footnote w:type="continuationSeparator" w:id="0">
    <w:p w14:paraId="4EE0C9C9" w14:textId="77777777" w:rsidR="00671170" w:rsidRDefault="006711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87E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51C0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DEB745" w14:textId="77777777">
      <w:trPr>
        <w:cantSplit/>
      </w:trPr>
      <w:tc>
        <w:tcPr>
          <w:tcW w:w="3119" w:type="dxa"/>
        </w:tcPr>
        <w:p w14:paraId="41A8921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AFA30C2" w14:textId="77777777" w:rsidR="00E80146" w:rsidRDefault="00E80146">
          <w:pPr>
            <w:pStyle w:val="Sidhuvud"/>
            <w:ind w:right="360"/>
          </w:pPr>
        </w:p>
      </w:tc>
      <w:tc>
        <w:tcPr>
          <w:tcW w:w="1525" w:type="dxa"/>
        </w:tcPr>
        <w:p w14:paraId="6B2D7497" w14:textId="77777777" w:rsidR="00E80146" w:rsidRDefault="00E80146">
          <w:pPr>
            <w:pStyle w:val="Sidhuvud"/>
            <w:ind w:right="360"/>
          </w:pPr>
        </w:p>
      </w:tc>
    </w:tr>
  </w:tbl>
  <w:p w14:paraId="0029B9F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4917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9BA7D0B" w14:textId="77777777">
      <w:trPr>
        <w:cantSplit/>
      </w:trPr>
      <w:tc>
        <w:tcPr>
          <w:tcW w:w="3119" w:type="dxa"/>
        </w:tcPr>
        <w:p w14:paraId="618DCB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7CA0FA6" w14:textId="77777777" w:rsidR="00E80146" w:rsidRDefault="00E80146">
          <w:pPr>
            <w:pStyle w:val="Sidhuvud"/>
            <w:ind w:right="360"/>
          </w:pPr>
        </w:p>
      </w:tc>
      <w:tc>
        <w:tcPr>
          <w:tcW w:w="1525" w:type="dxa"/>
        </w:tcPr>
        <w:p w14:paraId="3DC71697" w14:textId="77777777" w:rsidR="00E80146" w:rsidRDefault="00E80146">
          <w:pPr>
            <w:pStyle w:val="Sidhuvud"/>
            <w:ind w:right="360"/>
          </w:pPr>
        </w:p>
      </w:tc>
    </w:tr>
  </w:tbl>
  <w:p w14:paraId="225BCED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CD2D7" w14:textId="77777777" w:rsidR="0061584D" w:rsidRDefault="0080318E">
    <w:pPr>
      <w:framePr w:w="2948" w:h="1321" w:hRule="exact" w:wrap="notBeside" w:vAnchor="page" w:hAnchor="page" w:x="1362" w:y="653"/>
    </w:pPr>
    <w:r>
      <w:rPr>
        <w:noProof/>
        <w:lang w:eastAsia="sv-SE"/>
      </w:rPr>
      <w:drawing>
        <wp:inline distT="0" distB="0" distL="0" distR="0" wp14:anchorId="3401EC34" wp14:editId="48CF47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7D1416B" w14:textId="77777777" w:rsidR="00E80146" w:rsidRDefault="00E80146">
    <w:pPr>
      <w:pStyle w:val="RKrubrik"/>
      <w:keepNext w:val="0"/>
      <w:tabs>
        <w:tab w:val="clear" w:pos="1134"/>
        <w:tab w:val="clear" w:pos="2835"/>
      </w:tabs>
      <w:spacing w:before="0" w:after="0" w:line="320" w:lineRule="atLeast"/>
      <w:rPr>
        <w:bCs/>
      </w:rPr>
    </w:pPr>
  </w:p>
  <w:p w14:paraId="41C7925E" w14:textId="77777777" w:rsidR="00E80146" w:rsidRDefault="00E80146">
    <w:pPr>
      <w:rPr>
        <w:rFonts w:ascii="TradeGothic" w:hAnsi="TradeGothic"/>
        <w:b/>
        <w:bCs/>
        <w:spacing w:val="12"/>
        <w:sz w:val="22"/>
      </w:rPr>
    </w:pPr>
  </w:p>
  <w:p w14:paraId="2046FA97" w14:textId="77777777" w:rsidR="00E80146" w:rsidRDefault="00E80146">
    <w:pPr>
      <w:pStyle w:val="RKrubrik"/>
      <w:keepNext w:val="0"/>
      <w:tabs>
        <w:tab w:val="clear" w:pos="1134"/>
        <w:tab w:val="clear" w:pos="2835"/>
      </w:tabs>
      <w:spacing w:before="0" w:after="0" w:line="320" w:lineRule="atLeast"/>
      <w:rPr>
        <w:bCs/>
      </w:rPr>
    </w:pPr>
  </w:p>
  <w:p w14:paraId="5E082F8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84D"/>
    <w:rsid w:val="00000D71"/>
    <w:rsid w:val="00047927"/>
    <w:rsid w:val="00150384"/>
    <w:rsid w:val="00160901"/>
    <w:rsid w:val="001805B7"/>
    <w:rsid w:val="00256C32"/>
    <w:rsid w:val="00367B1C"/>
    <w:rsid w:val="004758F1"/>
    <w:rsid w:val="004A328D"/>
    <w:rsid w:val="00506C7B"/>
    <w:rsid w:val="00551C09"/>
    <w:rsid w:val="0058762B"/>
    <w:rsid w:val="00607BB9"/>
    <w:rsid w:val="0061584D"/>
    <w:rsid w:val="006262E5"/>
    <w:rsid w:val="00671170"/>
    <w:rsid w:val="006E4E11"/>
    <w:rsid w:val="007242A3"/>
    <w:rsid w:val="007617B4"/>
    <w:rsid w:val="007A6855"/>
    <w:rsid w:val="0080318E"/>
    <w:rsid w:val="008449C1"/>
    <w:rsid w:val="0092027A"/>
    <w:rsid w:val="00926D63"/>
    <w:rsid w:val="00955E31"/>
    <w:rsid w:val="00964EC0"/>
    <w:rsid w:val="00992E72"/>
    <w:rsid w:val="00AF26D1"/>
    <w:rsid w:val="00B05ACB"/>
    <w:rsid w:val="00BC513F"/>
    <w:rsid w:val="00CC08C5"/>
    <w:rsid w:val="00D133D7"/>
    <w:rsid w:val="00D218CA"/>
    <w:rsid w:val="00D27EA2"/>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2B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6C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6C32"/>
    <w:rPr>
      <w:rFonts w:ascii="Tahoma" w:hAnsi="Tahoma" w:cs="Tahoma"/>
      <w:sz w:val="16"/>
      <w:szCs w:val="16"/>
      <w:lang w:eastAsia="en-US"/>
    </w:rPr>
  </w:style>
  <w:style w:type="character" w:styleId="Kommentarsreferens">
    <w:name w:val="annotation reference"/>
    <w:basedOn w:val="Standardstycketeckensnitt"/>
    <w:rsid w:val="00256C32"/>
    <w:rPr>
      <w:sz w:val="16"/>
      <w:szCs w:val="16"/>
    </w:rPr>
  </w:style>
  <w:style w:type="paragraph" w:styleId="Kommentarer">
    <w:name w:val="annotation text"/>
    <w:basedOn w:val="Normal"/>
    <w:link w:val="KommentarerChar"/>
    <w:rsid w:val="00256C32"/>
    <w:pPr>
      <w:spacing w:line="240" w:lineRule="auto"/>
    </w:pPr>
    <w:rPr>
      <w:sz w:val="20"/>
    </w:rPr>
  </w:style>
  <w:style w:type="character" w:customStyle="1" w:styleId="KommentarerChar">
    <w:name w:val="Kommentarer Char"/>
    <w:basedOn w:val="Standardstycketeckensnitt"/>
    <w:link w:val="Kommentarer"/>
    <w:rsid w:val="00256C32"/>
    <w:rPr>
      <w:rFonts w:ascii="OrigGarmnd BT" w:hAnsi="OrigGarmnd BT"/>
      <w:lang w:eastAsia="en-US"/>
    </w:rPr>
  </w:style>
  <w:style w:type="paragraph" w:styleId="Kommentarsmne">
    <w:name w:val="annotation subject"/>
    <w:basedOn w:val="Kommentarer"/>
    <w:next w:val="Kommentarer"/>
    <w:link w:val="KommentarsmneChar"/>
    <w:rsid w:val="00256C32"/>
    <w:rPr>
      <w:b/>
      <w:bCs/>
    </w:rPr>
  </w:style>
  <w:style w:type="character" w:customStyle="1" w:styleId="KommentarsmneChar">
    <w:name w:val="Kommentarsämne Char"/>
    <w:basedOn w:val="KommentarerChar"/>
    <w:link w:val="Kommentarsmne"/>
    <w:rsid w:val="00256C32"/>
    <w:rPr>
      <w:rFonts w:ascii="OrigGarmnd BT" w:hAnsi="OrigGarmnd BT"/>
      <w:b/>
      <w:bCs/>
      <w:lang w:eastAsia="en-US"/>
    </w:rPr>
  </w:style>
  <w:style w:type="character" w:styleId="Hyperlnk">
    <w:name w:val="Hyperlink"/>
    <w:basedOn w:val="Standardstycketeckensnitt"/>
    <w:rsid w:val="0004792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56C3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56C32"/>
    <w:rPr>
      <w:rFonts w:ascii="Tahoma" w:hAnsi="Tahoma" w:cs="Tahoma"/>
      <w:sz w:val="16"/>
      <w:szCs w:val="16"/>
      <w:lang w:eastAsia="en-US"/>
    </w:rPr>
  </w:style>
  <w:style w:type="character" w:styleId="Kommentarsreferens">
    <w:name w:val="annotation reference"/>
    <w:basedOn w:val="Standardstycketeckensnitt"/>
    <w:rsid w:val="00256C32"/>
    <w:rPr>
      <w:sz w:val="16"/>
      <w:szCs w:val="16"/>
    </w:rPr>
  </w:style>
  <w:style w:type="paragraph" w:styleId="Kommentarer">
    <w:name w:val="annotation text"/>
    <w:basedOn w:val="Normal"/>
    <w:link w:val="KommentarerChar"/>
    <w:rsid w:val="00256C32"/>
    <w:pPr>
      <w:spacing w:line="240" w:lineRule="auto"/>
    </w:pPr>
    <w:rPr>
      <w:sz w:val="20"/>
    </w:rPr>
  </w:style>
  <w:style w:type="character" w:customStyle="1" w:styleId="KommentarerChar">
    <w:name w:val="Kommentarer Char"/>
    <w:basedOn w:val="Standardstycketeckensnitt"/>
    <w:link w:val="Kommentarer"/>
    <w:rsid w:val="00256C32"/>
    <w:rPr>
      <w:rFonts w:ascii="OrigGarmnd BT" w:hAnsi="OrigGarmnd BT"/>
      <w:lang w:eastAsia="en-US"/>
    </w:rPr>
  </w:style>
  <w:style w:type="paragraph" w:styleId="Kommentarsmne">
    <w:name w:val="annotation subject"/>
    <w:basedOn w:val="Kommentarer"/>
    <w:next w:val="Kommentarer"/>
    <w:link w:val="KommentarsmneChar"/>
    <w:rsid w:val="00256C32"/>
    <w:rPr>
      <w:b/>
      <w:bCs/>
    </w:rPr>
  </w:style>
  <w:style w:type="character" w:customStyle="1" w:styleId="KommentarsmneChar">
    <w:name w:val="Kommentarsämne Char"/>
    <w:basedOn w:val="KommentarerChar"/>
    <w:link w:val="Kommentarsmne"/>
    <w:rsid w:val="00256C32"/>
    <w:rPr>
      <w:rFonts w:ascii="OrigGarmnd BT" w:hAnsi="OrigGarmnd BT"/>
      <w:b/>
      <w:bCs/>
      <w:lang w:eastAsia="en-US"/>
    </w:rPr>
  </w:style>
  <w:style w:type="character" w:styleId="Hyperlnk">
    <w:name w:val="Hyperlink"/>
    <w:basedOn w:val="Standardstycketeckensnitt"/>
    <w:rsid w:val="000479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905a9f49-f9aa-49d9-bea8-a04046ebf876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9cd366cc722410295b9eacffbd73909 xmlns="4b2e1a7c-24d6-4f34-84da-fe1bc78ee810">
      <Terms xmlns="http://schemas.microsoft.com/office/infopath/2007/PartnerControls"/>
    </c9cd366cc722410295b9eacffbd73909>
    <Diarienummer xmlns="4b2e1a7c-24d6-4f34-84da-fe1bc78ee810" xsi:nil="true"/>
    <k46d94c0acf84ab9a79866a9d8b1905f xmlns="4b2e1a7c-24d6-4f34-84da-fe1bc78ee810">
      <Terms xmlns="http://schemas.microsoft.com/office/infopath/2007/PartnerControls"/>
    </k46d94c0acf84ab9a79866a9d8b1905f>
    <Nyckelord xmlns="4b2e1a7c-24d6-4f34-84da-fe1bc78ee810" xsi:nil="true"/>
    <Sekretess xmlns="4b2e1a7c-24d6-4f34-84da-fe1bc78ee810" xsi:nil="true"/>
    <_dlc_DocId xmlns="4b2e1a7c-24d6-4f34-84da-fe1bc78ee810">6FJPVKK5PV67-2-716</_dlc_DocId>
    <_dlc_DocIdUrl xmlns="4b2e1a7c-24d6-4f34-84da-fe1bc78ee810">
      <Url>http://rkdhs/personal/aan1118a/_layouts/DocIdRedir.aspx?ID=6FJPVKK5PV67-2-716</Url>
      <Description>6FJPVKK5PV67-2-716</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852F1-A89E-45D9-AB96-199E2F3D54D8}"/>
</file>

<file path=customXml/itemProps2.xml><?xml version="1.0" encoding="utf-8"?>
<ds:datastoreItem xmlns:ds="http://schemas.openxmlformats.org/officeDocument/2006/customXml" ds:itemID="{770F994D-75B0-46F2-A49E-C03E6E4C4366}"/>
</file>

<file path=customXml/itemProps3.xml><?xml version="1.0" encoding="utf-8"?>
<ds:datastoreItem xmlns:ds="http://schemas.openxmlformats.org/officeDocument/2006/customXml" ds:itemID="{9E499453-5E00-45E0-92FB-14063AC10369}"/>
</file>

<file path=customXml/itemProps4.xml><?xml version="1.0" encoding="utf-8"?>
<ds:datastoreItem xmlns:ds="http://schemas.openxmlformats.org/officeDocument/2006/customXml" ds:itemID="{770F994D-75B0-46F2-A49E-C03E6E4C4366}"/>
</file>

<file path=customXml/itemProps5.xml><?xml version="1.0" encoding="utf-8"?>
<ds:datastoreItem xmlns:ds="http://schemas.openxmlformats.org/officeDocument/2006/customXml" ds:itemID="{2C484741-A66B-47A6-B94B-074AAC49CAF7}"/>
</file>

<file path=customXml/itemProps6.xml><?xml version="1.0" encoding="utf-8"?>
<ds:datastoreItem xmlns:ds="http://schemas.openxmlformats.org/officeDocument/2006/customXml" ds:itemID="{9E499453-5E00-45E0-92FB-14063AC10369}"/>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2376</Characters>
  <Application>Microsoft Office Word</Application>
  <DocSecurity>0</DocSecurity>
  <Lines>339</Lines>
  <Paragraphs>108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Catrin Tidström</dc:creator>
  <cp:lastModifiedBy>Anders G Arvidsson</cp:lastModifiedBy>
  <cp:revision>2</cp:revision>
  <cp:lastPrinted>2015-06-15T13:58:00Z</cp:lastPrinted>
  <dcterms:created xsi:type="dcterms:W3CDTF">2015-06-15T14:01:00Z</dcterms:created>
  <dcterms:modified xsi:type="dcterms:W3CDTF">2015-06-15T14:01:00Z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cff4dda3-b575-4c26-80da-8c4f13e8dc7c</vt:lpwstr>
  </property>
  <property fmtid="{D5CDD505-2E9C-101B-9397-08002B2CF9AE}" pid="9" name="TaxCatchAll">
    <vt:lpwstr/>
  </property>
</Properties>
</file>