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40267C468140E69FCDE6D3509A866F"/>
        </w:placeholder>
        <w:text/>
      </w:sdtPr>
      <w:sdtEndPr/>
      <w:sdtContent>
        <w:p w:rsidRPr="009B062B" w:rsidR="00AF30DD" w:rsidP="00B600B4" w:rsidRDefault="00AF30DD" w14:paraId="4EF24885" w14:textId="77777777">
          <w:pPr>
            <w:pStyle w:val="Rubrik1"/>
            <w:spacing w:before="720" w:after="300"/>
          </w:pPr>
          <w:r w:rsidRPr="009B062B">
            <w:t>Förslag till riksdagsbeslut</w:t>
          </w:r>
        </w:p>
      </w:sdtContent>
    </w:sdt>
    <w:sdt>
      <w:sdtPr>
        <w:alias w:val="Yrkande 1"/>
        <w:tag w:val="e0e39586-fbb0-47e4-8140-3205b16f798a"/>
        <w:id w:val="1383750063"/>
        <w:lock w:val="sdtLocked"/>
      </w:sdtPr>
      <w:sdtEndPr/>
      <w:sdtContent>
        <w:p w:rsidR="00EB1788" w:rsidRDefault="001C2FEE" w14:paraId="4EF24886" w14:textId="77777777">
          <w:pPr>
            <w:pStyle w:val="Frslagstext"/>
            <w:numPr>
              <w:ilvl w:val="0"/>
              <w:numId w:val="0"/>
            </w:numPr>
          </w:pPr>
          <w:r>
            <w:t>Riksdagen ställer sig bakom det som anförs i motionen om en översyn av handläggningstiderna hos Patent- och registreringsverket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0AAD9732D04FFB9CE72CF70B8B1C9C"/>
        </w:placeholder>
        <w:text/>
      </w:sdtPr>
      <w:sdtEndPr/>
      <w:sdtContent>
        <w:p w:rsidRPr="009B062B" w:rsidR="006D79C9" w:rsidP="00B600B4" w:rsidRDefault="006D79C9" w14:paraId="4EF24887" w14:textId="77777777">
          <w:pPr>
            <w:pStyle w:val="Rubrik1"/>
            <w:spacing w:before="720"/>
          </w:pPr>
          <w:r>
            <w:t>Motivering</w:t>
          </w:r>
        </w:p>
      </w:sdtContent>
    </w:sdt>
    <w:p w:rsidRPr="00136A4E" w:rsidR="009E4376" w:rsidP="00B600B4" w:rsidRDefault="009E4376" w14:paraId="4EF24888" w14:textId="57C8127E">
      <w:pPr>
        <w:pStyle w:val="Normalutanindragellerluft"/>
      </w:pPr>
      <w:r w:rsidRPr="00136A4E">
        <w:t>I slutbetänkandet av Patentlagsutredningen SOU 2015:41 framgår att handläggnings</w:t>
      </w:r>
      <w:r w:rsidR="00136A4E">
        <w:softHyphen/>
      </w:r>
      <w:r w:rsidRPr="00136A4E">
        <w:t>tiderna hos Patent- och registreringsverket är mycket långa. Att så är fallet när just innovationer, nya idéer och lösningar är grundläggande för vår tillväxt och utveckling är mycket olyckligt. Det kan dessutom vara förödande för innovatörer och företagare, när vi lever i en globaliserad värld med allt snabbare utveckling, som på grund av denna saktfärdighet riskerar att bli omsprungna.</w:t>
      </w:r>
    </w:p>
    <w:p w:rsidRPr="00136A4E" w:rsidR="009E4376" w:rsidP="009E4376" w:rsidRDefault="009E4376" w14:paraId="4EF24889" w14:textId="77777777">
      <w:r w:rsidRPr="00136A4E">
        <w:t>Det är därför fundamentalt att Sverige är ett land där forskare och uppfinnare får möjlighet att verka och har de förutsättningar som behövs för att utveckla och satsa på sina idéer.</w:t>
      </w:r>
    </w:p>
    <w:p w:rsidRPr="00136A4E" w:rsidR="00423430" w:rsidP="00423430" w:rsidRDefault="009E4376" w14:paraId="4EF2488A" w14:textId="6EBA620D">
      <w:r w:rsidRPr="00136A4E">
        <w:t xml:space="preserve">Den statliga myndigheten Vinnova stödjer innovation och nytänkande ekonomiskt och främjar att företagen satsar på just det. </w:t>
      </w:r>
      <w:r w:rsidRPr="00136A4E" w:rsidR="00423430">
        <w:t>År 2017 betalade Vinnova ut cirka 3,1 miljarder kronor fördelat på 3</w:t>
      </w:r>
      <w:r w:rsidRPr="00136A4E" w:rsidR="00B600B4">
        <w:t> </w:t>
      </w:r>
      <w:r w:rsidRPr="00136A4E" w:rsidR="00423430">
        <w:t>834 projekt.</w:t>
      </w:r>
    </w:p>
    <w:p w:rsidR="00136A4E" w:rsidP="009E4376" w:rsidRDefault="00136A4E" w14:paraId="0967E7B0" w14:textId="77777777"/>
    <w:p w:rsidR="00136A4E" w:rsidRDefault="00136A4E" w14:paraId="36C154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36A4E" w:rsidR="009E4376" w:rsidP="009E4376" w:rsidRDefault="009E4376" w14:paraId="4EF2488B" w14:textId="723001C8">
      <w:bookmarkStart w:name="_GoBack" w:id="1"/>
      <w:bookmarkEnd w:id="1"/>
      <w:r w:rsidRPr="00136A4E">
        <w:t>En viktig aspekt gällande innovationer och nya lösningar är patent. Ansökningar om patent hanteras idag av Patent- och registreringsverket. Av PRV:s information till patentsökare framgår att det alltid tar minst sex månader från det att man skickar in sin patentansökan tills den börjar granskas. En så pass lång handläggningstid utgör ett hinder för att många innovationer ska bli verklighet och gör att Sverige hamnar på efterkälken i förhållande till andra länder. Det krävs en översyn av handläggningstiderna hos Patent- och registreringsverket.</w:t>
      </w:r>
    </w:p>
    <w:sdt>
      <w:sdtPr>
        <w:rPr>
          <w:i/>
          <w:noProof/>
        </w:rPr>
        <w:alias w:val="CC_Underskrifter"/>
        <w:tag w:val="CC_Underskrifter"/>
        <w:id w:val="583496634"/>
        <w:lock w:val="sdtContentLocked"/>
        <w:placeholder>
          <w:docPart w:val="976036B0B7EA4CBCBAC0BBD28427BAA6"/>
        </w:placeholder>
      </w:sdtPr>
      <w:sdtEndPr>
        <w:rPr>
          <w:i w:val="0"/>
          <w:noProof w:val="0"/>
        </w:rPr>
      </w:sdtEndPr>
      <w:sdtContent>
        <w:p w:rsidR="007416A5" w:rsidP="00C1093D" w:rsidRDefault="007416A5" w14:paraId="4EF2488E" w14:textId="77777777"/>
        <w:p w:rsidRPr="008E0FE2" w:rsidR="004801AC" w:rsidP="00C1093D" w:rsidRDefault="00136A4E" w14:paraId="4EF248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D33BD4" w:rsidRDefault="00D33BD4" w14:paraId="4EF24893" w14:textId="77777777"/>
    <w:sectPr w:rsidR="00D33B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4895" w14:textId="77777777" w:rsidR="00F05F2F" w:rsidRDefault="00F05F2F" w:rsidP="000C1CAD">
      <w:pPr>
        <w:spacing w:line="240" w:lineRule="auto"/>
      </w:pPr>
      <w:r>
        <w:separator/>
      </w:r>
    </w:p>
  </w:endnote>
  <w:endnote w:type="continuationSeparator" w:id="0">
    <w:p w14:paraId="4EF24896" w14:textId="77777777" w:rsidR="00F05F2F" w:rsidRDefault="00F05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4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489C" w14:textId="5F5D1C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A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24893" w14:textId="77777777" w:rsidR="00F05F2F" w:rsidRDefault="00F05F2F" w:rsidP="000C1CAD">
      <w:pPr>
        <w:spacing w:line="240" w:lineRule="auto"/>
      </w:pPr>
      <w:r>
        <w:separator/>
      </w:r>
    </w:p>
  </w:footnote>
  <w:footnote w:type="continuationSeparator" w:id="0">
    <w:p w14:paraId="4EF24894" w14:textId="77777777" w:rsidR="00F05F2F" w:rsidRDefault="00F05F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F24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248A6" wp14:anchorId="4EF24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6A4E" w14:paraId="4EF248A9" w14:textId="77777777">
                          <w:pPr>
                            <w:jc w:val="right"/>
                          </w:pPr>
                          <w:sdt>
                            <w:sdtPr>
                              <w:alias w:val="CC_Noformat_Partikod"/>
                              <w:tag w:val="CC_Noformat_Partikod"/>
                              <w:id w:val="-53464382"/>
                              <w:placeholder>
                                <w:docPart w:val="4BDE96FA447E4B618E4C8624714622ED"/>
                              </w:placeholder>
                              <w:text/>
                            </w:sdtPr>
                            <w:sdtEndPr/>
                            <w:sdtContent>
                              <w:r w:rsidR="009E4376">
                                <w:t>M</w:t>
                              </w:r>
                            </w:sdtContent>
                          </w:sdt>
                          <w:sdt>
                            <w:sdtPr>
                              <w:alias w:val="CC_Noformat_Partinummer"/>
                              <w:tag w:val="CC_Noformat_Partinummer"/>
                              <w:id w:val="-1709555926"/>
                              <w:placeholder>
                                <w:docPart w:val="D3FA0DE5E43D471FA1DCB90BA9EF4E67"/>
                              </w:placeholder>
                              <w:text/>
                            </w:sdtPr>
                            <w:sdtEndPr/>
                            <w:sdtContent>
                              <w:r w:rsidR="009E4376">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24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6A4E" w14:paraId="4EF248A9" w14:textId="77777777">
                    <w:pPr>
                      <w:jc w:val="right"/>
                    </w:pPr>
                    <w:sdt>
                      <w:sdtPr>
                        <w:alias w:val="CC_Noformat_Partikod"/>
                        <w:tag w:val="CC_Noformat_Partikod"/>
                        <w:id w:val="-53464382"/>
                        <w:placeholder>
                          <w:docPart w:val="4BDE96FA447E4B618E4C8624714622ED"/>
                        </w:placeholder>
                        <w:text/>
                      </w:sdtPr>
                      <w:sdtEndPr/>
                      <w:sdtContent>
                        <w:r w:rsidR="009E4376">
                          <w:t>M</w:t>
                        </w:r>
                      </w:sdtContent>
                    </w:sdt>
                    <w:sdt>
                      <w:sdtPr>
                        <w:alias w:val="CC_Noformat_Partinummer"/>
                        <w:tag w:val="CC_Noformat_Partinummer"/>
                        <w:id w:val="-1709555926"/>
                        <w:placeholder>
                          <w:docPart w:val="D3FA0DE5E43D471FA1DCB90BA9EF4E67"/>
                        </w:placeholder>
                        <w:text/>
                      </w:sdtPr>
                      <w:sdtEndPr/>
                      <w:sdtContent>
                        <w:r w:rsidR="009E4376">
                          <w:t>1386</w:t>
                        </w:r>
                      </w:sdtContent>
                    </w:sdt>
                  </w:p>
                </w:txbxContent>
              </v:textbox>
              <w10:wrap anchorx="page"/>
            </v:shape>
          </w:pict>
        </mc:Fallback>
      </mc:AlternateContent>
    </w:r>
  </w:p>
  <w:p w:rsidRPr="00293C4F" w:rsidR="00262EA3" w:rsidP="00776B74" w:rsidRDefault="00262EA3" w14:paraId="4EF24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F24899" w14:textId="77777777">
    <w:pPr>
      <w:jc w:val="right"/>
    </w:pPr>
  </w:p>
  <w:p w:rsidR="00262EA3" w:rsidP="00776B74" w:rsidRDefault="00262EA3" w14:paraId="4EF248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6A4E" w14:paraId="4EF24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F248A8" wp14:anchorId="4EF24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6A4E" w14:paraId="4EF248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4376">
          <w:t>M</w:t>
        </w:r>
      </w:sdtContent>
    </w:sdt>
    <w:sdt>
      <w:sdtPr>
        <w:alias w:val="CC_Noformat_Partinummer"/>
        <w:tag w:val="CC_Noformat_Partinummer"/>
        <w:id w:val="-2014525982"/>
        <w:text/>
      </w:sdtPr>
      <w:sdtEndPr/>
      <w:sdtContent>
        <w:r w:rsidR="009E4376">
          <w:t>1386</w:t>
        </w:r>
      </w:sdtContent>
    </w:sdt>
  </w:p>
  <w:p w:rsidRPr="008227B3" w:rsidR="00262EA3" w:rsidP="008227B3" w:rsidRDefault="00136A4E" w14:paraId="4EF248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6A4E" w14:paraId="4EF24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:793</w:t>
        </w:r>
      </w:sdtContent>
    </w:sdt>
  </w:p>
  <w:p w:rsidR="00262EA3" w:rsidP="00E03A3D" w:rsidRDefault="00136A4E" w14:paraId="4EF248A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9E4376" w14:paraId="4EF248A2" w14:textId="77777777">
        <w:pPr>
          <w:pStyle w:val="FSHRub2"/>
        </w:pPr>
        <w:r>
          <w:t>Handläggningstiderna hos Patent- och registreringsverket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F248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4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4E"/>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FEE"/>
    <w:rsid w:val="001C3B42"/>
    <w:rsid w:val="001C56A7"/>
    <w:rsid w:val="001C5944"/>
    <w:rsid w:val="001C5EFB"/>
    <w:rsid w:val="001C71C7"/>
    <w:rsid w:val="001C756B"/>
    <w:rsid w:val="001C774A"/>
    <w:rsid w:val="001D0E3E"/>
    <w:rsid w:val="001D1AF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F9"/>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3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DD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3C"/>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A5"/>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2A"/>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7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F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B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DD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3D"/>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88"/>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F1"/>
    <w:rsid w:val="00F02F77"/>
    <w:rsid w:val="00F0359B"/>
    <w:rsid w:val="00F03D37"/>
    <w:rsid w:val="00F04739"/>
    <w:rsid w:val="00F04A99"/>
    <w:rsid w:val="00F05073"/>
    <w:rsid w:val="00F05289"/>
    <w:rsid w:val="00F05F2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4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24884"/>
  <w15:chartTrackingRefBased/>
  <w15:docId w15:val="{17D8B149-0A04-4A9E-B908-1938683C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40267C468140E69FCDE6D3509A866F"/>
        <w:category>
          <w:name w:val="Allmänt"/>
          <w:gallery w:val="placeholder"/>
        </w:category>
        <w:types>
          <w:type w:val="bbPlcHdr"/>
        </w:types>
        <w:behaviors>
          <w:behavior w:val="content"/>
        </w:behaviors>
        <w:guid w:val="{FE3F9184-1A87-454D-B520-D22C6ECF1D87}"/>
      </w:docPartPr>
      <w:docPartBody>
        <w:p w:rsidR="00C27CEC" w:rsidRDefault="00BA51EC">
          <w:pPr>
            <w:pStyle w:val="7B40267C468140E69FCDE6D3509A866F"/>
          </w:pPr>
          <w:r w:rsidRPr="005A0A93">
            <w:rPr>
              <w:rStyle w:val="Platshllartext"/>
            </w:rPr>
            <w:t>Förslag till riksdagsbeslut</w:t>
          </w:r>
        </w:p>
      </w:docPartBody>
    </w:docPart>
    <w:docPart>
      <w:docPartPr>
        <w:name w:val="F90AAD9732D04FFB9CE72CF70B8B1C9C"/>
        <w:category>
          <w:name w:val="Allmänt"/>
          <w:gallery w:val="placeholder"/>
        </w:category>
        <w:types>
          <w:type w:val="bbPlcHdr"/>
        </w:types>
        <w:behaviors>
          <w:behavior w:val="content"/>
        </w:behaviors>
        <w:guid w:val="{B3993833-9504-4960-A435-E3ED7A66AD47}"/>
      </w:docPartPr>
      <w:docPartBody>
        <w:p w:rsidR="00C27CEC" w:rsidRDefault="00BA51EC">
          <w:pPr>
            <w:pStyle w:val="F90AAD9732D04FFB9CE72CF70B8B1C9C"/>
          </w:pPr>
          <w:r w:rsidRPr="005A0A93">
            <w:rPr>
              <w:rStyle w:val="Platshllartext"/>
            </w:rPr>
            <w:t>Motivering</w:t>
          </w:r>
        </w:p>
      </w:docPartBody>
    </w:docPart>
    <w:docPart>
      <w:docPartPr>
        <w:name w:val="4BDE96FA447E4B618E4C8624714622ED"/>
        <w:category>
          <w:name w:val="Allmänt"/>
          <w:gallery w:val="placeholder"/>
        </w:category>
        <w:types>
          <w:type w:val="bbPlcHdr"/>
        </w:types>
        <w:behaviors>
          <w:behavior w:val="content"/>
        </w:behaviors>
        <w:guid w:val="{9BDA9A97-D448-4DEC-B32A-7558416A7523}"/>
      </w:docPartPr>
      <w:docPartBody>
        <w:p w:rsidR="00C27CEC" w:rsidRDefault="00BA51EC">
          <w:pPr>
            <w:pStyle w:val="4BDE96FA447E4B618E4C8624714622ED"/>
          </w:pPr>
          <w:r>
            <w:rPr>
              <w:rStyle w:val="Platshllartext"/>
            </w:rPr>
            <w:t xml:space="preserve"> </w:t>
          </w:r>
        </w:p>
      </w:docPartBody>
    </w:docPart>
    <w:docPart>
      <w:docPartPr>
        <w:name w:val="D3FA0DE5E43D471FA1DCB90BA9EF4E67"/>
        <w:category>
          <w:name w:val="Allmänt"/>
          <w:gallery w:val="placeholder"/>
        </w:category>
        <w:types>
          <w:type w:val="bbPlcHdr"/>
        </w:types>
        <w:behaviors>
          <w:behavior w:val="content"/>
        </w:behaviors>
        <w:guid w:val="{A113AC2E-A37D-465A-AFBC-1211EAB2715F}"/>
      </w:docPartPr>
      <w:docPartBody>
        <w:p w:rsidR="00C27CEC" w:rsidRDefault="00BA51EC">
          <w:pPr>
            <w:pStyle w:val="D3FA0DE5E43D471FA1DCB90BA9EF4E67"/>
          </w:pPr>
          <w:r>
            <w:t xml:space="preserve"> </w:t>
          </w:r>
        </w:p>
      </w:docPartBody>
    </w:docPart>
    <w:docPart>
      <w:docPartPr>
        <w:name w:val="976036B0B7EA4CBCBAC0BBD28427BAA6"/>
        <w:category>
          <w:name w:val="Allmänt"/>
          <w:gallery w:val="placeholder"/>
        </w:category>
        <w:types>
          <w:type w:val="bbPlcHdr"/>
        </w:types>
        <w:behaviors>
          <w:behavior w:val="content"/>
        </w:behaviors>
        <w:guid w:val="{DBBB3D2B-A945-417B-B04E-2B01C123E826}"/>
      </w:docPartPr>
      <w:docPartBody>
        <w:p w:rsidR="005740AC" w:rsidRDefault="00574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EC"/>
    <w:rsid w:val="005740AC"/>
    <w:rsid w:val="008B651A"/>
    <w:rsid w:val="00BA51EC"/>
    <w:rsid w:val="00C2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0267C468140E69FCDE6D3509A866F">
    <w:name w:val="7B40267C468140E69FCDE6D3509A866F"/>
  </w:style>
  <w:style w:type="paragraph" w:customStyle="1" w:styleId="5524FCAF92924FCB9EFEDFFF1F504699">
    <w:name w:val="5524FCAF92924FCB9EFEDFFF1F5046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6F81D978694D76BE7C11C5888908CD">
    <w:name w:val="F46F81D978694D76BE7C11C5888908CD"/>
  </w:style>
  <w:style w:type="paragraph" w:customStyle="1" w:styleId="F90AAD9732D04FFB9CE72CF70B8B1C9C">
    <w:name w:val="F90AAD9732D04FFB9CE72CF70B8B1C9C"/>
  </w:style>
  <w:style w:type="paragraph" w:customStyle="1" w:styleId="52C8485E0B1A4CCF9A8537B4807AFF53">
    <w:name w:val="52C8485E0B1A4CCF9A8537B4807AFF53"/>
  </w:style>
  <w:style w:type="paragraph" w:customStyle="1" w:styleId="CCEBE5E49D7447CB951E2914A5446B1F">
    <w:name w:val="CCEBE5E49D7447CB951E2914A5446B1F"/>
  </w:style>
  <w:style w:type="paragraph" w:customStyle="1" w:styleId="4BDE96FA447E4B618E4C8624714622ED">
    <w:name w:val="4BDE96FA447E4B618E4C8624714622ED"/>
  </w:style>
  <w:style w:type="paragraph" w:customStyle="1" w:styleId="D3FA0DE5E43D471FA1DCB90BA9EF4E67">
    <w:name w:val="D3FA0DE5E43D471FA1DCB90BA9EF4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64243-4623-43C1-9696-D2AFFF5AF6F6}"/>
</file>

<file path=customXml/itemProps2.xml><?xml version="1.0" encoding="utf-8"?>
<ds:datastoreItem xmlns:ds="http://schemas.openxmlformats.org/officeDocument/2006/customXml" ds:itemID="{188D1E30-0EB5-4FD4-92AF-CA66C1B0139A}"/>
</file>

<file path=customXml/itemProps3.xml><?xml version="1.0" encoding="utf-8"?>
<ds:datastoreItem xmlns:ds="http://schemas.openxmlformats.org/officeDocument/2006/customXml" ds:itemID="{F1A3A209-17B2-41C9-B6D4-DDD5BB413776}"/>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1413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Handläggningstiderna hos Patent  och registreringsverket</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