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7C9" w:rsidRPr="006C622F" w:rsidRDefault="00EC17C9">
      <w:pPr>
        <w:pStyle w:val="Frslagsrubrik"/>
      </w:pPr>
      <w:r w:rsidRPr="006C622F">
        <w:t>Förslag till riksdagsbeslut</w:t>
      </w:r>
    </w:p>
    <w:p w:rsidR="00EC17C9" w:rsidRPr="006C622F" w:rsidRDefault="00EC17C9">
      <w:pPr>
        <w:pStyle w:val="Hemstlatt"/>
      </w:pPr>
      <w:r w:rsidRPr="006C622F">
        <w:t>Riksdagen tillkännager för regeringen som sin mening vad som anförs i motionen om att i infrastrukturplaneringen studera förutsät</w:t>
      </w:r>
      <w:r w:rsidRPr="006C622F">
        <w:t>t</w:t>
      </w:r>
      <w:r w:rsidRPr="006C622F">
        <w:t>ningarna för att bygga fyrspår på sträckan Tomteboda–Kalhäll.</w:t>
      </w:r>
    </w:p>
    <w:p w:rsidR="00EC17C9" w:rsidRPr="006C622F" w:rsidRDefault="00EC17C9">
      <w:pPr>
        <w:pStyle w:val="Rubrik1"/>
      </w:pPr>
      <w:r w:rsidRPr="006C622F">
        <w:t>Motivering</w:t>
      </w:r>
    </w:p>
    <w:p w:rsidR="00EC17C9" w:rsidRPr="006C622F" w:rsidRDefault="00EC17C9">
      <w:r w:rsidRPr="006C622F">
        <w:t>Västmanland är ett av Sveriges främsta industrilän, i centrum av Mälarregi</w:t>
      </w:r>
      <w:r w:rsidRPr="006C622F">
        <w:t>o</w:t>
      </w:r>
      <w:r w:rsidRPr="006C622F">
        <w:t>nen och med stark koppling till Stockholmsområdet. Goda person- och god</w:t>
      </w:r>
      <w:r w:rsidRPr="006C622F">
        <w:t>s</w:t>
      </w:r>
      <w:r w:rsidRPr="006C622F">
        <w:t>transporter är en viktig förutsättning för en fortsatt utveckling av näringslivet i länet.</w:t>
      </w:r>
    </w:p>
    <w:p w:rsidR="00EC17C9" w:rsidRPr="006C622F" w:rsidRDefault="00EC17C9">
      <w:pPr>
        <w:pStyle w:val="Normaltindrag"/>
      </w:pPr>
      <w:r w:rsidRPr="006C622F">
        <w:t>Arbetspendlingen över länsgräns har ökat kraftigt under den gångna ti</w:t>
      </w:r>
      <w:r w:rsidRPr="006C622F">
        <w:t>o</w:t>
      </w:r>
      <w:r w:rsidRPr="006C622F">
        <w:t>årsperioden. Utpendlingen från länet har ökat med nästan 70 procent och inpendlingen med drygt 40 procent. Pendlingen domineras av en växande utpendling mot Stockholms arbetsmarknad.</w:t>
      </w:r>
    </w:p>
    <w:p w:rsidR="00EC17C9" w:rsidRPr="006C622F" w:rsidRDefault="00EC17C9">
      <w:pPr>
        <w:pStyle w:val="Normaltindrag"/>
      </w:pPr>
      <w:r w:rsidRPr="006C622F">
        <w:t>För kopplingen mot Stockholms arbetsmarknad är en fullständig och skyndsam fyrspårsutbyggnad Tomteboda–Kallhäll helt avgörande. Mälard</w:t>
      </w:r>
      <w:r w:rsidRPr="006C622F">
        <w:t>a</w:t>
      </w:r>
      <w:r w:rsidRPr="006C622F">
        <w:t>lens högskola finns i både Eskilstuna och Västerås och en växande arbet</w:t>
      </w:r>
      <w:r w:rsidRPr="006C622F">
        <w:t>s</w:t>
      </w:r>
      <w:r w:rsidRPr="006C622F">
        <w:t>pendling ställer ökade krav på järnvägsinfrastruktur. Resandet utmed Mäla</w:t>
      </w:r>
      <w:r w:rsidRPr="006C622F">
        <w:t>r</w:t>
      </w:r>
      <w:r w:rsidRPr="006C622F">
        <w:t>banan är idag stort. Tågens kapacitet utnyttjas maximalt och på spåren finns inte plats för fler tåg.</w:t>
      </w:r>
    </w:p>
    <w:p w:rsidR="00EC17C9" w:rsidRPr="006C622F" w:rsidRDefault="00EC17C9">
      <w:pPr>
        <w:pStyle w:val="Normaltindrag"/>
      </w:pPr>
      <w:r w:rsidRPr="006C622F">
        <w:t xml:space="preserve">När Citybanan är utbyggd år 2017 kommer Mälarbanans inre del </w:t>
      </w:r>
      <w:r w:rsidRPr="006C622F">
        <w:rPr>
          <w:spacing w:val="2"/>
        </w:rPr>
        <w:t>fortf</w:t>
      </w:r>
      <w:r w:rsidRPr="006C622F">
        <w:rPr>
          <w:spacing w:val="2"/>
        </w:rPr>
        <w:t>a</w:t>
      </w:r>
      <w:r w:rsidRPr="006C622F">
        <w:rPr>
          <w:spacing w:val="2"/>
        </w:rPr>
        <w:t>rande att vara en begränsning för att köra fler tåg med ökad punktlighet. Utbyggnaden</w:t>
      </w:r>
      <w:r w:rsidRPr="006C622F">
        <w:t xml:space="preserve"> mellan Barkaby och Kalhäll räcker inte. En driftsäker och k</w:t>
      </w:r>
      <w:r w:rsidRPr="006C622F">
        <w:t>a</w:t>
      </w:r>
      <w:r w:rsidRPr="006C622F">
        <w:t>pacitetsstark tågtrafik nås först när Mälarbanan är utbyggd till fyra spår hela v</w:t>
      </w:r>
      <w:r w:rsidRPr="006C622F">
        <w:t>ä</w:t>
      </w:r>
      <w:r w:rsidRPr="006C622F">
        <w:t>gen mellan Tomteboda och Kalhäll.</w:t>
      </w:r>
    </w:p>
    <w:p w:rsidR="00EC17C9" w:rsidRPr="006C622F" w:rsidRDefault="00EC17C9">
      <w:pPr>
        <w:pStyle w:val="Normaltindrag"/>
        <w:rPr>
          <w:spacing w:val="2"/>
        </w:rPr>
      </w:pPr>
      <w:r w:rsidRPr="006C622F">
        <w:rPr>
          <w:spacing w:val="2"/>
        </w:rPr>
        <w:t>Projektet är med andra ord avgörande för att få ut den fulla effekten av C</w:t>
      </w:r>
      <w:r w:rsidRPr="006C622F">
        <w:rPr>
          <w:spacing w:val="2"/>
        </w:rPr>
        <w:t>i</w:t>
      </w:r>
      <w:r w:rsidRPr="006C622F">
        <w:rPr>
          <w:spacing w:val="2"/>
        </w:rPr>
        <w:t>tybanan.</w:t>
      </w:r>
    </w:p>
    <w:p w:rsidR="00EC17C9" w:rsidRPr="006C622F" w:rsidRDefault="00EC17C9">
      <w:pPr>
        <w:pStyle w:val="Normaltindrag"/>
      </w:pPr>
      <w:r w:rsidRPr="006C622F">
        <w:lastRenderedPageBreak/>
        <w:t>Syftet med utbyggnaden är att öka kapaciteten på Mälarbanan, som är en av de tyngst belastade järnvägssträckorna i landet. Målsättningen är att detta ska bidra till bland annat bättre kapacitet och kortare restider.</w:t>
      </w:r>
    </w:p>
    <w:p w:rsidR="00EC17C9" w:rsidRPr="006C622F" w:rsidRDefault="00EC17C9">
      <w:pPr>
        <w:pStyle w:val="Normaltindrag"/>
      </w:pPr>
      <w:r w:rsidRPr="006C622F">
        <w:t>Mälarbanan ska på ett långsiktigt hållbart sätt tillgodose samhällets och näringslivets olika behov och efterfrågan på resor och transporter på järnväg i Mälardalsregionen. Därför är det viktigt att fler tåg kan framföras, att rest</w:t>
      </w:r>
      <w:r w:rsidRPr="006C622F">
        <w:t>i</w:t>
      </w:r>
      <w:r w:rsidRPr="006C622F">
        <w:t>derna blir kortare och att kvaliteten i resandet ökar.</w:t>
      </w:r>
    </w:p>
    <w:p w:rsidR="00EC17C9" w:rsidRPr="006C622F" w:rsidRDefault="00EC17C9">
      <w:pPr>
        <w:pStyle w:val="Normaltindrag"/>
      </w:pPr>
      <w:r w:rsidRPr="006C622F">
        <w:t>Sträckan Tomteboda–Kallhäll är en del i en större strategi som syftar till att kunna svara mot efterfrågeökningarna av järnvägstransporter, minska störningar i trafiken och förbättra transportkvaliteten runt storstäderna, inte minst i Stockholm-Mälardalen.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622F">
        <w:trPr>
          <w:cantSplit/>
        </w:trPr>
        <w:tc>
          <w:tcPr>
            <w:tcW w:w="3046" w:type="dxa"/>
          </w:tcPr>
          <w:p w:rsidR="00EC17C9" w:rsidRPr="006C622F" w:rsidRDefault="00EC17C9">
            <w:pPr>
              <w:pStyle w:val="UnderskriftDatum"/>
              <w:spacing w:before="240"/>
            </w:pPr>
            <w:r w:rsidRPr="006C622F">
              <w:t>Stockholm den 4 oktober 2011</w:t>
            </w:r>
          </w:p>
        </w:tc>
        <w:tc>
          <w:tcPr>
            <w:tcW w:w="3047" w:type="dxa"/>
          </w:tcPr>
          <w:p w:rsidR="00EC17C9" w:rsidRPr="006C622F" w:rsidRDefault="00EC17C9">
            <w:pPr>
              <w:pStyle w:val="Underskrifter"/>
              <w:spacing w:before="240"/>
            </w:pPr>
          </w:p>
        </w:tc>
      </w:tr>
      <w:tr w:rsidR="00000000" w:rsidRPr="006C622F">
        <w:trPr>
          <w:cantSplit/>
        </w:trPr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  <w:r w:rsidRPr="006C622F">
              <w:t>Pia Nilsson (S)</w:t>
            </w:r>
          </w:p>
        </w:tc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</w:p>
        </w:tc>
      </w:tr>
      <w:tr w:rsidR="00000000" w:rsidRPr="006C622F">
        <w:trPr>
          <w:cantSplit/>
        </w:trPr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  <w:r w:rsidRPr="006C622F">
              <w:t>Anna Wallén (S)</w:t>
            </w:r>
          </w:p>
        </w:tc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  <w:r w:rsidRPr="006C622F">
              <w:t>Olle Thorell (S)</w:t>
            </w:r>
          </w:p>
        </w:tc>
      </w:tr>
      <w:tr w:rsidR="00000000" w:rsidRPr="006C622F">
        <w:trPr>
          <w:cantSplit/>
        </w:trPr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  <w:r w:rsidRPr="006C622F">
              <w:t>Sven-Erik Österberg (S)</w:t>
            </w:r>
          </w:p>
        </w:tc>
        <w:tc>
          <w:tcPr>
            <w:tcW w:w="3046" w:type="dxa"/>
          </w:tcPr>
          <w:p w:rsidR="00EC17C9" w:rsidRPr="006C622F" w:rsidRDefault="00EC17C9">
            <w:pPr>
              <w:pStyle w:val="Underskrifter"/>
            </w:pPr>
          </w:p>
        </w:tc>
      </w:tr>
    </w:tbl>
    <w:p w:rsidR="00EC17C9" w:rsidRPr="006C622F" w:rsidRDefault="00EC17C9">
      <w:pPr>
        <w:pStyle w:val="Normaltindrag"/>
      </w:pPr>
    </w:p>
    <w:sectPr w:rsidR="00EC17C9" w:rsidRPr="006C6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7C9" w:rsidRPr="006C622F" w:rsidRDefault="00EC17C9">
      <w:r w:rsidRPr="006C622F">
        <w:separator/>
      </w:r>
    </w:p>
  </w:endnote>
  <w:endnote w:type="continuationSeparator" w:id="0">
    <w:p w:rsidR="00EC17C9" w:rsidRPr="006C622F" w:rsidRDefault="00EC17C9">
      <w:r w:rsidRPr="006C62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6C622F">
    <w:pPr>
      <w:pStyle w:val="Sidfot"/>
    </w:pPr>
    <w:r w:rsidRPr="006C62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3720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7C9" w:rsidRDefault="00EC17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17C9" w:rsidRDefault="00EC17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6C622F">
    <w:pPr>
      <w:pStyle w:val="Sidfot"/>
    </w:pPr>
    <w:r w:rsidRPr="006C62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632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7C9" w:rsidRDefault="00EC1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7C9" w:rsidRDefault="00EC1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6C622F">
    <w:pPr>
      <w:pStyle w:val="Sidfot"/>
    </w:pPr>
    <w:r w:rsidRPr="006C62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474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7C9" w:rsidRDefault="00EC1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7C9" w:rsidRDefault="00EC1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7C9" w:rsidRPr="006C622F" w:rsidRDefault="00EC17C9">
      <w:r w:rsidRPr="006C622F">
        <w:separator/>
      </w:r>
    </w:p>
  </w:footnote>
  <w:footnote w:type="continuationSeparator" w:id="0">
    <w:p w:rsidR="00EC17C9" w:rsidRPr="006C622F" w:rsidRDefault="00EC17C9">
      <w:r w:rsidRPr="006C62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6C622F">
    <w:pPr>
      <w:pStyle w:val="Sidhuvud"/>
    </w:pPr>
    <w:r w:rsidRPr="006C62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422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7C9" w:rsidRDefault="00EC17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17C9" w:rsidRDefault="00EC17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6C622F">
    <w:pPr>
      <w:pStyle w:val="Sidhuvud"/>
    </w:pPr>
    <w:r w:rsidRPr="006C62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4879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7C9" w:rsidRDefault="00EC17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17C9" w:rsidRDefault="00EC17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7C9" w:rsidRPr="006C622F" w:rsidRDefault="00EC17C9">
    <w:pPr>
      <w:pStyle w:val="FSHNormal"/>
      <w:tabs>
        <w:tab w:val="right" w:pos="5840"/>
      </w:tabs>
    </w:pPr>
    <w:r w:rsidRPr="006C622F">
      <w:br/>
    </w:r>
    <w:r w:rsidRPr="006C622F">
      <w:fldChar w:fldCharType="begin" w:fldLock="1"/>
    </w:r>
    <w:r w:rsidRPr="006C622F">
      <w:instrText xml:space="preserve"> DOCPROPERTY</w:instrText>
    </w:r>
    <w:r w:rsidRPr="006C622F">
      <w:rPr>
        <w:sz w:val="18"/>
      </w:rPr>
      <w:instrText xml:space="preserve"> "YearUser" *\charformat </w:instrText>
    </w:r>
    <w:r w:rsidRPr="006C622F">
      <w:fldChar w:fldCharType="separate"/>
    </w:r>
    <w:r w:rsidRPr="006C622F">
      <w:t>2011/12</w:t>
    </w:r>
    <w:r w:rsidRPr="006C622F">
      <w:fldChar w:fldCharType="end"/>
    </w:r>
    <w:r w:rsidRPr="006C622F">
      <w:t xml:space="preserve"> </w:t>
    </w:r>
    <w:r w:rsidRPr="006C622F">
      <w:tab/>
      <w:t xml:space="preserve">mnr: </w:t>
    </w:r>
    <w:r w:rsidRPr="006C622F">
      <w:fldChar w:fldCharType="begin" w:fldLock="1"/>
    </w:r>
    <w:r w:rsidRPr="006C622F">
      <w:instrText xml:space="preserve"> DOCPROPERTY</w:instrText>
    </w:r>
    <w:r w:rsidRPr="006C622F">
      <w:rPr>
        <w:sz w:val="18"/>
      </w:rPr>
      <w:instrText xml:space="preserve"> "Motionsnummer" *\charformat </w:instrText>
    </w:r>
    <w:r w:rsidRPr="006C622F">
      <w:fldChar w:fldCharType="separate"/>
    </w:r>
    <w:r w:rsidRPr="006C622F">
      <w:t>T465</w:t>
    </w:r>
    <w:r w:rsidRPr="006C622F">
      <w:fldChar w:fldCharType="end"/>
    </w:r>
    <w:r w:rsidRPr="006C622F">
      <w:br/>
    </w:r>
    <w:r w:rsidRPr="006C622F">
      <w:fldChar w:fldCharType="begin" w:fldLock="1"/>
    </w:r>
    <w:r w:rsidRPr="006C622F">
      <w:instrText xml:space="preserve"> DOCPROPERTY</w:instrText>
    </w:r>
    <w:r w:rsidRPr="006C622F">
      <w:rPr>
        <w:sz w:val="18"/>
      </w:rPr>
      <w:instrText xml:space="preserve"> "Samling" *\charformat </w:instrText>
    </w:r>
    <w:r w:rsidRPr="006C622F">
      <w:fldChar w:fldCharType="end"/>
    </w:r>
    <w:r w:rsidRPr="006C622F">
      <w:tab/>
      <w:t xml:space="preserve">pnr: </w:t>
    </w:r>
    <w:r w:rsidRPr="006C622F">
      <w:fldChar w:fldCharType="begin" w:fldLock="1"/>
    </w:r>
    <w:r w:rsidRPr="006C622F">
      <w:instrText xml:space="preserve"> DOCPROPERTY</w:instrText>
    </w:r>
    <w:r w:rsidRPr="006C622F">
      <w:rPr>
        <w:sz w:val="18"/>
      </w:rPr>
      <w:instrText xml:space="preserve"> "Partinummer" *\charformat </w:instrText>
    </w:r>
    <w:r w:rsidRPr="006C622F">
      <w:fldChar w:fldCharType="separate"/>
    </w:r>
    <w:r w:rsidRPr="006C622F">
      <w:t>S10119</w:t>
    </w:r>
    <w:r w:rsidRPr="006C622F">
      <w:fldChar w:fldCharType="end"/>
    </w:r>
  </w:p>
  <w:p w:rsidR="00EC17C9" w:rsidRPr="006C622F" w:rsidRDefault="00EC17C9">
    <w:pPr>
      <w:pStyle w:val="FSHRub1"/>
    </w:pPr>
    <w:r w:rsidRPr="006C622F">
      <w:t>Motion till riksdagen</w:t>
    </w:r>
    <w:r w:rsidRPr="006C622F">
      <w:br/>
    </w:r>
    <w:r w:rsidRPr="006C622F">
      <w:fldChar w:fldCharType="begin" w:fldLock="1"/>
    </w:r>
    <w:r w:rsidRPr="006C622F">
      <w:instrText xml:space="preserve"> DOCPROPERTY "YearUser" *\charformat </w:instrText>
    </w:r>
    <w:r w:rsidRPr="006C622F">
      <w:fldChar w:fldCharType="separate"/>
    </w:r>
    <w:r w:rsidRPr="006C622F">
      <w:t>2011/12</w:t>
    </w:r>
    <w:r w:rsidRPr="006C622F">
      <w:fldChar w:fldCharType="end"/>
    </w:r>
    <w:r w:rsidRPr="006C622F">
      <w:t>:</w:t>
    </w:r>
    <w:r w:rsidRPr="006C622F">
      <w:fldChar w:fldCharType="begin" w:fldLock="1"/>
    </w:r>
    <w:r w:rsidRPr="006C622F">
      <w:instrText xml:space="preserve"> DOCPROPERTY "Motionsnummer" *\charformat </w:instrText>
    </w:r>
    <w:r w:rsidRPr="006C622F">
      <w:fldChar w:fldCharType="separate"/>
    </w:r>
    <w:r w:rsidRPr="006C622F">
      <w:t>T465</w:t>
    </w:r>
    <w:r w:rsidRPr="006C622F">
      <w:fldChar w:fldCharType="end"/>
    </w:r>
  </w:p>
  <w:p w:rsidR="00EC17C9" w:rsidRPr="006C622F" w:rsidRDefault="00EC17C9">
    <w:pPr>
      <w:pStyle w:val="FSHNormalS5"/>
    </w:pPr>
    <w:r w:rsidRPr="006C622F">
      <w:fldChar w:fldCharType="begin" w:fldLock="1"/>
    </w:r>
    <w:r w:rsidRPr="006C622F">
      <w:instrText xml:space="preserve"> DOCPROPERTY "MotionarText" *\charformat </w:instrText>
    </w:r>
    <w:r w:rsidRPr="006C622F">
      <w:fldChar w:fldCharType="separate"/>
    </w:r>
    <w:r w:rsidRPr="006C622F">
      <w:t>av Pia Nilsson m.fl. (S)</w:t>
    </w:r>
    <w:r w:rsidRPr="006C622F">
      <w:fldChar w:fldCharType="end"/>
    </w:r>
    <w:r w:rsidRPr="006C622F">
      <w:br/>
    </w:r>
    <w:r w:rsidRPr="006C622F">
      <w:fldChar w:fldCharType="begin" w:fldLock="1"/>
    </w:r>
    <w:r w:rsidRPr="006C622F">
      <w:instrText xml:space="preserve"> DOCPROPERTY "SvarFrasKort" *\charformat </w:instrText>
    </w:r>
    <w:r w:rsidRPr="006C622F">
      <w:fldChar w:fldCharType="end"/>
    </w:r>
  </w:p>
  <w:p w:rsidR="00EC17C9" w:rsidRPr="006C622F" w:rsidRDefault="00EC17C9">
    <w:pPr>
      <w:pStyle w:val="FSHTitel"/>
    </w:pPr>
    <w:r w:rsidRPr="006C622F">
      <w:fldChar w:fldCharType="begin" w:fldLock="1"/>
    </w:r>
    <w:r w:rsidRPr="006C622F">
      <w:instrText xml:space="preserve"> DOCPROPERTY</w:instrText>
    </w:r>
    <w:r w:rsidRPr="006C622F">
      <w:rPr>
        <w:sz w:val="18"/>
      </w:rPr>
      <w:instrText xml:space="preserve"> "RubrikSvar" *\charformat </w:instrText>
    </w:r>
    <w:r w:rsidRPr="006C622F">
      <w:fldChar w:fldCharType="separate"/>
    </w:r>
    <w:r w:rsidRPr="006C622F">
      <w:t>Fyrspår Tomteboda–Kalhäll</w:t>
    </w:r>
    <w:r w:rsidRPr="006C622F">
      <w:fldChar w:fldCharType="end"/>
    </w:r>
  </w:p>
  <w:p w:rsidR="00EC17C9" w:rsidRPr="006C622F" w:rsidRDefault="00EC17C9">
    <w:pPr>
      <w:pStyle w:val="Normal00"/>
    </w:pPr>
  </w:p>
  <w:p w:rsidR="00EC17C9" w:rsidRPr="006C622F" w:rsidRDefault="00EC17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5959732">
    <w:abstractNumId w:val="3"/>
  </w:num>
  <w:num w:numId="2" w16cid:durableId="1310667034">
    <w:abstractNumId w:val="2"/>
  </w:num>
  <w:num w:numId="3" w16cid:durableId="2064059845">
    <w:abstractNumId w:val="1"/>
  </w:num>
  <w:num w:numId="4" w16cid:durableId="1699156619">
    <w:abstractNumId w:val="0"/>
  </w:num>
  <w:num w:numId="5" w16cid:durableId="506749411">
    <w:abstractNumId w:val="7"/>
  </w:num>
  <w:num w:numId="6" w16cid:durableId="457142023">
    <w:abstractNumId w:val="6"/>
  </w:num>
  <w:num w:numId="7" w16cid:durableId="842545746">
    <w:abstractNumId w:val="5"/>
  </w:num>
  <w:num w:numId="8" w16cid:durableId="443697590">
    <w:abstractNumId w:val="4"/>
  </w:num>
  <w:num w:numId="9" w16cid:durableId="65229157">
    <w:abstractNumId w:val="8"/>
  </w:num>
  <w:num w:numId="10" w16cid:durableId="1461072813">
    <w:abstractNumId w:val="9"/>
  </w:num>
  <w:num w:numId="11" w16cid:durableId="736438881">
    <w:abstractNumId w:val="10"/>
  </w:num>
  <w:num w:numId="12" w16cid:durableId="66609331">
    <w:abstractNumId w:val="13"/>
  </w:num>
  <w:num w:numId="13" w16cid:durableId="237446353">
    <w:abstractNumId w:val="15"/>
  </w:num>
  <w:num w:numId="14" w16cid:durableId="656691471">
    <w:abstractNumId w:val="16"/>
  </w:num>
  <w:num w:numId="15" w16cid:durableId="1718964339">
    <w:abstractNumId w:val="11"/>
  </w:num>
  <w:num w:numId="16" w16cid:durableId="436759688">
    <w:abstractNumId w:val="18"/>
  </w:num>
  <w:num w:numId="17" w16cid:durableId="1999839053">
    <w:abstractNumId w:val="17"/>
  </w:num>
  <w:num w:numId="18" w16cid:durableId="337464470">
    <w:abstractNumId w:val="14"/>
  </w:num>
  <w:num w:numId="19" w16cid:durableId="1383869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4868F73-EEA3-4FEE-A89B-6FFA2EA4E228},{8715303C-AB63-495A-BBEC-FE85649D5A23},{D56E0363-C37A-4E5D-BF4C-D94F967E42CA},{6B18CCD3-1405-4531-816D-3C6B0D9941FD}"/>
  </w:docVars>
  <w:rsids>
    <w:rsidRoot w:val="006E126A"/>
    <w:rsid w:val="006C622F"/>
    <w:rsid w:val="006E126A"/>
    <w:rsid w:val="00EC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B60680-E039-403C-9093-C3C04C0A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2050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S10119</vt:lpstr>
    </vt:vector>
  </TitlesOfParts>
  <Company>Riksdagen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S10119</dc:title>
  <dc:subject>S10119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2012-01-04T11:25:00Z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Fyrspår Tomteboda–Kalhäll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Fyrspår Tomteboda–Kalhäll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(S)\Wallén, Anna (S)\Thorell, Olle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Anna Wallén (S), Olle Thorell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20112012000000000083000101190069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20112012000000000083000101190069</vt:lpwstr>
  </property>
  <property fmtid="{D5CDD505-2E9C-101B-9397-08002B2CF9AE}" pid="50" name="nummer">
    <vt:lpwstr>465</vt:lpwstr>
  </property>
  <property fmtid="{D5CDD505-2E9C-101B-9397-08002B2CF9AE}" pid="51" name="utskottsbeteckning">
    <vt:lpwstr>T</vt:lpwstr>
  </property>
  <property fmtid="{D5CDD505-2E9C-101B-9397-08002B2CF9AE}" pid="52" name="GlobalUID">
    <vt:lpwstr>{E7C57D90-639D-469B-9EC1-5C6CF70823A4}</vt:lpwstr>
  </property>
  <property fmtid="{D5CDD505-2E9C-101B-9397-08002B2CF9AE}" pid="53" name="Överföringar">
    <vt:i4>0</vt:i4>
  </property>
  <property fmtid="{D5CDD505-2E9C-101B-9397-08002B2CF9AE}" pid="54" name="Checksum">
    <vt:lpwstr>*1014719268377*</vt:lpwstr>
  </property>
  <property fmtid="{D5CDD505-2E9C-101B-9397-08002B2CF9AE}" pid="55" name="skuggnummer">
    <vt:lpwstr>3002</vt:lpwstr>
  </property>
  <property fmtid="{D5CDD505-2E9C-101B-9397-08002B2CF9AE}" pid="56" name="urixVersion">
    <vt:lpwstr>4.5.0.25</vt:lpwstr>
  </property>
  <property fmtid="{D5CDD505-2E9C-101B-9397-08002B2CF9AE}" pid="57" name="urixOrigin">
    <vt:lpwstr>120109 12:57:49.583</vt:lpwstr>
  </property>
  <property fmtid="{D5CDD505-2E9C-101B-9397-08002B2CF9AE}" pid="58" name="urixGuid">
    <vt:lpwstr>{4F065CA3-5B07-4FEB-929A-BF96557FB673}</vt:lpwstr>
  </property>
</Properties>
</file>