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13C579D" w14:textId="77777777">
      <w:pPr>
        <w:pStyle w:val="Normalutanindragellerluft"/>
      </w:pPr>
      <w:bookmarkStart w:name="_Toc106800475" w:id="0"/>
      <w:bookmarkStart w:name="_Toc106801300" w:id="1"/>
    </w:p>
    <w:p w:rsidRPr="009B062B" w:rsidR="00AF30DD" w:rsidP="0079451E" w:rsidRDefault="00C571AB" w14:paraId="12F9FB81" w14:textId="77777777">
      <w:pPr>
        <w:pStyle w:val="RubrikFrslagTIllRiksdagsbeslut"/>
      </w:pPr>
      <w:sdt>
        <w:sdtPr>
          <w:alias w:val="CC_Boilerplate_4"/>
          <w:tag w:val="CC_Boilerplate_4"/>
          <w:id w:val="-1644581176"/>
          <w:lock w:val="sdtContentLocked"/>
          <w:placeholder>
            <w:docPart w:val="8258C1DFA2B549A4A9CEA6BD8030CB99"/>
          </w:placeholder>
          <w:text/>
        </w:sdtPr>
        <w:sdtEndPr/>
        <w:sdtContent>
          <w:r w:rsidRPr="009B062B" w:rsidR="00AF30DD">
            <w:t>Förslag till riksdagsbeslut</w:t>
          </w:r>
        </w:sdtContent>
      </w:sdt>
      <w:bookmarkEnd w:id="0"/>
      <w:bookmarkEnd w:id="1"/>
    </w:p>
    <w:sdt>
      <w:sdtPr>
        <w:alias w:val="Yrkande 1"/>
        <w:tag w:val="4ffd6e16-d203-4f21-94ca-edc34217da98"/>
        <w:id w:val="388922727"/>
        <w:lock w:val="sdtLocked"/>
      </w:sdtPr>
      <w:sdtEndPr/>
      <w:sdtContent>
        <w:p w:rsidR="00AE346A" w:rsidRDefault="00C571AB" w14:paraId="00F67FF2" w14:textId="77777777">
          <w:pPr>
            <w:pStyle w:val="Frslagstext"/>
            <w:numPr>
              <w:ilvl w:val="0"/>
              <w:numId w:val="0"/>
            </w:numPr>
          </w:pPr>
          <w:r>
            <w:t>Riksdagen ställer sig bakom det som anförs i motionen om att säkerställa långsiktig drift och utveckling av Ängelholm-Helsingborgs flygplats genom att inkludera den i det nationella basutbudet och överväga ett statligt ägarskap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48E13910FD4B7285AA9E761284CCA5"/>
        </w:placeholder>
        <w:text/>
      </w:sdtPr>
      <w:sdtEndPr/>
      <w:sdtContent>
        <w:p w:rsidRPr="009B062B" w:rsidR="006D79C9" w:rsidP="00333E95" w:rsidRDefault="006D79C9" w14:paraId="6FCF9E4B" w14:textId="77777777">
          <w:pPr>
            <w:pStyle w:val="Rubrik1"/>
          </w:pPr>
          <w:r>
            <w:t>Motivering</w:t>
          </w:r>
        </w:p>
      </w:sdtContent>
    </w:sdt>
    <w:bookmarkEnd w:displacedByCustomXml="prev" w:id="3"/>
    <w:bookmarkEnd w:displacedByCustomXml="prev" w:id="4"/>
    <w:p w:rsidR="007E700A" w:rsidP="007E700A" w:rsidRDefault="007E700A" w14:paraId="30B873FA" w14:textId="50B353DD">
      <w:pPr>
        <w:pStyle w:val="Normalutanindragellerluft"/>
      </w:pPr>
      <w:r>
        <w:t>Ängelholm</w:t>
      </w:r>
      <w:r w:rsidR="001849C0">
        <w:t>-</w:t>
      </w:r>
      <w:r>
        <w:t>Helsingborgs flygplats är central för näringslivet i nordvästra Skåne, det visar rapporten Vingar för tillväxt. En majoritet av regionens största företag skulle påverkas betydligt om flygplatsen minskade sitt utbud eller lades ner, och fler än hälften uppger att det då blir svårt att attrahera och behålla kompetens. Flygplatsen underlättar affärsresor och ökar tillgången till marknader och kunder. Flyget är därför en avgörande faktor för regionens konkurrenskraft och tillväxt.</w:t>
      </w:r>
    </w:p>
    <w:p w:rsidR="007E700A" w:rsidP="007E700A" w:rsidRDefault="007E700A" w14:paraId="2F460A19" w14:textId="77777777">
      <w:pPr>
        <w:pStyle w:val="Normalutanindragellerluft"/>
      </w:pPr>
    </w:p>
    <w:p w:rsidR="007E700A" w:rsidP="007E700A" w:rsidRDefault="007E700A" w14:paraId="1C5E0534" w14:textId="2098ED30">
      <w:pPr>
        <w:pStyle w:val="Normalutanindragellerluft"/>
      </w:pPr>
      <w:r>
        <w:t xml:space="preserve">Trots det är flygplatsens framtid hotad av höga driftkostnader och externa påfrestningar. Flygplatsen bör ingå i det nationella basutbudet, och ett statligt ägarskap skulle ge långsiktig stabilitet. Redan 2023 presenterade regeringen en utredning som föreslog att fyra regionala flygplatser – Skellefteå, Ängelholm, Kalmar och Sundsvall – bör </w:t>
      </w:r>
      <w:r>
        <w:lastRenderedPageBreak/>
        <w:t>förstatligas och ingå i Swedavias ägande. Utredningen betonade att staten behöver ta ett större ansvar för regionala flygplatser för att säkerställa tillgänglighet och beredskap.</w:t>
      </w:r>
    </w:p>
    <w:p w:rsidR="007E700A" w:rsidP="007E700A" w:rsidRDefault="007E700A" w14:paraId="5DFA58E1" w14:textId="77777777">
      <w:pPr>
        <w:pStyle w:val="Normalutanindragellerluft"/>
      </w:pPr>
    </w:p>
    <w:p w:rsidR="007E700A" w:rsidP="007E700A" w:rsidRDefault="007E700A" w14:paraId="2E05CBCB" w14:textId="666ED030">
      <w:pPr>
        <w:pStyle w:val="Normalutanindragellerluft"/>
      </w:pPr>
      <w:r>
        <w:t>Kristdemokraterna anser att flygplatser som Ängelholm</w:t>
      </w:r>
      <w:r w:rsidR="001849C0">
        <w:t>-</w:t>
      </w:r>
      <w:r>
        <w:t xml:space="preserve">Helsingborg inte bara ska bevaras utan utvecklas för framtiden. Staten måste säkerställa långsiktig drift och finansiering, främja klimatsmarta lösningar som elflyg och biobränslen och möjliggöra tekniska innovationer som gör inrikesflyget hållbart. Genom stabila flygplatser kan regioner attrahera fler företag, behålla kompetens, stärka den nationella konkurrenskraften och bidra till hållbar tillväxt. </w:t>
      </w:r>
    </w:p>
    <w:p w:rsidRPr="007E700A" w:rsidR="007E700A" w:rsidP="0079451E" w:rsidRDefault="007E700A" w14:paraId="3CA735D7" w14:textId="77777777"/>
    <w:p w:rsidRPr="00422B9E" w:rsidR="00422B9E" w:rsidP="007E700A" w:rsidRDefault="007E700A" w14:paraId="0AF895F7" w14:textId="58507BEE">
      <w:pPr>
        <w:pStyle w:val="Normalutanindragellerluft"/>
      </w:pPr>
      <w:r>
        <w:t>Kristdemokraterna ser därför statligt ansvar, klimatinnovation och regional utveckling som integrerade mål. En långsiktig plan för Ängelholm</w:t>
      </w:r>
      <w:r w:rsidR="001849C0">
        <w:t>-</w:t>
      </w:r>
      <w:r>
        <w:t>Helsingborgs flygplats och övriga viktiga regionala flygplatser är avgörande för Sveriges framtida tillväxt, konkurrenskraft och sammanhållning.</w:t>
      </w:r>
    </w:p>
    <w:p w:rsidR="00BB6339" w:rsidP="008E0FE2" w:rsidRDefault="00BB6339" w14:paraId="7D9DDBCD" w14:textId="77777777">
      <w:pPr>
        <w:pStyle w:val="Normalutanindragellerluft"/>
      </w:pPr>
    </w:p>
    <w:sdt>
      <w:sdtPr>
        <w:rPr>
          <w:i/>
          <w:noProof/>
        </w:rPr>
        <w:alias w:val="CC_Underskrifter"/>
        <w:tag w:val="CC_Underskrifter"/>
        <w:id w:val="583496634"/>
        <w:lock w:val="sdtContentLocked"/>
        <w:placeholder>
          <w:docPart w:val="ADED648731604549B2041B94314635A7"/>
        </w:placeholder>
      </w:sdtPr>
      <w:sdtEndPr/>
      <w:sdtContent>
        <w:p w:rsidR="0079451E" w:rsidP="0079451E" w:rsidRDefault="0079451E" w14:paraId="207C3707" w14:textId="77777777"/>
        <w:p w:rsidR="0079451E" w:rsidP="0079451E" w:rsidRDefault="00C571AB" w14:paraId="51107158" w14:textId="2F39C996"/>
      </w:sdtContent>
    </w:sdt>
    <w:tbl>
      <w:tblPr>
        <w:tblW w:w="5000" w:type="pct"/>
        <w:tblLook w:val="04A0" w:firstRow="1" w:lastRow="0" w:firstColumn="1" w:lastColumn="0" w:noHBand="0" w:noVBand="1"/>
        <w:tblCaption w:val="underskrifter"/>
      </w:tblPr>
      <w:tblGrid>
        <w:gridCol w:w="4252"/>
        <w:gridCol w:w="4252"/>
      </w:tblGrid>
      <w:tr w:rsidR="00AE346A" w14:paraId="033D3D54" w14:textId="77777777">
        <w:trPr>
          <w:cantSplit/>
        </w:trPr>
        <w:tc>
          <w:tcPr>
            <w:tcW w:w="50" w:type="pct"/>
            <w:vAlign w:val="bottom"/>
          </w:tcPr>
          <w:p w:rsidR="00AE346A" w:rsidRDefault="00C571AB" w14:paraId="1AB65A6D" w14:textId="77777777">
            <w:pPr>
              <w:pStyle w:val="Underskrifter"/>
              <w:spacing w:after="0"/>
            </w:pPr>
            <w:r>
              <w:t>Cecilia Engström (KD)</w:t>
            </w:r>
          </w:p>
        </w:tc>
        <w:tc>
          <w:tcPr>
            <w:tcW w:w="50" w:type="pct"/>
            <w:vAlign w:val="bottom"/>
          </w:tcPr>
          <w:p w:rsidR="00AE346A" w:rsidRDefault="00AE346A" w14:paraId="60B7B8E6" w14:textId="77777777">
            <w:pPr>
              <w:pStyle w:val="Underskrifter"/>
              <w:spacing w:after="0"/>
            </w:pPr>
          </w:p>
        </w:tc>
      </w:tr>
    </w:tbl>
    <w:p w:rsidRPr="008E0FE2" w:rsidR="004801AC" w:rsidP="00DF3554" w:rsidRDefault="004801AC" w14:paraId="05214A65" w14:textId="7ED9243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E4935" w14:textId="77777777" w:rsidR="00C571AB" w:rsidRDefault="00C571AB" w:rsidP="000C1CAD">
      <w:pPr>
        <w:spacing w:line="240" w:lineRule="auto"/>
      </w:pPr>
      <w:r>
        <w:separator/>
      </w:r>
    </w:p>
  </w:endnote>
  <w:endnote w:type="continuationSeparator" w:id="0">
    <w:p w14:paraId="235BE935" w14:textId="77777777" w:rsidR="00C571AB" w:rsidRDefault="00C571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AF1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EB6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1F22E" w14:textId="2AB02276" w:rsidR="00262EA3" w:rsidRPr="0079451E" w:rsidRDefault="00262EA3" w:rsidP="007945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AF0EB" w14:textId="77777777" w:rsidR="00C571AB" w:rsidRDefault="00C571AB" w:rsidP="000C1CAD">
      <w:pPr>
        <w:spacing w:line="240" w:lineRule="auto"/>
      </w:pPr>
      <w:r>
        <w:separator/>
      </w:r>
    </w:p>
  </w:footnote>
  <w:footnote w:type="continuationSeparator" w:id="0">
    <w:p w14:paraId="169AFD93" w14:textId="77777777" w:rsidR="00C571AB" w:rsidRDefault="00C571A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24B1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744824" wp14:editId="1A005E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B37EAC" w14:textId="788634AC" w:rsidR="00262EA3" w:rsidRDefault="00C571AB" w:rsidP="008103B5">
                          <w:pPr>
                            <w:jc w:val="right"/>
                          </w:pPr>
                          <w:sdt>
                            <w:sdtPr>
                              <w:alias w:val="CC_Noformat_Partikod"/>
                              <w:tag w:val="CC_Noformat_Partikod"/>
                              <w:id w:val="-53464382"/>
                              <w:placeholder>
                                <w:docPart w:val="A5E633DCAD2749B9AB5F1DB3E8EFB16B"/>
                              </w:placeholder>
                              <w:text/>
                            </w:sdtPr>
                            <w:sdtEndPr/>
                            <w:sdtContent>
                              <w:r w:rsidR="007E700A">
                                <w:t>KD</w:t>
                              </w:r>
                            </w:sdtContent>
                          </w:sdt>
                          <w:sdt>
                            <w:sdtPr>
                              <w:alias w:val="CC_Noformat_Partinummer"/>
                              <w:tag w:val="CC_Noformat_Partinummer"/>
                              <w:id w:val="-1709555926"/>
                              <w:placeholder>
                                <w:docPart w:val="FD5CCC2C65CE4CDE82C5F0841677B37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A7448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9451E" w14:paraId="01B37EAC" w14:textId="788634AC">
                    <w:pPr>
                      <w:jc w:val="right"/>
                    </w:pPr>
                    <w:sdt>
                      <w:sdtPr>
                        <w:alias w:val="CC_Noformat_Partikod"/>
                        <w:tag w:val="CC_Noformat_Partikod"/>
                        <w:id w:val="-53464382"/>
                        <w:placeholder>
                          <w:docPart w:val="A5E633DCAD2749B9AB5F1DB3E8EFB16B"/>
                        </w:placeholder>
                        <w:text/>
                      </w:sdtPr>
                      <w:sdtEndPr/>
                      <w:sdtContent>
                        <w:r w:rsidR="007E700A">
                          <w:t>KD</w:t>
                        </w:r>
                      </w:sdtContent>
                    </w:sdt>
                    <w:sdt>
                      <w:sdtPr>
                        <w:alias w:val="CC_Noformat_Partinummer"/>
                        <w:tag w:val="CC_Noformat_Partinummer"/>
                        <w:id w:val="-1709555926"/>
                        <w:placeholder>
                          <w:docPart w:val="FD5CCC2C65CE4CDE82C5F0841677B378"/>
                        </w:placeholder>
                        <w:showingPlcHdr/>
                        <w:text/>
                      </w:sdtPr>
                      <w:sdtEndPr/>
                      <w:sdtContent>
                        <w:r w:rsidR="00262EA3">
                          <w:t xml:space="preserve"> </w:t>
                        </w:r>
                      </w:sdtContent>
                    </w:sdt>
                  </w:p>
                </w:txbxContent>
              </v:textbox>
              <w10:wrap anchorx="page"/>
            </v:shape>
          </w:pict>
        </mc:Fallback>
      </mc:AlternateContent>
    </w:r>
  </w:p>
  <w:p w14:paraId="7C37DA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46C3" w14:textId="77777777" w:rsidR="00262EA3" w:rsidRDefault="00262EA3" w:rsidP="008563AC">
    <w:pPr>
      <w:jc w:val="right"/>
    </w:pPr>
  </w:p>
  <w:p w14:paraId="72B48B6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BAC81" w14:textId="77777777" w:rsidR="00262EA3" w:rsidRDefault="00C571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2BA60C" wp14:editId="748DDF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C5C8E6" w14:textId="3CABA4F1" w:rsidR="00262EA3" w:rsidRDefault="00C571AB" w:rsidP="00A314CF">
    <w:pPr>
      <w:pStyle w:val="FSHNormal"/>
      <w:spacing w:before="40"/>
    </w:pPr>
    <w:sdt>
      <w:sdtPr>
        <w:alias w:val="CC_Noformat_Motionstyp"/>
        <w:tag w:val="CC_Noformat_Motionstyp"/>
        <w:id w:val="1162973129"/>
        <w:lock w:val="sdtContentLocked"/>
        <w15:appearance w15:val="hidden"/>
        <w:text/>
      </w:sdtPr>
      <w:sdtEndPr/>
      <w:sdtContent>
        <w:r w:rsidR="0079451E">
          <w:t>Enskild motion</w:t>
        </w:r>
      </w:sdtContent>
    </w:sdt>
    <w:r w:rsidR="00821B36">
      <w:t xml:space="preserve"> </w:t>
    </w:r>
    <w:sdt>
      <w:sdtPr>
        <w:alias w:val="CC_Noformat_Partikod"/>
        <w:tag w:val="CC_Noformat_Partikod"/>
        <w:id w:val="1471015553"/>
        <w:lock w:val="contentLocked"/>
        <w:text/>
      </w:sdtPr>
      <w:sdtEndPr/>
      <w:sdtContent>
        <w:r w:rsidR="007E700A">
          <w:t>KD</w:t>
        </w:r>
      </w:sdtContent>
    </w:sdt>
    <w:sdt>
      <w:sdtPr>
        <w:alias w:val="CC_Noformat_Partinummer"/>
        <w:tag w:val="CC_Noformat_Partinummer"/>
        <w:id w:val="-2014525982"/>
        <w:lock w:val="contentLocked"/>
        <w:showingPlcHdr/>
        <w:text/>
      </w:sdtPr>
      <w:sdtEndPr/>
      <w:sdtContent>
        <w:r w:rsidR="00821B36">
          <w:t xml:space="preserve"> </w:t>
        </w:r>
      </w:sdtContent>
    </w:sdt>
  </w:p>
  <w:p w14:paraId="59B8F8F1" w14:textId="77777777" w:rsidR="00262EA3" w:rsidRPr="008227B3" w:rsidRDefault="00C571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332A24" w14:textId="64C98CC6" w:rsidR="00262EA3" w:rsidRPr="008227B3" w:rsidRDefault="00C571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9451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9451E">
          <w:t>:3685</w:t>
        </w:r>
      </w:sdtContent>
    </w:sdt>
  </w:p>
  <w:p w14:paraId="4DE472D5" w14:textId="44DCC26E" w:rsidR="00262EA3" w:rsidRDefault="00C571AB" w:rsidP="00E03A3D">
    <w:pPr>
      <w:pStyle w:val="Motionr"/>
    </w:pPr>
    <w:sdt>
      <w:sdtPr>
        <w:alias w:val="CC_Noformat_Avtext"/>
        <w:tag w:val="CC_Noformat_Avtext"/>
        <w:id w:val="-2020768203"/>
        <w:lock w:val="sdtContentLocked"/>
        <w:placeholder>
          <w:docPart w:val="A5E633DCAD2749B9AB5F1DB3E8EFB16B"/>
        </w:placeholder>
        <w15:appearance w15:val="hidden"/>
        <w:text/>
      </w:sdtPr>
      <w:sdtEndPr/>
      <w:sdtContent>
        <w:r w:rsidR="0079451E">
          <w:t>av Cecilia Engström (KD)</w:t>
        </w:r>
      </w:sdtContent>
    </w:sdt>
  </w:p>
  <w:sdt>
    <w:sdtPr>
      <w:alias w:val="CC_Noformat_Rubtext"/>
      <w:tag w:val="CC_Noformat_Rubtext"/>
      <w:id w:val="-218060500"/>
      <w:lock w:val="sdtLocked"/>
      <w:placeholder>
        <w:docPart w:val="FD5CCC2C65CE4CDE82C5F0841677B378"/>
      </w:placeholder>
      <w:text/>
    </w:sdtPr>
    <w:sdtEndPr/>
    <w:sdtContent>
      <w:p w14:paraId="5016215B" w14:textId="00FC5EF9" w:rsidR="00262EA3" w:rsidRDefault="007E700A" w:rsidP="00283E0F">
        <w:pPr>
          <w:pStyle w:val="FSHRub2"/>
        </w:pPr>
        <w:r>
          <w:t>Flyget som motor för regional tillväxt och nationell konkurrenskraft</w:t>
        </w:r>
      </w:p>
    </w:sdtContent>
  </w:sdt>
  <w:sdt>
    <w:sdtPr>
      <w:alias w:val="CC_Boilerplate_3"/>
      <w:tag w:val="CC_Boilerplate_3"/>
      <w:id w:val="1606463544"/>
      <w:lock w:val="sdtContentLocked"/>
      <w15:appearance w15:val="hidden"/>
      <w:text w:multiLine="1"/>
    </w:sdtPr>
    <w:sdtEndPr/>
    <w:sdtContent>
      <w:p w14:paraId="7C0A80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82652257">
    <w:abstractNumId w:val="9"/>
  </w:num>
  <w:num w:numId="2" w16cid:durableId="368452142">
    <w:abstractNumId w:val="8"/>
  </w:num>
  <w:num w:numId="3" w16cid:durableId="1429885901">
    <w:abstractNumId w:val="16"/>
  </w:num>
  <w:num w:numId="4" w16cid:durableId="1295987565">
    <w:abstractNumId w:val="14"/>
  </w:num>
  <w:num w:numId="5" w16cid:durableId="108164986">
    <w:abstractNumId w:val="17"/>
  </w:num>
  <w:num w:numId="6" w16cid:durableId="866871908">
    <w:abstractNumId w:val="18"/>
  </w:num>
  <w:num w:numId="7" w16cid:durableId="771121267">
    <w:abstractNumId w:val="11"/>
  </w:num>
  <w:num w:numId="8" w16cid:durableId="660159093">
    <w:abstractNumId w:val="12"/>
  </w:num>
  <w:num w:numId="9" w16cid:durableId="12609">
    <w:abstractNumId w:val="15"/>
  </w:num>
  <w:num w:numId="10" w16cid:durableId="899903878">
    <w:abstractNumId w:val="22"/>
  </w:num>
  <w:num w:numId="11" w16cid:durableId="106433740">
    <w:abstractNumId w:val="21"/>
  </w:num>
  <w:num w:numId="12" w16cid:durableId="1979409483">
    <w:abstractNumId w:val="21"/>
  </w:num>
  <w:num w:numId="13" w16cid:durableId="388847662">
    <w:abstractNumId w:val="3"/>
  </w:num>
  <w:num w:numId="14" w16cid:durableId="1982807205">
    <w:abstractNumId w:val="2"/>
  </w:num>
  <w:num w:numId="15" w16cid:durableId="1134063117">
    <w:abstractNumId w:val="1"/>
  </w:num>
  <w:num w:numId="16" w16cid:durableId="749811091">
    <w:abstractNumId w:val="0"/>
  </w:num>
  <w:num w:numId="17" w16cid:durableId="1045909370">
    <w:abstractNumId w:val="7"/>
  </w:num>
  <w:num w:numId="18" w16cid:durableId="743452511">
    <w:abstractNumId w:val="6"/>
  </w:num>
  <w:num w:numId="19" w16cid:durableId="1945530123">
    <w:abstractNumId w:val="5"/>
  </w:num>
  <w:num w:numId="20" w16cid:durableId="306712334">
    <w:abstractNumId w:val="4"/>
  </w:num>
  <w:num w:numId="21" w16cid:durableId="1694183499">
    <w:abstractNumId w:val="21"/>
  </w:num>
  <w:num w:numId="22" w16cid:durableId="1583180471">
    <w:abstractNumId w:val="21"/>
  </w:num>
  <w:num w:numId="23" w16cid:durableId="1586182903">
    <w:abstractNumId w:val="21"/>
  </w:num>
  <w:num w:numId="24" w16cid:durableId="1230727849">
    <w:abstractNumId w:val="21"/>
  </w:num>
  <w:num w:numId="25" w16cid:durableId="827786475">
    <w:abstractNumId w:val="21"/>
  </w:num>
  <w:num w:numId="26" w16cid:durableId="814877954">
    <w:abstractNumId w:val="22"/>
  </w:num>
  <w:num w:numId="27" w16cid:durableId="492835875">
    <w:abstractNumId w:val="22"/>
  </w:num>
  <w:num w:numId="28" w16cid:durableId="2070572880">
    <w:abstractNumId w:val="22"/>
  </w:num>
  <w:num w:numId="29" w16cid:durableId="750394905">
    <w:abstractNumId w:val="22"/>
  </w:num>
  <w:num w:numId="30" w16cid:durableId="232744089">
    <w:abstractNumId w:val="21"/>
  </w:num>
  <w:num w:numId="31" w16cid:durableId="8457299">
    <w:abstractNumId w:val="21"/>
  </w:num>
  <w:num w:numId="32" w16cid:durableId="1968659545">
    <w:abstractNumId w:val="22"/>
  </w:num>
  <w:num w:numId="33" w16cid:durableId="1702129809">
    <w:abstractNumId w:val="21"/>
  </w:num>
  <w:num w:numId="34" w16cid:durableId="133916063">
    <w:abstractNumId w:val="18"/>
  </w:num>
  <w:num w:numId="35" w16cid:durableId="2068411788">
    <w:abstractNumId w:val="18"/>
    <w:lvlOverride w:ilvl="0">
      <w:startOverride w:val="1"/>
    </w:lvlOverride>
  </w:num>
  <w:num w:numId="36" w16cid:durableId="971667980">
    <w:abstractNumId w:val="19"/>
  </w:num>
  <w:num w:numId="37" w16cid:durableId="1253052088">
    <w:abstractNumId w:val="18"/>
    <w:lvlOverride w:ilvl="0">
      <w:startOverride w:val="1"/>
    </w:lvlOverride>
  </w:num>
  <w:num w:numId="38" w16cid:durableId="297076670">
    <w:abstractNumId w:val="13"/>
  </w:num>
  <w:num w:numId="39" w16cid:durableId="1839730527">
    <w:abstractNumId w:val="10"/>
  </w:num>
  <w:num w:numId="40" w16cid:durableId="185631190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E700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9C0"/>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EF0"/>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1E"/>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00A"/>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46A"/>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1AB"/>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340E7"/>
  <w15:chartTrackingRefBased/>
  <w15:docId w15:val="{B0DFD4D9-0D89-4997-8DEB-8BD93CA5B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4453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58C1DFA2B549A4A9CEA6BD8030CB99"/>
        <w:category>
          <w:name w:val="Allmänt"/>
          <w:gallery w:val="placeholder"/>
        </w:category>
        <w:types>
          <w:type w:val="bbPlcHdr"/>
        </w:types>
        <w:behaviors>
          <w:behavior w:val="content"/>
        </w:behaviors>
        <w:guid w:val="{52F6AF5D-1169-42C3-946F-213E6904DEBC}"/>
      </w:docPartPr>
      <w:docPartBody>
        <w:p w:rsidR="00B53ECD" w:rsidRDefault="00B53ECD">
          <w:pPr>
            <w:pStyle w:val="8258C1DFA2B549A4A9CEA6BD8030CB99"/>
          </w:pPr>
          <w:r w:rsidRPr="005A0A93">
            <w:rPr>
              <w:rStyle w:val="Platshllartext"/>
            </w:rPr>
            <w:t>Förslag till riksdagsbeslut</w:t>
          </w:r>
        </w:p>
      </w:docPartBody>
    </w:docPart>
    <w:docPart>
      <w:docPartPr>
        <w:name w:val="E048E13910FD4B7285AA9E761284CCA5"/>
        <w:category>
          <w:name w:val="Allmänt"/>
          <w:gallery w:val="placeholder"/>
        </w:category>
        <w:types>
          <w:type w:val="bbPlcHdr"/>
        </w:types>
        <w:behaviors>
          <w:behavior w:val="content"/>
        </w:behaviors>
        <w:guid w:val="{D6CE2345-4D69-41FE-AAF9-A8696A08CA29}"/>
      </w:docPartPr>
      <w:docPartBody>
        <w:p w:rsidR="00B53ECD" w:rsidRDefault="00B53ECD">
          <w:pPr>
            <w:pStyle w:val="E048E13910FD4B7285AA9E761284CCA5"/>
          </w:pPr>
          <w:r w:rsidRPr="005A0A93">
            <w:rPr>
              <w:rStyle w:val="Platshllartext"/>
            </w:rPr>
            <w:t>Motivering</w:t>
          </w:r>
        </w:p>
      </w:docPartBody>
    </w:docPart>
    <w:docPart>
      <w:docPartPr>
        <w:name w:val="A5E633DCAD2749B9AB5F1DB3E8EFB16B"/>
        <w:category>
          <w:name w:val="Allmänt"/>
          <w:gallery w:val="placeholder"/>
        </w:category>
        <w:types>
          <w:type w:val="bbPlcHdr"/>
        </w:types>
        <w:behaviors>
          <w:behavior w:val="content"/>
        </w:behaviors>
        <w:guid w:val="{325FD0E6-32CF-47FA-9F7E-AF27FCA450DA}"/>
      </w:docPartPr>
      <w:docPartBody>
        <w:p w:rsidR="00B53ECD" w:rsidRDefault="00B53ECD">
          <w:pPr>
            <w:pStyle w:val="A5E633DCAD2749B9AB5F1DB3E8EFB16B"/>
          </w:pPr>
          <w:r>
            <w:rPr>
              <w:rStyle w:val="Platshllartext"/>
            </w:rPr>
            <w:t xml:space="preserve"> </w:t>
          </w:r>
        </w:p>
      </w:docPartBody>
    </w:docPart>
    <w:docPart>
      <w:docPartPr>
        <w:name w:val="FD5CCC2C65CE4CDE82C5F0841677B378"/>
        <w:category>
          <w:name w:val="Allmänt"/>
          <w:gallery w:val="placeholder"/>
        </w:category>
        <w:types>
          <w:type w:val="bbPlcHdr"/>
        </w:types>
        <w:behaviors>
          <w:behavior w:val="content"/>
        </w:behaviors>
        <w:guid w:val="{48B343CA-6BC6-43EC-8301-D3F8CD2E1770}"/>
      </w:docPartPr>
      <w:docPartBody>
        <w:p w:rsidR="00B53ECD" w:rsidRDefault="00B53ECD">
          <w:pPr>
            <w:pStyle w:val="FD5CCC2C65CE4CDE82C5F0841677B378"/>
          </w:pPr>
          <w:r>
            <w:t xml:space="preserve"> </w:t>
          </w:r>
        </w:p>
      </w:docPartBody>
    </w:docPart>
    <w:docPart>
      <w:docPartPr>
        <w:name w:val="ADED648731604549B2041B94314635A7"/>
        <w:category>
          <w:name w:val="Allmänt"/>
          <w:gallery w:val="placeholder"/>
        </w:category>
        <w:types>
          <w:type w:val="bbPlcHdr"/>
        </w:types>
        <w:behaviors>
          <w:behavior w:val="content"/>
        </w:behaviors>
        <w:guid w:val="{2A1A11C5-DE20-4C62-BDC7-F4A479EEC8B9}"/>
      </w:docPartPr>
      <w:docPartBody>
        <w:p w:rsidR="00E36E6B" w:rsidRDefault="00E36E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ECD"/>
    <w:rsid w:val="00483891"/>
    <w:rsid w:val="00B53ECD"/>
    <w:rsid w:val="00E36E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258C1DFA2B549A4A9CEA6BD8030CB99">
    <w:name w:val="8258C1DFA2B549A4A9CEA6BD8030CB99"/>
  </w:style>
  <w:style w:type="paragraph" w:customStyle="1" w:styleId="CB79997F3A2D4E10878C4B0C093DFFAA">
    <w:name w:val="CB79997F3A2D4E10878C4B0C093DFFAA"/>
  </w:style>
  <w:style w:type="paragraph" w:customStyle="1" w:styleId="E048E13910FD4B7285AA9E761284CCA5">
    <w:name w:val="E048E13910FD4B7285AA9E761284CCA5"/>
  </w:style>
  <w:style w:type="paragraph" w:customStyle="1" w:styleId="FF86A4DB388648F09AFB70A44FA69BD3">
    <w:name w:val="FF86A4DB388648F09AFB70A44FA69BD3"/>
  </w:style>
  <w:style w:type="paragraph" w:customStyle="1" w:styleId="A5E633DCAD2749B9AB5F1DB3E8EFB16B">
    <w:name w:val="A5E633DCAD2749B9AB5F1DB3E8EFB16B"/>
  </w:style>
  <w:style w:type="paragraph" w:customStyle="1" w:styleId="FD5CCC2C65CE4CDE82C5F0841677B378">
    <w:name w:val="FD5CCC2C65CE4CDE82C5F0841677B3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52211C-8AA5-4B7E-97A6-C6414C5ACF3E}"/>
</file>

<file path=customXml/itemProps2.xml><?xml version="1.0" encoding="utf-8"?>
<ds:datastoreItem xmlns:ds="http://schemas.openxmlformats.org/officeDocument/2006/customXml" ds:itemID="{ECF30CB7-3870-4107-AD18-570C82C23EA9}"/>
</file>

<file path=customXml/itemProps3.xml><?xml version="1.0" encoding="utf-8"?>
<ds:datastoreItem xmlns:ds="http://schemas.openxmlformats.org/officeDocument/2006/customXml" ds:itemID="{20A2094E-8DC7-414C-9828-32C2BE5D1E79}"/>
</file>

<file path=docProps/app.xml><?xml version="1.0" encoding="utf-8"?>
<Properties xmlns="http://schemas.openxmlformats.org/officeDocument/2006/extended-properties" xmlns:vt="http://schemas.openxmlformats.org/officeDocument/2006/docPropsVTypes">
  <Template>Normal</Template>
  <TotalTime>8</TotalTime>
  <Pages>2</Pages>
  <Words>272</Words>
  <Characters>1834</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